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四川省乐山市第一职业高级中学</w:t>
      </w:r>
    </w:p>
    <w:p>
      <w:pPr>
        <w:jc w:val="center"/>
        <w:rPr>
          <w:rFonts w:hint="eastAsia" w:eastAsiaTheme="minorEastAsia"/>
          <w:b/>
          <w:bCs/>
          <w:sz w:val="32"/>
          <w:szCs w:val="32"/>
          <w:lang w:val="en-US" w:eastAsia="zh-CN"/>
        </w:rPr>
      </w:pPr>
      <w:r>
        <w:rPr>
          <w:rFonts w:hint="eastAsia"/>
          <w:b/>
          <w:bCs/>
          <w:sz w:val="32"/>
          <w:szCs w:val="32"/>
          <w:lang w:val="en-US" w:eastAsia="zh-CN"/>
        </w:rPr>
        <w:t>会计专业教学标准</w:t>
      </w:r>
    </w:p>
    <w:p>
      <w:pPr>
        <w:jc w:val="both"/>
        <w:rPr>
          <w:rFonts w:hint="eastAsia"/>
          <w:b w:val="0"/>
          <w:bCs w:val="0"/>
          <w:lang w:val="en-US" w:eastAsia="zh-CN"/>
        </w:rPr>
      </w:pPr>
    </w:p>
    <w:p>
      <w:pPr>
        <w:jc w:val="both"/>
        <w:rPr>
          <w:rFonts w:hint="eastAsia"/>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专业与专门化方向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专业名称:</w:t>
      </w:r>
      <w:r>
        <w:rPr>
          <w:rFonts w:hint="eastAsia" w:asciiTheme="minorEastAsia" w:hAnsiTheme="minorEastAsia" w:cstheme="minorEastAsia"/>
          <w:b w:val="0"/>
          <w:bCs w:val="0"/>
          <w:sz w:val="21"/>
          <w:szCs w:val="21"/>
          <w:lang w:val="en-US" w:eastAsia="zh-CN"/>
        </w:rPr>
        <w:t>会计</w:t>
      </w:r>
      <w:r>
        <w:rPr>
          <w:rFonts w:hint="eastAsia" w:asciiTheme="minorEastAsia" w:hAnsiTheme="minorEastAsia" w:eastAsiaTheme="minorEastAsia" w:cstheme="minorEastAsia"/>
          <w:b w:val="0"/>
          <w:bCs w:val="0"/>
          <w:sz w:val="21"/>
          <w:szCs w:val="21"/>
          <w:lang w:val="en-US" w:eastAsia="zh-CN"/>
        </w:rPr>
        <w:t>（专业代码 12</w:t>
      </w:r>
      <w:r>
        <w:rPr>
          <w:rFonts w:hint="eastAsia" w:asciiTheme="minorEastAsia" w:hAnsiTheme="minorEastAsia" w:cstheme="minorEastAsia"/>
          <w:b w:val="0"/>
          <w:bCs w:val="0"/>
          <w:sz w:val="21"/>
          <w:szCs w:val="21"/>
          <w:lang w:val="en-US" w:eastAsia="zh-CN"/>
        </w:rPr>
        <w:t>01</w:t>
      </w:r>
      <w:r>
        <w:rPr>
          <w:rFonts w:hint="eastAsia" w:asciiTheme="minorEastAsia" w:hAnsiTheme="minorEastAsia" w:eastAsiaTheme="minorEastAsia" w:cstheme="minorEastAsia"/>
          <w:b w:val="0"/>
          <w:bCs w:val="0"/>
          <w:sz w:val="21"/>
          <w:szCs w:val="21"/>
          <w:lang w:val="en-US" w:eastAsia="zh-CN"/>
        </w:rPr>
        <w:t>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专业化方向：</w:t>
      </w:r>
      <w:r>
        <w:rPr>
          <w:rFonts w:hint="eastAsia" w:asciiTheme="minorEastAsia" w:hAnsiTheme="minorEastAsia" w:cstheme="minorEastAsia"/>
          <w:b w:val="0"/>
          <w:bCs w:val="0"/>
          <w:sz w:val="21"/>
          <w:szCs w:val="21"/>
          <w:lang w:val="en-US" w:eastAsia="zh-CN"/>
        </w:rPr>
        <w:t>企业会计、会计服务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bCs/>
          <w:sz w:val="22"/>
          <w:szCs w:val="22"/>
          <w:lang w:val="en-US" w:eastAsia="zh-CN"/>
        </w:rPr>
        <w:t>二、</w:t>
      </w:r>
      <w:r>
        <w:rPr>
          <w:rFonts w:hint="eastAsia" w:asciiTheme="minorEastAsia" w:hAnsiTheme="minorEastAsia" w:eastAsiaTheme="minorEastAsia" w:cstheme="minorEastAsia"/>
          <w:b/>
          <w:bCs/>
          <w:sz w:val="22"/>
          <w:szCs w:val="22"/>
          <w:lang w:val="en-US" w:eastAsia="zh-CN"/>
        </w:rPr>
        <w:t>入学要求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入学要求：初中毕业或具有同等学历者</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val="0"/>
          <w:bCs w:val="0"/>
          <w:sz w:val="21"/>
          <w:szCs w:val="21"/>
          <w:lang w:val="en-US" w:eastAsia="zh-CN"/>
        </w:rPr>
        <w:t>三、</w:t>
      </w:r>
      <w:r>
        <w:rPr>
          <w:rFonts w:hint="eastAsia" w:asciiTheme="minorEastAsia" w:hAnsiTheme="minorEastAsia" w:eastAsiaTheme="minorEastAsia" w:cstheme="minorEastAsia"/>
          <w:b/>
          <w:bCs/>
          <w:sz w:val="22"/>
          <w:szCs w:val="22"/>
          <w:lang w:val="en-US" w:eastAsia="zh-CN"/>
        </w:rPr>
        <w:t>与基本学制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基本学制：三年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四、</w:t>
      </w:r>
      <w:r>
        <w:rPr>
          <w:rFonts w:hint="eastAsia" w:asciiTheme="minorEastAsia" w:hAnsiTheme="minorEastAsia" w:eastAsiaTheme="minorEastAsia" w:cstheme="minorEastAsia"/>
          <w:b/>
          <w:bCs/>
          <w:sz w:val="22"/>
          <w:szCs w:val="22"/>
          <w:lang w:val="en-US" w:eastAsia="zh-CN"/>
        </w:rPr>
        <w:t>培养目标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本专业坚持立德树人，</w:t>
      </w:r>
      <w:r>
        <w:rPr>
          <w:rFonts w:hint="eastAsia" w:asciiTheme="minorEastAsia" w:hAnsiTheme="minorEastAsia" w:cstheme="minorEastAsia"/>
          <w:b w:val="0"/>
          <w:bCs w:val="0"/>
          <w:sz w:val="21"/>
          <w:szCs w:val="21"/>
          <w:lang w:val="en-US" w:eastAsia="zh-CN"/>
        </w:rPr>
        <w:t>面向中小企业和会计服务机构，培养出纳、会计核算及财经相关服务工作，</w:t>
      </w:r>
      <w:r>
        <w:rPr>
          <w:rFonts w:hint="eastAsia" w:asciiTheme="minorEastAsia" w:hAnsiTheme="minorEastAsia" w:eastAsiaTheme="minorEastAsia" w:cstheme="minorEastAsia"/>
          <w:b w:val="0"/>
          <w:bCs w:val="0"/>
          <w:sz w:val="21"/>
          <w:szCs w:val="21"/>
          <w:lang w:val="en-US" w:eastAsia="zh-CN"/>
        </w:rPr>
        <w:t>德智体美</w:t>
      </w:r>
      <w:r>
        <w:rPr>
          <w:rFonts w:hint="eastAsia" w:asciiTheme="minorEastAsia" w:hAnsiTheme="minorEastAsia" w:cstheme="minorEastAsia"/>
          <w:b w:val="0"/>
          <w:bCs w:val="0"/>
          <w:sz w:val="21"/>
          <w:szCs w:val="21"/>
          <w:lang w:val="en-US" w:eastAsia="zh-CN"/>
        </w:rPr>
        <w:t>劳</w:t>
      </w:r>
      <w:r>
        <w:rPr>
          <w:rFonts w:hint="eastAsia" w:asciiTheme="minorEastAsia" w:hAnsiTheme="minorEastAsia" w:eastAsiaTheme="minorEastAsia" w:cstheme="minorEastAsia"/>
          <w:b w:val="0"/>
          <w:bCs w:val="0"/>
          <w:sz w:val="21"/>
          <w:szCs w:val="21"/>
          <w:lang w:val="en-US" w:eastAsia="zh-CN"/>
        </w:rPr>
        <w:t>全面发展的高素质劳动者和技能人才。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五、</w:t>
      </w:r>
      <w:r>
        <w:rPr>
          <w:rFonts w:hint="eastAsia" w:asciiTheme="minorEastAsia" w:hAnsiTheme="minorEastAsia" w:eastAsiaTheme="minorEastAsia" w:cstheme="minorEastAsia"/>
          <w:b/>
          <w:bCs/>
          <w:sz w:val="22"/>
          <w:szCs w:val="22"/>
          <w:lang w:val="en-US" w:eastAsia="zh-CN"/>
        </w:rPr>
        <w:t xml:space="preserve">职业（岗位）面向、职业资格及继续学习专业 </w:t>
      </w:r>
    </w:p>
    <w:p>
      <w:pPr>
        <w:keepNext w:val="0"/>
        <w:keepLines w:val="0"/>
        <w:pageBreakBefore w:val="0"/>
        <w:widowControl w:val="0"/>
        <w:kinsoku/>
        <w:wordWrap/>
        <w:overflowPunct/>
        <w:topLinePunct w:val="0"/>
        <w:autoSpaceDE/>
        <w:autoSpaceDN/>
        <w:bidi w:val="0"/>
        <w:adjustRightInd/>
        <w:snapToGrid/>
        <w:spacing w:before="3" w:after="0" w:line="360" w:lineRule="auto"/>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object>
          <v:shape id="_x0000_i1025" o:spt="75" type="#_x0000_t75" style="height:0.05pt;width:0.0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专业化方向</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职业（岗位）</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职业资格要求</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主要接续专业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企业会计</w:t>
            </w: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出纳员、会计核算员、成本核算员、办税员、收银员</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计算机录入员、收银员</w:t>
            </w:r>
          </w:p>
        </w:tc>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高职：会计、会计电算化、财务管理、会计与审计</w:t>
            </w:r>
          </w:p>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本科：会计学、财务管理、审计学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会计服务</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会计代理、税务代理、招标采购代理、统计员、财经文员</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助理会计师、统计从业资格证</w:t>
            </w:r>
          </w:p>
        </w:tc>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both"/>
              <w:textAlignment w:val="auto"/>
              <w:outlineLvl w:val="9"/>
              <w:rPr>
                <w:rFonts w:hint="eastAsia" w:asciiTheme="minorEastAsia" w:hAnsiTheme="minorEastAsia" w:cstheme="minorEastAsia"/>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3" w:after="0" w:line="360" w:lineRule="auto"/>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说明:可根据区域实际情况和专业（技能）方向取得1或2个证书</w:t>
      </w:r>
      <w:r>
        <w:rPr>
          <w:rFonts w:hint="eastAsia" w:asciiTheme="minorEastAsia" w:hAnsiTheme="minorEastAsia" w:cstheme="minorEastAsia"/>
          <w:b w:val="0"/>
          <w:bCs w:val="0"/>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六、人才规格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（一）综合素质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1.热爱祖国，拥护党的基本路线，懂得中国特色社会主义理论体系的基本原理，具有爱国主义、集体主义精神和良好的思想品德。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2.有正确的人生观、价值观，有较高的道德修养，文明礼貌、遵纪守法、诚实守信。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3.有高度的责任感，有严谨、认真、细致的工作作风。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4.具有团队精神和合作意识，具有一定的协调能力和组织管理能力。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5.能遵守会计职业道德，敬业爱岗、熟悉法律、依法办事、客观公正、搞好服务、保守秘密；坚持诚信为本、操守为重、坚持准则、不做假账。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能理解国家有关的法律、法规，具有社会活动需要的科学文化基本理论、基础知识和基本技能，具有中等职业教育所必备的文化知识、政治理论知识、社会科学知识等；并具备较高的语言水平和熟练的计算机操作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7.认知会计、财务、理财等基本理论知识；熟悉中小企业会计岗位所需的会计法规、会计准则、会计制度的基本知识。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8.掌握中小企业或小规模非营利组织会计工作所需的专业计算技能、统计基础知识、计算机技术及财会软件运用知识。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9.认知我国财经法律及金融、财政、税收等基础知识。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10.有健康的体魄，良好的心理素质，有吃苦耐劳、甘于奉献的精神；具有健康向上的生活态度。</w:t>
      </w:r>
    </w:p>
    <w:p>
      <w:pPr>
        <w:keepNext w:val="0"/>
        <w:keepLines w:val="0"/>
        <w:pageBreakBefore w:val="0"/>
        <w:widowControl w:val="0"/>
        <w:tabs>
          <w:tab w:val="center" w:pos="4606"/>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（二）职业能力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1.行业通用能力：</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（1）具备流畅的口头表达；会撰写常见财经应用文和一般信函；会进行财经情报资料检索；能阅读理解财经制度文件等。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（2）会手工及机器点钞、真假币鉴别，会使用点钞机、验钞机、POS机；具有会计数字的书写、珠算加减法的基本技能。</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(3)会进行原始凭证填制、审核，记账凭证的编制、审核，日记账的登记、审核，银行对账及银行存款余额调节表的填制。</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能正确使用保险柜，会计算机基本操作，熟练把握“现金收讫”、“现金付讫”和“营业专用印章”的使用和认证，现金支票及转账支票的领用、管理及签发，一式多联票据的书写，账簿的启用及结转会计凭证的装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(5)能够对增值税专用发票的申购、识别。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2.职业特定能力：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（1）能根据我国会计法规、会计准则、会计制度，并能熟练地对中小企业日常经济业务进行会计业务处理；能对中小企业日常经济业务准确地进行会计计量和确认。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(2)能把握国家、企业职工薪酬的政策和薪酬的构成内容及发放标准，能准确编制结转职工薪酬计算表，熟悉薪酬发放的业务程序。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(4)能按程序进行材料收发业务操作，填制材料收发凭证，登记材料总分类账和明细账。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(5)能建立固定资产明细账和卡片，会固定资产增加和减少的会计业务处理，会编制固定资产盘点损益表。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(6)能进行单位收入、费用、利润计量，会登记各类明细账。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(7)会对各类税收进行计算、纳税的网上申报。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(8)会运用小中企业资金管理的常用方法，会办理融资的手续和票据的贴现。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(9)能编制小中企业的会计报表；能正确解读和分析常用财务信息。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(10)能依据各项费用原始凭证进行会计处理,登记成本明细账,编制成本计算表。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（11）能根据物资类别、型号、规格实行分库管理，严格执行物资的收发制度，库存物资做到账、卡、物、资金四相符，做好库存物资的保管保养工作，达到规定标准。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（12）具有会计不同岗位轮岗工作的综合能力。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（13）具有能适应会计相关岗位的收银、仓库保管、物流管理、经济信息收集、财经文秘、统计、工商管理等岗位工作的综合能力。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（14）能适应中小企业单位财务管理及财务分析岗位能力。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（15）具有企业单位内部审计岗位及会计师事务所、税务师事务所、会计咨询服务公司审计助理工作人员岗位工作的基本能力。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3.跨行业职业能力：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(1)具有适应岗位变化的能力。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(2)具有企业管理及生产现场管理的基础能力。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(3)具有创新和创业的基础能力。 </w:t>
      </w:r>
    </w:p>
    <w:p/>
    <w:p/>
    <w:p/>
    <w:p/>
    <w:p/>
    <w:p/>
    <w:p/>
    <w:p/>
    <w:p/>
    <w:p/>
    <w:p>
      <w:pPr>
        <w:numPr>
          <w:numId w:val="0"/>
        </w:numPr>
        <w:jc w:val="both"/>
        <w:rPr>
          <w:rFonts w:hint="eastAsia"/>
          <w:b/>
          <w:bCs/>
          <w:sz w:val="22"/>
          <w:szCs w:val="28"/>
          <w:lang w:val="en-US" w:eastAsia="zh-CN"/>
        </w:rPr>
      </w:pPr>
      <w:r>
        <w:rPr>
          <w:rFonts w:hint="eastAsia"/>
          <w:b/>
          <w:bCs/>
          <w:sz w:val="22"/>
          <w:szCs w:val="28"/>
          <w:lang w:val="en-US" w:eastAsia="zh-CN"/>
        </w:rPr>
        <w:t>七、课程结构及教学时间分配</w:t>
      </w:r>
    </w:p>
    <w:p>
      <w:pPr>
        <w:numPr>
          <w:ilvl w:val="0"/>
          <w:numId w:val="0"/>
        </w:numPr>
        <w:jc w:val="both"/>
        <w:rPr>
          <w:rFonts w:hint="eastAsia"/>
          <w:b/>
          <w:bCs/>
          <w:lang w:val="en-US" w:eastAsia="zh-CN"/>
        </w:rPr>
      </w:pPr>
      <w:r>
        <w:rPr>
          <w:rFonts w:hint="eastAsia"/>
          <w:b/>
          <w:bCs/>
          <w:lang w:val="en-US" w:eastAsia="zh-CN"/>
        </w:rPr>
        <w:t>（一）课程结构</w: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2075180</wp:posOffset>
                </wp:positionH>
                <wp:positionV relativeFrom="paragraph">
                  <wp:posOffset>64135</wp:posOffset>
                </wp:positionV>
                <wp:extent cx="3219450" cy="113347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3218180" y="1374775"/>
                          <a:ext cx="3219450"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德育课程：经济政治与社会 哲学与人生 职业道德与法律 职业生涯规划</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文化基础课程：语文 英语 数学 体育 形体礼仪 书法 普通话 计算机基础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5.05pt;height:89.25pt;width:253.5pt;z-index:251660288;mso-width-relative:page;mso-height-relative:page;" fillcolor="#FFFFFF [3201]" filled="t" stroked="t" coordsize="21600,21600" o:gfxdata="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I8aH9QAAAAKAQAADwAAAAAAAAABACAAAAAi&#10;AAAAZHJzL2Rvd25yZXYueG1sUEsBAhQAFAAAAAgAh07iQC4QuMdHAgAAeAQAAA4AAAAAAAAAAQAg&#10;AAAAIwEAAGRycy9lMm9Eb2MueG1sUEsFBgAAAAAGAAYAWQEAANwFAAAAAA==&#10;">
                <v:fill on="t" focussize="0,0"/>
                <v:stroke weight="0.5pt" color="#000000 [3204]" joinstyle="round"/>
                <v:imagedata o:title=""/>
                <o:lock v:ext="edit" aspectratio="f"/>
                <v:textbox>
                  <w:txbxContent>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德育课程：经济政治与社会 哲学与人生 职业道德与法律 职业生涯规划</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文化基础课程：语文 英语 数学 体育 形体礼仪 书法 普通话 计算机基础</w:t>
                      </w:r>
                    </w:p>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168910</wp:posOffset>
                </wp:positionV>
                <wp:extent cx="390525" cy="1104900"/>
                <wp:effectExtent l="4445" t="4445" r="5080" b="14605"/>
                <wp:wrapNone/>
                <wp:docPr id="14" name="文本框 14"/>
                <wp:cNvGraphicFramePr/>
                <a:graphic xmlns:a="http://schemas.openxmlformats.org/drawingml/2006/main">
                  <a:graphicData uri="http://schemas.microsoft.com/office/word/2010/wordprocessingShape">
                    <wps:wsp>
                      <wps:cNvSpPr txBox="1"/>
                      <wps:spPr>
                        <a:xfrm>
                          <a:off x="2284730" y="1479550"/>
                          <a:ext cx="390525" cy="1104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9pt;margin-top:13.3pt;height:87pt;width:30.75pt;z-index:251659264;mso-width-relative:page;mso-height-relative:page;" fillcolor="#FFFFFF [3201]" filled="t" stroked="t" coordsize="21600,21600" o:gfxdata="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HrIdUAAAAKAQAADwAAAAAAAAAB&#10;ACAAAAAiAAAAZHJzL2Rvd25yZXYueG1sUEsBAhQAFAAAAAgAh07iQDi6WExMAgAAeQQAAA4AAAAA&#10;AAAAAQAgAAAAJAEAAGRycy9lMm9Eb2MueG1sUEsFBgAAAAAGAAYAWQEAAOI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必修课程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111296" behindDoc="0" locked="0" layoutInCell="1" allowOverlap="1">
                <wp:simplePos x="0" y="0"/>
                <wp:positionH relativeFrom="column">
                  <wp:posOffset>1579880</wp:posOffset>
                </wp:positionH>
                <wp:positionV relativeFrom="paragraph">
                  <wp:posOffset>98425</wp:posOffset>
                </wp:positionV>
                <wp:extent cx="347980" cy="3810"/>
                <wp:effectExtent l="0" t="34925" r="13970" b="37465"/>
                <wp:wrapNone/>
                <wp:docPr id="44" name="直接箭头连接符 44"/>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4pt;margin-top:7.75pt;height:0.3pt;width:27.4pt;z-index:253111296;mso-width-relative:page;mso-height-relative:page;" filled="f" stroked="t" coordsize="21600,21600" o:gfxdata="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1CmEtoAAAAJAQAADwAAAAAAAAABACAAAAAi&#10;AAAAZHJzL2Rvd25yZXYueG1sUEsBAhQAFAAAAAgAh07iQBn7Nqw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2820480" behindDoc="0" locked="0" layoutInCell="1" allowOverlap="1">
                <wp:simplePos x="0" y="0"/>
                <wp:positionH relativeFrom="column">
                  <wp:posOffset>627380</wp:posOffset>
                </wp:positionH>
                <wp:positionV relativeFrom="paragraph">
                  <wp:posOffset>117475</wp:posOffset>
                </wp:positionV>
                <wp:extent cx="347980" cy="3810"/>
                <wp:effectExtent l="0" t="34925" r="13970" b="37465"/>
                <wp:wrapNone/>
                <wp:docPr id="43" name="直接箭头连接符 43"/>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pt;margin-top:9.25pt;height:0.3pt;width:27.4pt;z-index:252820480;mso-width-relative:page;mso-height-relative:page;" filled="f" stroked="t" coordsize="21600,21600" o:gfxdata="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VVeYdoAAAAIAQAADwAAAAAAAAABACAAAAAi&#10;AAAAZHJzL2Rvd25yZXYueG1sUEsBAhQAFAAAAAgAh07iQLRee78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632460</wp:posOffset>
                </wp:positionH>
                <wp:positionV relativeFrom="paragraph">
                  <wp:posOffset>88900</wp:posOffset>
                </wp:positionV>
                <wp:extent cx="9525" cy="1409700"/>
                <wp:effectExtent l="6350" t="0" r="22225" b="0"/>
                <wp:wrapNone/>
                <wp:docPr id="37" name="直接连接符 37"/>
                <wp:cNvGraphicFramePr/>
                <a:graphic xmlns:a="http://schemas.openxmlformats.org/drawingml/2006/main">
                  <a:graphicData uri="http://schemas.microsoft.com/office/word/2010/wordprocessingShape">
                    <wps:wsp>
                      <wps:cNvCnPr/>
                      <wps:spPr>
                        <a:xfrm>
                          <a:off x="1823085" y="1965325"/>
                          <a:ext cx="9525" cy="1409700"/>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8pt;margin-top:7pt;height:111pt;width:0.75pt;z-index:251754496;mso-width-relative:page;mso-height-relative:page;" filled="f" stroked="t" coordsize="21600,21600" o:gfxdata="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v&#10;rEDYAAAACQEAAA8AAAAAAAAAAQAgAAAAIgAAAGRycy9kb3ducmV2LnhtbFBLAQIUABQAAAAIAIdO&#10;4kAuVxgT6gEAAJYDAAAOAAAAAAAAAAEAIAAAACcBAABkcnMvZTJvRG9jLnhtbFBLBQYAAAAABgAG&#10;AFkBAACDBQAAAAA=&#10;">
                <v:fill on="f" focussize="0,0"/>
                <v:stroke weight="1pt" color="#41719C [3204]" miterlimit="8" joinstyle="miter"/>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153670</wp:posOffset>
                </wp:positionV>
                <wp:extent cx="419100" cy="171450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1103630" y="1860550"/>
                          <a:ext cx="419100"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2.1pt;height:135pt;width:33pt;z-index:251658240;mso-width-relative:page;mso-height-relative:page;" fillcolor="#FFFFFF [3201]" filled="t" stroked="t" coordsize="21600,21600" o:gfxdata="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9aCr0wAAAAgBAAAPAAAAAAAAAAEAIAAAACIA&#10;AABkcnMvZG93bnJldi54bWxQSwECFAAUAAAACACHTuJAkqa+u0cCAAB5BAAADgAAAAAAAAABACAA&#10;AAAiAQAAZHJzL2Uyb0RvYy54bWxQSwUGAAAAAAYABgBZAQAA2w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公共基础课程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5344" behindDoc="0" locked="0" layoutInCell="1" allowOverlap="1">
                <wp:simplePos x="0" y="0"/>
                <wp:positionH relativeFrom="column">
                  <wp:posOffset>379730</wp:posOffset>
                </wp:positionH>
                <wp:positionV relativeFrom="paragraph">
                  <wp:posOffset>20320</wp:posOffset>
                </wp:positionV>
                <wp:extent cx="266700" cy="5715"/>
                <wp:effectExtent l="0" t="34290" r="0" b="36195"/>
                <wp:wrapNone/>
                <wp:docPr id="35" name="直接箭头连接符 35"/>
                <wp:cNvGraphicFramePr/>
                <a:graphic xmlns:a="http://schemas.openxmlformats.org/drawingml/2006/main">
                  <a:graphicData uri="http://schemas.microsoft.com/office/word/2010/wordprocessingShape">
                    <wps:wsp>
                      <wps:cNvCnPr>
                        <a:stCxn id="13" idx="3"/>
                      </wps:cNvCnPr>
                      <wps:spPr>
                        <a:xfrm>
                          <a:off x="1522730" y="271780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9pt;margin-top:1.6pt;height:0.45pt;width:21pt;z-index:251705344;mso-width-relative:page;mso-height-relative:page;" filled="f" stroked="t" coordsize="21600,21600" o:gfxdata="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AqgX/X&#10;AAAABgEAAA8AAAAAAAAAAQAgAAAAIgAAAGRycy9kb3ducmV2LnhtbFBLAQIUABQAAAAIAIdO4kBh&#10;KpxsIQIAAAMEAAAOAAAAAAAAAAEAIAAAACYBAABkcnMvZTJvRG9jLnhtbFBLBQYAAAAABgAGAFkB&#10;AAC5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2037080</wp:posOffset>
                </wp:positionH>
                <wp:positionV relativeFrom="paragraph">
                  <wp:posOffset>90805</wp:posOffset>
                </wp:positionV>
                <wp:extent cx="3305175" cy="343535"/>
                <wp:effectExtent l="4445" t="4445" r="5080" b="13970"/>
                <wp:wrapNone/>
                <wp:docPr id="17" name="文本框 17"/>
                <wp:cNvGraphicFramePr/>
                <a:graphic xmlns:a="http://schemas.openxmlformats.org/drawingml/2006/main">
                  <a:graphicData uri="http://schemas.microsoft.com/office/word/2010/wordprocessingShape">
                    <wps:wsp>
                      <wps:cNvSpPr txBox="1"/>
                      <wps:spPr>
                        <a:xfrm>
                          <a:off x="3199130" y="2955925"/>
                          <a:ext cx="330517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根据行业企业人才需求选择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4pt;margin-top:7.15pt;height:27.05pt;width:260.25pt;z-index:251662336;mso-width-relative:page;mso-height-relative:page;" fillcolor="#FFFFFF [3201]" filled="t" stroked="t" coordsize="21600,21600" o:gfxdata="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tWlz9UAAAAJAQAADwAAAAAAAAAB&#10;ACAAAAAiAAAAZHJzL2Rvd25yZXYueG1sUEsBAhQAFAAAAAgAh07iQMRq9OdMAgAAdwQAAA4AAAAA&#10;AAAAAQAgAAAAJAEAAGRycy9lMm9Eb2MueG1sUEsFBgAAAAAGAAYAWQEAAOI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根据行业企业人才需求选择</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1103630</wp:posOffset>
                </wp:positionH>
                <wp:positionV relativeFrom="paragraph">
                  <wp:posOffset>60325</wp:posOffset>
                </wp:positionV>
                <wp:extent cx="419100" cy="102870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2199005" y="2955925"/>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9pt;margin-top:4.75pt;height:81pt;width:33pt;z-index:251661312;mso-width-relative:page;mso-height-relative:page;" fillcolor="#FFFFFF [3201]" filled="t" stroked="t" coordsize="21600,21600" o:gfxdata="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fF5E1AAAAAkBAAAPAAAAAAAAAAEA&#10;IAAAACIAAABkcnMvZG93bnJldi54bWxQSwECFAAUAAAACACHTuJA0/is6kwCAAB5BAAADgAAAAAA&#10;AAABACAAAAAjAQAAZHJzL2Uyb0RvYy54bWxQSwUGAAAAAAYABgBZAQAA4Q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选修课程</w:t>
                      </w:r>
                    </w:p>
                  </w:txbxContent>
                </v:textbox>
              </v:shape>
            </w:pict>
          </mc:Fallback>
        </mc:AlternateContent>
      </w:r>
      <w:r>
        <w:rPr>
          <w:rFonts w:hint="eastAsia"/>
          <w:b w:val="0"/>
          <w:bCs w:val="0"/>
          <w:lang w:val="en-US" w:eastAsia="zh-CN"/>
        </w:rPr>
        <w:t xml:space="preserve">                </w: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402112" behindDoc="0" locked="0" layoutInCell="1" allowOverlap="1">
                <wp:simplePos x="0" y="0"/>
                <wp:positionH relativeFrom="column">
                  <wp:posOffset>1589405</wp:posOffset>
                </wp:positionH>
                <wp:positionV relativeFrom="paragraph">
                  <wp:posOffset>111760</wp:posOffset>
                </wp:positionV>
                <wp:extent cx="347980" cy="3810"/>
                <wp:effectExtent l="0" t="34925" r="13970" b="37465"/>
                <wp:wrapNone/>
                <wp:docPr id="45" name="直接箭头连接符 45"/>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5.15pt;margin-top:8.8pt;height:0.3pt;width:27.4pt;z-index:253402112;mso-width-relative:page;mso-height-relative:page;" filled="f" stroked="t" coordsize="21600,21600" o:gfxdata="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8F3VtoAAAAJAQAADwAAAAAAAAABACAAAAAi&#10;AAAAZHJzL2Rvd25yZXYueG1sUEsBAhQAFAAAAAgAh07iQKB1YiA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2529664" behindDoc="0" locked="0" layoutInCell="1" allowOverlap="1">
                <wp:simplePos x="0" y="0"/>
                <wp:positionH relativeFrom="column">
                  <wp:posOffset>627380</wp:posOffset>
                </wp:positionH>
                <wp:positionV relativeFrom="paragraph">
                  <wp:posOffset>111760</wp:posOffset>
                </wp:positionV>
                <wp:extent cx="347980" cy="3810"/>
                <wp:effectExtent l="0" t="34925" r="13970" b="37465"/>
                <wp:wrapNone/>
                <wp:docPr id="42" name="直接箭头连接符 42"/>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pt;margin-top:8.8pt;height:0.3pt;width:27.4pt;z-index:252529664;mso-width-relative:page;mso-height-relative:page;" filled="f" stroked="t" coordsize="21600,21600" o:gfxdata="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1XGyvZAAAACAEAAA8AAAAAAAAAAQAgAAAAIgAA&#10;AGRycy9kb3ducmV2LnhtbFBLAQIUABQAAAAIAIdO4kAN0C8zBwIAANADAAAOAAAAAAAAAAEAIAAA&#10;ACgBAABkcnMvZTJvRG9jLnhtbFBLBQYAAAAABgAGAFkBAACh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3684905</wp:posOffset>
                </wp:positionH>
                <wp:positionV relativeFrom="paragraph">
                  <wp:posOffset>170815</wp:posOffset>
                </wp:positionV>
                <wp:extent cx="800100" cy="438150"/>
                <wp:effectExtent l="4445" t="4445" r="14605" b="14605"/>
                <wp:wrapNone/>
                <wp:docPr id="23" name="文本框 23"/>
                <wp:cNvGraphicFramePr/>
                <a:graphic xmlns:a="http://schemas.openxmlformats.org/drawingml/2006/main">
                  <a:graphicData uri="http://schemas.microsoft.com/office/word/2010/wordprocessingShape">
                    <wps:wsp>
                      <wps:cNvSpPr txBox="1"/>
                      <wps:spPr>
                        <a:xfrm>
                          <a:off x="4827905" y="3866515"/>
                          <a:ext cx="80010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会计服务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15pt;margin-top:13.45pt;height:34.5pt;width:63pt;z-index:251668480;mso-width-relative:page;mso-height-relative:page;" fillcolor="#FFFFFF [3201]" filled="t" stroked="t" coordsize="21600,21600" o:gfxdata="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i6Il1gAAAAkBAAAPAAAAAAAAAAEA&#10;IAAAACIAAABkcnMvZG93bnJldi54bWxQSwECFAAUAAAACACHTuJAXn3Jj0oCAAB2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b/>
                          <w:bCs/>
                          <w:lang w:val="en-US" w:eastAsia="zh-CN"/>
                        </w:rPr>
                      </w:pPr>
                      <w:r>
                        <w:rPr>
                          <w:rFonts w:hint="eastAsia"/>
                          <w:b/>
                          <w:bCs/>
                          <w:lang w:val="en-US" w:eastAsia="zh-CN"/>
                        </w:rPr>
                        <w:t>会计服务</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2513330</wp:posOffset>
                </wp:positionH>
                <wp:positionV relativeFrom="paragraph">
                  <wp:posOffset>189865</wp:posOffset>
                </wp:positionV>
                <wp:extent cx="847725" cy="419100"/>
                <wp:effectExtent l="4445" t="4445" r="5080" b="14605"/>
                <wp:wrapNone/>
                <wp:docPr id="22" name="文本框 22"/>
                <wp:cNvGraphicFramePr/>
                <a:graphic xmlns:a="http://schemas.openxmlformats.org/drawingml/2006/main">
                  <a:graphicData uri="http://schemas.microsoft.com/office/word/2010/wordprocessingShape">
                    <wps:wsp>
                      <wps:cNvSpPr txBox="1"/>
                      <wps:spPr>
                        <a:xfrm>
                          <a:off x="3732530" y="3876040"/>
                          <a:ext cx="8477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企业会计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9pt;margin-top:14.95pt;height:33pt;width:66.75pt;z-index:251667456;mso-width-relative:page;mso-height-relative:page;" fillcolor="#FFFFFF [3201]" filled="t" stroked="t" coordsize="21600,21600" o:gfxdata="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iOUd1gAAAAkBAAAPAAAAAAAAAAEA&#10;IAAAACIAAABkcnMvZG93bnJldi54bWxQSwECFAAUAAAACACHTuJAcMXTzUoCAAB2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b/>
                          <w:bCs/>
                          <w:lang w:val="en-US" w:eastAsia="zh-CN"/>
                        </w:rPr>
                      </w:pPr>
                      <w:r>
                        <w:rPr>
                          <w:rFonts w:hint="eastAsia"/>
                          <w:b/>
                          <w:bCs/>
                          <w:lang w:val="en-US" w:eastAsia="zh-CN"/>
                        </w:rPr>
                        <w:t>企业会计</w:t>
                      </w: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1808480</wp:posOffset>
                </wp:positionH>
                <wp:positionV relativeFrom="paragraph">
                  <wp:posOffset>6985</wp:posOffset>
                </wp:positionV>
                <wp:extent cx="419100" cy="19431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419100" cy="1943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方向课程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4pt;margin-top:0.55pt;height:153pt;width:33pt;z-index:251700224;mso-width-relative:page;mso-height-relative:page;" fillcolor="#FFFFFF [3201]" filled="t" stroked="t" coordsize="21600,21600" o:gfxdata="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bcZ21QAAAAkBAAAPAAAAAAAAAAEAIAAAACIAAABkcnMv&#10;ZG93bnJldi54bWxQSwECFAAUAAAACACHTuJAjefS1z8CAABtBAAADgAAAAAAAAABACAAAAAkAQAA&#10;ZHJzL2Uyb0RvYy54bWxQSwUGAAAAAAYABgBZAQAA1QUAAAAA&#10;">
                <v:fill on="t" focussize="0,0"/>
                <v:stroke weight="0.5pt" color="#000000 [3204]" joinstyle="round"/>
                <v:imagedata o:title=""/>
                <o:lock v:ext="edit" aspectratio="f"/>
                <v:textbox style="layout-flow:vertical-ideographic;">
                  <w:txbxContent>
                    <w:p>
                      <w:pPr>
                        <w:jc w:val="center"/>
                        <w:rPr>
                          <w:rFonts w:hint="eastAsia"/>
                          <w:lang w:val="en-US" w:eastAsia="zh-CN"/>
                        </w:rPr>
                      </w:pPr>
                      <w:r>
                        <w:rPr>
                          <w:rFonts w:hint="eastAsia"/>
                          <w:lang w:val="en-US" w:eastAsia="zh-CN"/>
                        </w:rPr>
                        <w:t>方向课程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2503805</wp:posOffset>
                </wp:positionH>
                <wp:positionV relativeFrom="paragraph">
                  <wp:posOffset>38100</wp:posOffset>
                </wp:positionV>
                <wp:extent cx="847725" cy="1275715"/>
                <wp:effectExtent l="4445" t="4445" r="5080" b="15240"/>
                <wp:wrapNone/>
                <wp:docPr id="32" name="文本框 32"/>
                <wp:cNvGraphicFramePr/>
                <a:graphic xmlns:a="http://schemas.openxmlformats.org/drawingml/2006/main">
                  <a:graphicData uri="http://schemas.microsoft.com/office/word/2010/wordprocessingShape">
                    <wps:wsp>
                      <wps:cNvSpPr txBox="1"/>
                      <wps:spPr>
                        <a:xfrm>
                          <a:off x="0" y="0"/>
                          <a:ext cx="847725" cy="1275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1、财经应用文写作2、企业经营实训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15pt;margin-top:3pt;height:100.45pt;width:66.75pt;z-index:251691008;mso-width-relative:page;mso-height-relative:page;" fillcolor="#FFFFFF [3201]" filled="t" stroked="t" coordsize="21600,21600" o:gfxdata="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e+9RNYAAAAJAQAADwAAAAAAAAABACAAAAAiAAAAZHJz&#10;L2Rvd25yZXYueG1sUEsBAhQAFAAAAAgAh07iQF7n/18/AgAAawQAAA4AAAAAAAAAAQAgAAAAJQEA&#10;AGRycy9lMm9Eb2MueG1sUEsFBgAAAAAGAAYAWQEAANY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1、财经应用文写作2、企业经营实训</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3665855</wp:posOffset>
                </wp:positionH>
                <wp:positionV relativeFrom="paragraph">
                  <wp:posOffset>38100</wp:posOffset>
                </wp:positionV>
                <wp:extent cx="847725" cy="1275715"/>
                <wp:effectExtent l="4445" t="4445" r="5080" b="15240"/>
                <wp:wrapNone/>
                <wp:docPr id="26" name="文本框 26"/>
                <wp:cNvGraphicFramePr/>
                <a:graphic xmlns:a="http://schemas.openxmlformats.org/drawingml/2006/main">
                  <a:graphicData uri="http://schemas.microsoft.com/office/word/2010/wordprocessingShape">
                    <wps:wsp>
                      <wps:cNvSpPr txBox="1"/>
                      <wps:spPr>
                        <a:xfrm>
                          <a:off x="4808855" y="4870450"/>
                          <a:ext cx="847725" cy="1275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rPr>
                                <w:rFonts w:hint="eastAsia"/>
                                <w:lang w:val="en-US" w:eastAsia="zh-CN"/>
                              </w:rPr>
                            </w:pPr>
                            <w:r>
                              <w:rPr>
                                <w:rFonts w:hint="eastAsia"/>
                                <w:lang w:val="en-US" w:eastAsia="zh-CN"/>
                              </w:rPr>
                              <w:t>办公事务</w:t>
                            </w:r>
                          </w:p>
                          <w:p>
                            <w:pPr>
                              <w:numPr>
                                <w:ilvl w:val="0"/>
                                <w:numId w:val="2"/>
                              </w:numPr>
                              <w:rPr>
                                <w:rFonts w:hint="eastAsia"/>
                                <w:lang w:val="en-US" w:eastAsia="zh-CN"/>
                              </w:rPr>
                            </w:pPr>
                            <w:r>
                              <w:rPr>
                                <w:rFonts w:hint="eastAsia"/>
                                <w:lang w:val="en-US" w:eastAsia="zh-CN"/>
                              </w:rPr>
                              <w:t>商务文秘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65pt;margin-top:3pt;height:100.45pt;width:66.75pt;z-index:251671552;mso-width-relative:page;mso-height-relative:page;" fillcolor="#FFFFFF [3201]" filled="t" stroked="t" coordsize="21600,21600" o:gfxdata="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nec+/VAAAACQEAAA8AAAAAAAAAAQAgAAAA&#10;IgAAAGRycy9kb3ducmV2LnhtbFBLAQIUABQAAAAIAIdO4kDsT2wsRwIAAHcEAAAOAAAAAAAAAAEA&#10;IAAAACQBAABkcnMvZTJvRG9jLnhtbFBLBQYAAAAABgAGAFkBAADdBQAAAAA=&#10;">
                <v:fill on="t" focussize="0,0"/>
                <v:stroke weight="0.5pt" color="#000000 [3204]" joinstyle="round"/>
                <v:imagedata o:title=""/>
                <o:lock v:ext="edit" aspectratio="f"/>
                <v:textbox>
                  <w:txbxContent>
                    <w:p>
                      <w:pPr>
                        <w:numPr>
                          <w:ilvl w:val="0"/>
                          <w:numId w:val="2"/>
                        </w:numPr>
                        <w:rPr>
                          <w:rFonts w:hint="eastAsia"/>
                          <w:lang w:val="en-US" w:eastAsia="zh-CN"/>
                        </w:rPr>
                      </w:pPr>
                      <w:r>
                        <w:rPr>
                          <w:rFonts w:hint="eastAsia"/>
                          <w:lang w:val="en-US" w:eastAsia="zh-CN"/>
                        </w:rPr>
                        <w:t>办公事务</w:t>
                      </w:r>
                    </w:p>
                    <w:p>
                      <w:pPr>
                        <w:numPr>
                          <w:ilvl w:val="0"/>
                          <w:numId w:val="2"/>
                        </w:numPr>
                        <w:rPr>
                          <w:rFonts w:hint="eastAsia"/>
                          <w:lang w:val="en-US" w:eastAsia="zh-CN"/>
                        </w:rPr>
                      </w:pPr>
                      <w:r>
                        <w:rPr>
                          <w:rFonts w:hint="eastAsia"/>
                          <w:lang w:val="en-US" w:eastAsia="zh-CN"/>
                        </w:rPr>
                        <w:t>商务文秘</w:t>
                      </w: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692928" behindDoc="0" locked="0" layoutInCell="1" allowOverlap="1">
                <wp:simplePos x="0" y="0"/>
                <wp:positionH relativeFrom="column">
                  <wp:posOffset>1598930</wp:posOffset>
                </wp:positionH>
                <wp:positionV relativeFrom="paragraph">
                  <wp:posOffset>98425</wp:posOffset>
                </wp:positionV>
                <wp:extent cx="186055" cy="5715"/>
                <wp:effectExtent l="0" t="34925" r="4445" b="35560"/>
                <wp:wrapNone/>
                <wp:docPr id="46" name="直接箭头连接符 46"/>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5.9pt;margin-top:7.75pt;height:0.45pt;width:14.65pt;z-index:253692928;mso-width-relative:page;mso-height-relative:page;" filled="f" stroked="t" coordsize="21600,21600" o:gfxdata="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6WXr9oAAAAJAQAADwAAAAAAAAABACAAAAAi&#10;AAAAZHJzL2Rvd25yZXYueG1sUEsBAhQAFAAAAAgAh07iQD9oHAQIAgAA0AMAAA4AAAAAAAAAAQAg&#10;AAAAKQEAAGRycy9lMm9Eb2MueG1sUEsFBgAAAAAGAAYAWQEAAKMFA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4081024" behindDoc="0" locked="0" layoutInCell="1" allowOverlap="1">
                <wp:simplePos x="0" y="0"/>
                <wp:positionH relativeFrom="column">
                  <wp:posOffset>1575435</wp:posOffset>
                </wp:positionH>
                <wp:positionV relativeFrom="paragraph">
                  <wp:posOffset>-311150</wp:posOffset>
                </wp:positionV>
                <wp:extent cx="9525" cy="2085975"/>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9525" cy="208597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4.05pt;margin-top:-24.5pt;height:164.25pt;width:0.75pt;z-index:254081024;mso-width-relative:page;mso-height-relative:page;" filled="f" stroked="t" coordsize="21600,21600" o:gfxdata="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fFDedkAAAALAQAADwAAAAAAAAABACAAAAAiAAAAZHJzL2Rvd25yZXYueG1sUEsBAhQA&#10;FAAAAAgAh07iQJtFCJjxAQAAqwMAAA4AAAAAAAAAAQAgAAAAKAEAAGRycy9lMm9Eb2MueG1sUEsF&#10;BgAAAAAGAAYAWQEAAIsFAAAAAA==&#10;">
                <v:fill on="f" focussize="0,0"/>
                <v:stroke weight="1pt" color="#0D0D0D [3069]" miterlimit="8" joinstyle="miter"/>
                <v:imagedata o:title=""/>
                <o:lock v:ext="edit" aspectratio="f"/>
              </v:lin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1046480</wp:posOffset>
                </wp:positionH>
                <wp:positionV relativeFrom="paragraph">
                  <wp:posOffset>111760</wp:posOffset>
                </wp:positionV>
                <wp:extent cx="419100" cy="1028700"/>
                <wp:effectExtent l="4445" t="4445" r="14605" b="14605"/>
                <wp:wrapNone/>
                <wp:docPr id="34" name="文本框 34"/>
                <wp:cNvGraphicFramePr/>
                <a:graphic xmlns:a="http://schemas.openxmlformats.org/drawingml/2006/main">
                  <a:graphicData uri="http://schemas.microsoft.com/office/word/2010/wordprocessingShape">
                    <wps:wsp>
                      <wps:cNvSpPr txBox="1"/>
                      <wps:spPr>
                        <a:xfrm>
                          <a:off x="0" y="0"/>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8.8pt;height:81pt;width:33pt;z-index:251704320;mso-width-relative:page;mso-height-relative:page;" fillcolor="#FFFFFF [3201]" filled="t" stroked="t" coordsize="21600,21600" o:gfxdata="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GHGdNUAAAAKAQAADwAAAAAAAAABACAAAAAiAAAAZHJz&#10;L2Rvd25yZXYueG1sUEsBAhQAFAAAAAgAh07iQG4orhVAAgAAbQQAAA4AAAAAAAAAAQAgAAAAJAEA&#10;AGRycy9lMm9Eb2MueG1sUEsFBgAAAAAGAAYAWQEAANY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必修课程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948032" behindDoc="0" locked="0" layoutInCell="1" allowOverlap="1">
                <wp:simplePos x="0" y="0"/>
                <wp:positionH relativeFrom="column">
                  <wp:posOffset>665480</wp:posOffset>
                </wp:positionH>
                <wp:positionV relativeFrom="paragraph">
                  <wp:posOffset>203200</wp:posOffset>
                </wp:positionV>
                <wp:extent cx="347980" cy="3810"/>
                <wp:effectExtent l="0" t="34925" r="13970" b="37465"/>
                <wp:wrapNone/>
                <wp:docPr id="39" name="直接箭头连接符 39"/>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4pt;margin-top:16pt;height:0.3pt;width:27.4pt;z-index:251948032;mso-width-relative:page;mso-height-relative:page;" filled="f" stroked="t" coordsize="21600,21600" o:gfxdata="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yV6J2QAAAAkBAAAPAAAAAAAAAAEAIAAAACIA&#10;AABkcnMvZG93bnJldi54bWxQSwECFAAUAAAACACHTuJAObdVbQgCAADQAwAADgAAAAAAAAABACAA&#10;AAAoAQAAZHJzL2Uyb0RvYy54bWxQSwUGAAAAAAYABgBZAQAAogU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651510</wp:posOffset>
                </wp:positionH>
                <wp:positionV relativeFrom="paragraph">
                  <wp:posOffset>187960</wp:posOffset>
                </wp:positionV>
                <wp:extent cx="0" cy="2625090"/>
                <wp:effectExtent l="6350" t="0" r="12700" b="3810"/>
                <wp:wrapNone/>
                <wp:docPr id="38" name="直接连接符 38"/>
                <wp:cNvGraphicFramePr/>
                <a:graphic xmlns:a="http://schemas.openxmlformats.org/drawingml/2006/main">
                  <a:graphicData uri="http://schemas.microsoft.com/office/word/2010/wordprocessingShape">
                    <wps:wsp>
                      <wps:cNvCnPr/>
                      <wps:spPr>
                        <a:xfrm>
                          <a:off x="0" y="0"/>
                          <a:ext cx="0" cy="2625090"/>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3pt;margin-top:14.8pt;height:206.7pt;width:0pt;z-index:251851776;mso-width-relative:page;mso-height-relative:page;" filled="f" stroked="t" coordsize="21600,21600" o:gfxdata="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ZtcAAAAK&#10;AQAADwAAAAAAAAABACAAAAAiAAAAZHJzL2Rvd25yZXYueG1sUEsBAhQAFAAAAAgAh07iQCz7aI7k&#10;AQAAngMAAA4AAAAAAAAAAQAgAAAAJgEAAGRycy9lMm9Eb2MueG1sUEsFBgAAAAAGAAYAWQEAAHwF&#10;AAAAAA==&#10;">
                <v:fill on="f" focussize="0,0"/>
                <v:stroke weight="1pt" color="#0D0D0D [3069]" miterlimit="8" joinstyle="miter"/>
                <v:imagedata o:title=""/>
                <o:lock v:ext="edit" aspectratio="f"/>
              </v:lin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983744" behindDoc="0" locked="0" layoutInCell="1" allowOverlap="1">
                <wp:simplePos x="0" y="0"/>
                <wp:positionH relativeFrom="column">
                  <wp:posOffset>1456055</wp:posOffset>
                </wp:positionH>
                <wp:positionV relativeFrom="paragraph">
                  <wp:posOffset>58420</wp:posOffset>
                </wp:positionV>
                <wp:extent cx="119380" cy="3810"/>
                <wp:effectExtent l="0" t="35560" r="13970" b="36830"/>
                <wp:wrapNone/>
                <wp:docPr id="47" name="直接箭头连接符 47"/>
                <wp:cNvGraphicFramePr/>
                <a:graphic xmlns:a="http://schemas.openxmlformats.org/drawingml/2006/main">
                  <a:graphicData uri="http://schemas.microsoft.com/office/word/2010/wordprocessingShape">
                    <wps:wsp>
                      <wps:cNvCnPr/>
                      <wps:spPr>
                        <a:xfrm flipV="1">
                          <a:off x="0" y="0"/>
                          <a:ext cx="1193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4.65pt;margin-top:4.6pt;height:0.3pt;width:9.4pt;z-index:253983744;mso-width-relative:page;mso-height-relative:page;" filled="f" stroked="t" coordsize="21600,21600" o:gfxdata="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qtZxdQAAAAHAQAADwAAAAAAAAABACAAAAAi&#10;AAAAZHJzL2Rvd25yZXYueG1sUEsBAhQAFAAAAAgAh07iQAAWF3kOAgAA2gMAAA4AAAAAAAAAAQAg&#10;AAAAIwEAAGRycy9lMm9Eb2MueG1sUEsFBgAAAAAGAAYAWQEAAKMFA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2503805</wp:posOffset>
                </wp:positionH>
                <wp:positionV relativeFrom="paragraph">
                  <wp:posOffset>71755</wp:posOffset>
                </wp:positionV>
                <wp:extent cx="3238500" cy="120015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3713480" y="6137275"/>
                          <a:ext cx="3238500" cy="1200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 xml:space="preserve">点钞 会计基础 财经法规 财务会计 出纳实务 会计电算化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15pt;margin-top:5.65pt;height:94.5pt;width:255pt;z-index:251673600;mso-width-relative:page;mso-height-relative:page;" fillcolor="#FFFFFF [3201]" filled="t" stroked="t" coordsize="21600,21600" o:gfxdata="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HcltrVAAAACgEAAA8AAAAAAAAAAQAg&#10;AAAAIgAAAGRycy9kb3ducmV2LnhtbFBLAQIUABQAAAAIAIdO4kCnIWaGSgIAAHgEAAAOAAAAAAAA&#10;AAEAIAAAACQBAABkcnMvZTJvRG9jLnhtbFBLBQYAAAAABgAGAFkBAADg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 xml:space="preserve">点钞 会计基础 财经法规 财务会计 出纳实务 会计电算化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1808480</wp:posOffset>
                </wp:positionH>
                <wp:positionV relativeFrom="paragraph">
                  <wp:posOffset>66040</wp:posOffset>
                </wp:positionV>
                <wp:extent cx="419100" cy="121920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2999105" y="6122035"/>
                          <a:ext cx="4191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平台课程</w:t>
                            </w:r>
                          </w:p>
                          <w:p>
                            <w:pPr>
                              <w:rPr>
                                <w:rFonts w:hint="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4pt;margin-top:5.2pt;height:96pt;width:33pt;z-index:251666432;mso-width-relative:page;mso-height-relative:page;" fillcolor="#FFFFFF [3201]" filled="t" stroked="t" coordsize="21600,21600" o:gfxdata="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G/2w+1QAAAAoBAAAPAAAAAAAAAAEA&#10;IAAAACIAAABkcnMvZG93bnJldi54bWxQSwECFAAUAAAACACHTuJAcdQBB0sCAAB5BAAADgAAAAAA&#10;AAABACAAAAAkAQAAZHJzL2Uyb0RvYy54bWxQSwUGAAAAAAYABgBZAQAA4Q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平台课程</w:t>
                      </w:r>
                    </w:p>
                    <w:p>
                      <w:pPr>
                        <w:rPr>
                          <w:rFonts w:hint="eastAsia"/>
                          <w:lang w:val="en-US" w:eastAsia="zh-CN"/>
                        </w:rPr>
                      </w:pP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-96520</wp:posOffset>
                </wp:positionH>
                <wp:positionV relativeFrom="paragraph">
                  <wp:posOffset>142240</wp:posOffset>
                </wp:positionV>
                <wp:extent cx="466725" cy="1714500"/>
                <wp:effectExtent l="4445" t="4445" r="5080" b="14605"/>
                <wp:wrapNone/>
                <wp:docPr id="18" name="文本框 18"/>
                <wp:cNvGraphicFramePr/>
                <a:graphic xmlns:a="http://schemas.openxmlformats.org/drawingml/2006/main">
                  <a:graphicData uri="http://schemas.microsoft.com/office/word/2010/wordprocessingShape">
                    <wps:wsp>
                      <wps:cNvSpPr txBox="1"/>
                      <wps:spPr>
                        <a:xfrm>
                          <a:off x="1075055" y="5765800"/>
                          <a:ext cx="466725"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专业技能课程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11.2pt;height:135pt;width:36.75pt;z-index:251663360;mso-width-relative:page;mso-height-relative:page;" fillcolor="#FFFFFF [3201]" filled="t" stroked="t" coordsize="21600,21600" o:gfxdata="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PocybVAAAACQEAAA8AAAAAAAAA&#10;AQAgAAAAIgAAAGRycy9kb3ducmV2LnhtbFBLAQIUABQAAAAIAIdO4kBNiIvBTQIAAHkEAAAOAAAA&#10;AAAAAAEAIAAAACQBAABkcnMvZTJvRG9jLnhtbFBLBQYAAAAABgAGAFkBAADjBQ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专业技能课程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6116736" behindDoc="0" locked="0" layoutInCell="1" allowOverlap="1">
                <wp:simplePos x="0" y="0"/>
                <wp:positionH relativeFrom="column">
                  <wp:posOffset>1560830</wp:posOffset>
                </wp:positionH>
                <wp:positionV relativeFrom="paragraph">
                  <wp:posOffset>193675</wp:posOffset>
                </wp:positionV>
                <wp:extent cx="186055" cy="5715"/>
                <wp:effectExtent l="0" t="34925" r="4445" b="35560"/>
                <wp:wrapNone/>
                <wp:docPr id="49" name="直接箭头连接符 49"/>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9pt;margin-top:15.25pt;height:0.45pt;width:14.65pt;z-index:256116736;mso-width-relative:page;mso-height-relative:page;" filled="f" stroked="t" coordsize="21600,21600" o:gfxdata="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trtC2wAAAAkBAAAPAAAAAAAAAAEAIAAA&#10;ACIAAABkcnMvZG93bnJldi54bWxQSwECFAAUAAAACACHTuJA3K3TrgkCAADQAwAADgAAAAAAAAAB&#10;ACAAAAAqAQAAZHJzL2Uyb0RvYy54bWxQSwUGAAAAAAYABgBZAQAApQU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53472" behindDoc="0" locked="0" layoutInCell="1" allowOverlap="1">
                <wp:simplePos x="0" y="0"/>
                <wp:positionH relativeFrom="column">
                  <wp:posOffset>398780</wp:posOffset>
                </wp:positionH>
                <wp:positionV relativeFrom="paragraph">
                  <wp:posOffset>187960</wp:posOffset>
                </wp:positionV>
                <wp:extent cx="266700" cy="5715"/>
                <wp:effectExtent l="0" t="34290" r="0" b="36195"/>
                <wp:wrapNone/>
                <wp:docPr id="36" name="直接箭头连接符 36"/>
                <wp:cNvGraphicFramePr/>
                <a:graphic xmlns:a="http://schemas.openxmlformats.org/drawingml/2006/main">
                  <a:graphicData uri="http://schemas.microsoft.com/office/word/2010/wordprocessingShape">
                    <wps:wsp>
                      <wps:cNvCnPr/>
                      <wps:spPr>
                        <a:xfrm>
                          <a:off x="0" y="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4pt;margin-top:14.8pt;height:0.45pt;width:21pt;z-index:251753472;mso-width-relative:page;mso-height-relative:page;" filled="f" stroked="t" coordsize="21600,21600" o:gfxdata="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&#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wgVH9kAAAAIAQAADwAAAAAAAAABACAAAAAiAAAA&#10;ZHJzL2Rvd25yZXYueG1sUEsBAhQAFAAAAAgAh07iQKgOGz8GAgAA0AMAAA4AAAAAAAAAAQAgAAAA&#10;KAEAAGRycy9lMm9Eb2MueG1sUEsFBgAAAAAGAAYAWQEAAKAFA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1056005</wp:posOffset>
                </wp:positionH>
                <wp:positionV relativeFrom="paragraph">
                  <wp:posOffset>109855</wp:posOffset>
                </wp:positionV>
                <wp:extent cx="428625" cy="1020445"/>
                <wp:effectExtent l="4445" t="4445" r="5080" b="22860"/>
                <wp:wrapNone/>
                <wp:docPr id="29" name="文本框 29"/>
                <wp:cNvGraphicFramePr/>
                <a:graphic xmlns:a="http://schemas.openxmlformats.org/drawingml/2006/main">
                  <a:graphicData uri="http://schemas.microsoft.com/office/word/2010/wordprocessingShape">
                    <wps:wsp>
                      <wps:cNvSpPr txBox="1"/>
                      <wps:spPr>
                        <a:xfrm>
                          <a:off x="1989455" y="8202295"/>
                          <a:ext cx="428625" cy="1020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5pt;margin-top:8.65pt;height:80.35pt;width:33.75pt;z-index:251674624;mso-width-relative:page;mso-height-relative:page;" fillcolor="#FFFFFF [3201]" filled="t" stroked="t" coordsize="21600,21600" o:gfxdata="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ljaBvTAAAACgEAAA8AAAAAAAAA&#10;AQAgAAAAIgAAAGRycy9kb3ducmV2LnhtbFBLAQIUABQAAAAIAIdO4kCzWajsTwIAAHkEAAAOAAAA&#10;AAAAAAEAIAAAACIBAABkcnMvZTJvRG9jLnhtbFBLBQYAAAAABgAGAFkBAADjBQ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选修课程</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2513330</wp:posOffset>
                </wp:positionH>
                <wp:positionV relativeFrom="paragraph">
                  <wp:posOffset>119380</wp:posOffset>
                </wp:positionV>
                <wp:extent cx="3171825" cy="1000760"/>
                <wp:effectExtent l="5080" t="4445" r="4445" b="23495"/>
                <wp:wrapNone/>
                <wp:docPr id="31" name="文本框 31"/>
                <wp:cNvGraphicFramePr/>
                <a:graphic xmlns:a="http://schemas.openxmlformats.org/drawingml/2006/main">
                  <a:graphicData uri="http://schemas.microsoft.com/office/word/2010/wordprocessingShape">
                    <wps:wsp>
                      <wps:cNvSpPr txBox="1"/>
                      <wps:spPr>
                        <a:xfrm>
                          <a:off x="3789680" y="8068945"/>
                          <a:ext cx="3171825" cy="1000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经济法 个人理财 管理基础 市场营销 手绘POP 创业培训 商务礼仪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9pt;margin-top:9.4pt;height:78.8pt;width:249.75pt;z-index:251676672;mso-width-relative:page;mso-height-relative:page;" fillcolor="#FFFFFF [3201]" filled="t" stroked="t" coordsize="21600,21600" o:gfxdata="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AwozdcAAAAKAQAADwAAAAAA&#10;AAABACAAAAAiAAAAZHJzL2Rvd25yZXYueG1sUEsBAhQAFAAAAAgAh07iQMjpvOVNAgAAeAQAAA4A&#10;AAAAAAAAAQAgAAAAJgEAAGRycy9lMm9Eb2MueG1sUEsFBgAAAAAGAAYAWQEAAOU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经济法 个人理财 管理基础 市场营销 手绘POP 创业培训 商务礼仪</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1798955</wp:posOffset>
                </wp:positionH>
                <wp:positionV relativeFrom="paragraph">
                  <wp:posOffset>117475</wp:posOffset>
                </wp:positionV>
                <wp:extent cx="457200" cy="1019175"/>
                <wp:effectExtent l="4445" t="4445" r="14605" b="5080"/>
                <wp:wrapNone/>
                <wp:docPr id="30" name="文本框 30"/>
                <wp:cNvGraphicFramePr/>
                <a:graphic xmlns:a="http://schemas.openxmlformats.org/drawingml/2006/main">
                  <a:graphicData uri="http://schemas.microsoft.com/office/word/2010/wordprocessingShape">
                    <wps:wsp>
                      <wps:cNvSpPr txBox="1"/>
                      <wps:spPr>
                        <a:xfrm>
                          <a:off x="3065780" y="8192770"/>
                          <a:ext cx="457200" cy="1019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任选课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65pt;margin-top:9.25pt;height:80.25pt;width:36pt;z-index:251675648;mso-width-relative:page;mso-height-relative:page;" fillcolor="#FFFFFF [3201]" filled="t" stroked="t" coordsize="21600,21600" o:gfxdata="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RBAPtUAAAAKAQAADwAAAAAAAAAB&#10;ACAAAAAiAAAAZHJzL2Rvd25yZXYueG1sUEsBAhQAFAAAAAgAh07iQA62zDpMAgAAeQQAAA4AAAAA&#10;AAAAAQAgAAAAJAEAAGRycy9lMm9Eb2MueG1sUEsFBgAAAAAGAAYAWQEAAOI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任选课</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2238848" behindDoc="0" locked="0" layoutInCell="1" allowOverlap="1">
                <wp:simplePos x="0" y="0"/>
                <wp:positionH relativeFrom="column">
                  <wp:posOffset>675005</wp:posOffset>
                </wp:positionH>
                <wp:positionV relativeFrom="paragraph">
                  <wp:posOffset>39370</wp:posOffset>
                </wp:positionV>
                <wp:extent cx="347980" cy="3810"/>
                <wp:effectExtent l="0" t="34925" r="13970" b="37465"/>
                <wp:wrapNone/>
                <wp:docPr id="41" name="直接箭头连接符 41"/>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3.15pt;margin-top:3.1pt;height:0.3pt;width:27.4pt;z-index:252238848;mso-width-relative:page;mso-height-relative:page;" filled="f" stroked="t" coordsize="21600,21600" o:gfxdata="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dE37WAAAABwEAAA8AAAAAAAAAAQAgAAAAIgAAAGRy&#10;cy9kb3ducmV2LnhtbFBLAQIUABQAAAAIAIdO4kCHRaN8BwIAANADAAAOAAAAAAAAAAEAIAAAACUB&#10;AABkcnMvZTJvRG9jLnhtbFBLBQYAAAAABgAGAFkBAACe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
    <w:p/>
    <w:p>
      <w:pPr>
        <w:ind w:firstLine="316" w:firstLineChars="1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w:t>
      </w:r>
      <w:r>
        <w:rPr>
          <w:rFonts w:hint="eastAsia" w:asciiTheme="minorEastAsia" w:hAnsiTheme="minorEastAsia" w:eastAsiaTheme="minorEastAsia" w:cstheme="minorEastAsia"/>
          <w:b/>
          <w:sz w:val="21"/>
          <w:szCs w:val="21"/>
        </w:rPr>
        <w:t>教学时间分配</w:t>
      </w:r>
    </w:p>
    <w:tbl>
      <w:tblPr>
        <w:tblStyle w:val="2"/>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758"/>
        <w:gridCol w:w="916"/>
        <w:gridCol w:w="916"/>
        <w:gridCol w:w="984"/>
        <w:gridCol w:w="98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915" w:type="dxa"/>
            <w:vAlign w:val="center"/>
          </w:tcPr>
          <w:p>
            <w:pPr>
              <w:pStyle w:val="6"/>
              <w:spacing w:line="400" w:lineRule="exact"/>
              <w:ind w:firstLine="1155" w:firstLineChars="550"/>
              <w:jc w:val="both"/>
              <w:rPr>
                <w:rFonts w:hint="eastAsia" w:asciiTheme="minorEastAsia" w:hAnsiTheme="minorEastAsia" w:eastAsiaTheme="minorEastAsia" w:cstheme="minorEastAsia"/>
                <w:sz w:val="21"/>
                <w:szCs w:val="21"/>
              </w:rPr>
            </w:pPr>
            <w:r>
              <w:rPr>
                <w:sz w:val="21"/>
              </w:rPr>
              <mc:AlternateContent>
                <mc:Choice Requires="wps">
                  <w:drawing>
                    <wp:anchor distT="0" distB="0" distL="114300" distR="114300" simplePos="0" relativeHeight="260578304" behindDoc="0" locked="0" layoutInCell="1" allowOverlap="1">
                      <wp:simplePos x="0" y="0"/>
                      <wp:positionH relativeFrom="column">
                        <wp:posOffset>-58420</wp:posOffset>
                      </wp:positionH>
                      <wp:positionV relativeFrom="paragraph">
                        <wp:posOffset>15875</wp:posOffset>
                      </wp:positionV>
                      <wp:extent cx="1209675" cy="409575"/>
                      <wp:effectExtent l="1270" t="4445" r="8255" b="5080"/>
                      <wp:wrapNone/>
                      <wp:docPr id="2" name="直接连接符 2"/>
                      <wp:cNvGraphicFramePr/>
                      <a:graphic xmlns:a="http://schemas.openxmlformats.org/drawingml/2006/main">
                        <a:graphicData uri="http://schemas.microsoft.com/office/word/2010/wordprocessingShape">
                          <wps:wsp>
                            <wps:cNvCnPr/>
                            <wps:spPr>
                              <a:xfrm>
                                <a:off x="1084580" y="1332865"/>
                                <a:ext cx="12096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1.25pt;height:32.25pt;width:95.25pt;z-index:260578304;mso-width-relative:page;mso-height-relative:page;" filled="f" stroked="t" coordsize="21600,21600" o:gfxdata="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SF++1gAAAAcBAAAPAAAA&#10;AAAAAAEAIAAAACIAAABkcnMvZG93bnJldi54bWxQSwECFAAUAAAACACHTuJADm0bKd4BAAB0AwAA&#10;DgAAAAAAAAABACAAAAAlAQAAZHJzL2Uyb0RvYy54bWxQSwUGAAAAAAYABgBZAQAAdQ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60577280" behindDoc="0" locked="0" layoutInCell="1" allowOverlap="1">
                      <wp:simplePos x="0" y="0"/>
                      <wp:positionH relativeFrom="column">
                        <wp:posOffset>-58420</wp:posOffset>
                      </wp:positionH>
                      <wp:positionV relativeFrom="paragraph">
                        <wp:posOffset>-3175</wp:posOffset>
                      </wp:positionV>
                      <wp:extent cx="504825" cy="762000"/>
                      <wp:effectExtent l="3810" t="2540" r="5715" b="16510"/>
                      <wp:wrapNone/>
                      <wp:docPr id="1" name="直接连接符 1"/>
                      <wp:cNvGraphicFramePr/>
                      <a:graphic xmlns:a="http://schemas.openxmlformats.org/drawingml/2006/main">
                        <a:graphicData uri="http://schemas.microsoft.com/office/word/2010/wordprocessingShape">
                          <wps:wsp>
                            <wps:cNvCnPr/>
                            <wps:spPr>
                              <a:xfrm>
                                <a:off x="1084580" y="1313815"/>
                                <a:ext cx="50482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0.25pt;height:60pt;width:39.75pt;z-index:260577280;mso-width-relative:page;mso-height-relative:page;" filled="f" stroked="t" coordsize="21600,21600" o:gfxdata="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lzEN1wAAAAcBAAAPAAAA&#10;AAAAAAEAIAAAACIAAABkcnMvZG93bnJldi54bWxQSwECFAAUAAAACACHTuJAR3kNpN0BAABzAwAA&#10;DgAAAAAAAAABACAAAAAmAQAAZHJzL2Uyb0RvYy54bWxQSwUGAAAAAAYABgBZAQAAdQUAAA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1"/>
                <w:szCs w:val="21"/>
              </w:rPr>
              <w:t>内容</w:t>
            </w:r>
          </w:p>
          <w:p>
            <w:pPr>
              <w:pStyle w:val="6"/>
              <w:spacing w:line="400" w:lineRule="exact"/>
              <w:ind w:firstLine="630" w:firstLineChars="3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周数</w:t>
            </w:r>
          </w:p>
          <w:p>
            <w:pPr>
              <w:pStyle w:val="6"/>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学年</w:t>
            </w:r>
          </w:p>
        </w:tc>
        <w:tc>
          <w:tcPr>
            <w:tcW w:w="1758"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理实一体教学及专门化集中实训</w:t>
            </w:r>
          </w:p>
        </w:tc>
        <w:tc>
          <w:tcPr>
            <w:tcW w:w="916" w:type="dxa"/>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综合生产实习</w:t>
            </w:r>
          </w:p>
        </w:tc>
        <w:tc>
          <w:tcPr>
            <w:tcW w:w="916"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复习</w:t>
            </w:r>
          </w:p>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考试</w:t>
            </w:r>
          </w:p>
        </w:tc>
        <w:tc>
          <w:tcPr>
            <w:tcW w:w="984"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机动</w:t>
            </w:r>
          </w:p>
        </w:tc>
        <w:tc>
          <w:tcPr>
            <w:tcW w:w="986"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假期</w:t>
            </w:r>
          </w:p>
        </w:tc>
        <w:tc>
          <w:tcPr>
            <w:tcW w:w="96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全年</w:t>
            </w:r>
          </w:p>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758" w:type="dxa"/>
            <w:vAlign w:val="center"/>
          </w:tcPr>
          <w:p>
            <w:pPr>
              <w:pStyle w:val="6"/>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36</w:t>
            </w:r>
          </w:p>
        </w:tc>
        <w:tc>
          <w:tcPr>
            <w:tcW w:w="916" w:type="dxa"/>
          </w:tcPr>
          <w:p>
            <w:pPr>
              <w:pStyle w:val="6"/>
              <w:spacing w:line="400" w:lineRule="exact"/>
              <w:rPr>
                <w:rFonts w:hint="eastAsia" w:asciiTheme="minorEastAsia" w:hAnsiTheme="minorEastAsia" w:eastAsiaTheme="minorEastAsia" w:cstheme="minorEastAsia"/>
                <w:kern w:val="0"/>
                <w:sz w:val="21"/>
                <w:szCs w:val="21"/>
              </w:rPr>
            </w:pPr>
          </w:p>
        </w:tc>
        <w:tc>
          <w:tcPr>
            <w:tcW w:w="916" w:type="dxa"/>
            <w:vAlign w:val="center"/>
          </w:tcPr>
          <w:p>
            <w:pPr>
              <w:pStyle w:val="6"/>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4" w:type="dxa"/>
            <w:vAlign w:val="center"/>
          </w:tcPr>
          <w:p>
            <w:pPr>
              <w:pStyle w:val="6"/>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6"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12</w:t>
            </w:r>
          </w:p>
        </w:tc>
        <w:tc>
          <w:tcPr>
            <w:tcW w:w="96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758" w:type="dxa"/>
            <w:vAlign w:val="center"/>
          </w:tcPr>
          <w:p>
            <w:pPr>
              <w:pStyle w:val="6"/>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36</w:t>
            </w:r>
          </w:p>
        </w:tc>
        <w:tc>
          <w:tcPr>
            <w:tcW w:w="916" w:type="dxa"/>
          </w:tcPr>
          <w:p>
            <w:pPr>
              <w:pStyle w:val="6"/>
              <w:spacing w:line="400" w:lineRule="exact"/>
              <w:rPr>
                <w:rFonts w:hint="eastAsia" w:asciiTheme="minorEastAsia" w:hAnsiTheme="minorEastAsia" w:eastAsiaTheme="minorEastAsia" w:cstheme="minorEastAsia"/>
                <w:kern w:val="0"/>
                <w:sz w:val="21"/>
                <w:szCs w:val="21"/>
              </w:rPr>
            </w:pPr>
          </w:p>
        </w:tc>
        <w:tc>
          <w:tcPr>
            <w:tcW w:w="916" w:type="dxa"/>
            <w:vAlign w:val="center"/>
          </w:tcPr>
          <w:p>
            <w:pPr>
              <w:pStyle w:val="6"/>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4" w:type="dxa"/>
            <w:vAlign w:val="center"/>
          </w:tcPr>
          <w:p>
            <w:pPr>
              <w:pStyle w:val="6"/>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6"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12</w:t>
            </w:r>
          </w:p>
        </w:tc>
        <w:tc>
          <w:tcPr>
            <w:tcW w:w="96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91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tc>
        <w:tc>
          <w:tcPr>
            <w:tcW w:w="1758" w:type="dxa"/>
            <w:vAlign w:val="center"/>
          </w:tcPr>
          <w:p>
            <w:pPr>
              <w:pStyle w:val="6"/>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18</w:t>
            </w:r>
          </w:p>
        </w:tc>
        <w:tc>
          <w:tcPr>
            <w:tcW w:w="916" w:type="dxa"/>
          </w:tcPr>
          <w:p>
            <w:pPr>
              <w:pStyle w:val="6"/>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16" w:type="dxa"/>
            <w:vAlign w:val="center"/>
          </w:tcPr>
          <w:p>
            <w:pPr>
              <w:pStyle w:val="6"/>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w:t>
            </w:r>
          </w:p>
        </w:tc>
        <w:tc>
          <w:tcPr>
            <w:tcW w:w="984" w:type="dxa"/>
            <w:vAlign w:val="center"/>
          </w:tcPr>
          <w:p>
            <w:pPr>
              <w:pStyle w:val="6"/>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w:t>
            </w:r>
          </w:p>
        </w:tc>
        <w:tc>
          <w:tcPr>
            <w:tcW w:w="986"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65" w:type="dxa"/>
            <w:vAlign w:val="center"/>
          </w:tcPr>
          <w:p>
            <w:pPr>
              <w:pStyle w:val="6"/>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bl>
    <w:p>
      <w:pPr>
        <w:numPr>
          <w:ilvl w:val="0"/>
          <w:numId w:val="0"/>
        </w:numPr>
        <w:jc w:val="both"/>
        <w:rPr>
          <w:rFonts w:hint="eastAsia"/>
          <w:b w:val="0"/>
          <w:bCs w:val="0"/>
          <w:lang w:val="en-US" w:eastAsia="zh-CN"/>
        </w:rPr>
      </w:pPr>
    </w:p>
    <w:p>
      <w:pPr>
        <w:numPr>
          <w:ilvl w:val="0"/>
          <w:numId w:val="3"/>
        </w:numPr>
        <w:jc w:val="both"/>
        <w:rPr>
          <w:rFonts w:hint="eastAsia"/>
          <w:b/>
          <w:bCs/>
          <w:sz w:val="22"/>
          <w:szCs w:val="28"/>
          <w:lang w:val="en-US" w:eastAsia="zh-CN"/>
        </w:rPr>
      </w:pPr>
      <w:r>
        <w:rPr>
          <w:rFonts w:hint="eastAsia"/>
          <w:b/>
          <w:bCs/>
          <w:sz w:val="22"/>
          <w:szCs w:val="28"/>
          <w:lang w:val="en-US" w:eastAsia="zh-CN"/>
        </w:rPr>
        <w:t>课程设置及要求</w:t>
      </w:r>
    </w:p>
    <w:p>
      <w:pPr>
        <w:numPr>
          <w:numId w:val="0"/>
        </w:numPr>
        <w:ind w:firstLine="420" w:firstLineChars="200"/>
        <w:jc w:val="both"/>
        <w:rPr>
          <w:rFonts w:hint="eastAsia"/>
          <w:b w:val="0"/>
          <w:bCs w:val="0"/>
          <w:lang w:val="en-US" w:eastAsia="zh-CN"/>
        </w:rPr>
      </w:pPr>
      <w:r>
        <w:rPr>
          <w:rFonts w:hint="eastAsia"/>
          <w:b w:val="0"/>
          <w:bCs w:val="0"/>
          <w:lang w:val="en-US" w:eastAsia="zh-CN"/>
        </w:rPr>
        <w:t>本专业课程设置为公共基础课和专业技能课。</w:t>
      </w:r>
    </w:p>
    <w:p>
      <w:pPr>
        <w:numPr>
          <w:numId w:val="0"/>
        </w:numPr>
        <w:ind w:firstLine="420" w:firstLineChars="200"/>
        <w:jc w:val="both"/>
        <w:rPr>
          <w:rFonts w:hint="eastAsia"/>
          <w:b w:val="0"/>
          <w:bCs w:val="0"/>
          <w:lang w:val="en-US" w:eastAsia="zh-CN"/>
        </w:rPr>
      </w:pPr>
      <w:r>
        <w:rPr>
          <w:rFonts w:hint="eastAsia"/>
          <w:b w:val="0"/>
          <w:bCs w:val="0"/>
          <w:lang w:val="en-US" w:eastAsia="zh-CN"/>
        </w:rPr>
        <w:t>公共基础课包括德育课，文化课，体育与健康，艺术，以及其他自然科学和人文科学类基础课。</w:t>
      </w:r>
    </w:p>
    <w:p>
      <w:pPr>
        <w:numPr>
          <w:numId w:val="0"/>
        </w:numPr>
        <w:ind w:firstLine="420" w:firstLineChars="200"/>
        <w:jc w:val="both"/>
        <w:rPr>
          <w:rFonts w:hint="eastAsia"/>
          <w:b w:val="0"/>
          <w:bCs w:val="0"/>
          <w:lang w:val="en-US" w:eastAsia="zh-CN"/>
        </w:rPr>
      </w:pPr>
      <w:r>
        <w:rPr>
          <w:rFonts w:hint="eastAsia"/>
          <w:b w:val="0"/>
          <w:bCs w:val="0"/>
          <w:lang w:val="en-US" w:eastAsia="zh-CN"/>
        </w:rPr>
        <w:t>专业技能课包括专业核心课和专业（技能）方向课，实习实训是专业技能课教学的重要内容，含校内外实训、顶岗实习等多种形式。</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课程名称</w:t>
            </w:r>
          </w:p>
        </w:tc>
        <w:tc>
          <w:tcPr>
            <w:tcW w:w="2841" w:type="dxa"/>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主要内容</w:t>
            </w:r>
          </w:p>
        </w:tc>
        <w:tc>
          <w:tcPr>
            <w:tcW w:w="2841" w:type="dxa"/>
          </w:tcPr>
          <w:p>
            <w:pPr>
              <w:numPr>
                <w:ilvl w:val="0"/>
                <w:numId w:val="0"/>
              </w:num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基础会计</w:t>
            </w:r>
          </w:p>
        </w:tc>
        <w:tc>
          <w:tcPr>
            <w:tcW w:w="2841" w:type="dxa"/>
            <w:vAlign w:val="center"/>
          </w:tcPr>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会计六要素</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会计平衡公式</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试算平衡表</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企业筹集资金的核算</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企业供应过程的核算</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企业生产过程的核算</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企业销售过程的核算</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企业利润形成的核算</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原始凭证与记账凭证</w:t>
            </w:r>
          </w:p>
          <w:p>
            <w:pPr>
              <w:numPr>
                <w:ilvl w:val="0"/>
                <w:numId w:val="4"/>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会计账簿</w:t>
            </w:r>
          </w:p>
          <w:p>
            <w:pPr>
              <w:numPr>
                <w:ilvl w:val="0"/>
                <w:numId w:val="4"/>
              </w:numPr>
              <w:jc w:val="left"/>
              <w:rPr>
                <w:rFonts w:hint="eastAsia" w:asciiTheme="minorEastAsia" w:hAnsiTheme="minorEastAsia" w:eastAsiaTheme="minorEastAsia" w:cstheme="minorEastAsia"/>
                <w:b w:val="0"/>
                <w:bCs w:val="0"/>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会计报表</w:t>
            </w:r>
          </w:p>
        </w:tc>
        <w:tc>
          <w:tcPr>
            <w:tcW w:w="2841" w:type="dxa"/>
            <w:vAlign w:val="center"/>
          </w:tcPr>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能够说出会计六要素的特点，并且能够准确判断企业的资产、负债、所有者权益、收入、费用、利润</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能够运用会计平衡公式对企业的经济业务类型进行判断，确定期末金额</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能够编制试算平衡表</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能够对企业接受投资、借款业务进行核算</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能够对企业赊购、预付账款采购、材料入库业务进行核算</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能够对企业生产过程中领用材料，工资、折旧、利息、水电费计算等业务，进行核算</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能够对企业赊销、销售产品成本结转、销售费用业务进行核算</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能够正确核算企业利润或亏损</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能够填制与审核原始凭证、记账凭证</w:t>
            </w:r>
          </w:p>
          <w:p>
            <w:pPr>
              <w:numPr>
                <w:ilvl w:val="0"/>
                <w:numId w:val="5"/>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能够登记日记账、总账、明细账，并进行对账、结账</w:t>
            </w:r>
          </w:p>
          <w:p>
            <w:pPr>
              <w:numPr>
                <w:ilvl w:val="0"/>
                <w:numId w:val="5"/>
              </w:numPr>
              <w:jc w:val="left"/>
              <w:rPr>
                <w:rFonts w:hint="eastAsia" w:asciiTheme="minorEastAsia" w:hAnsiTheme="minorEastAsia" w:eastAsiaTheme="minorEastAsia" w:cstheme="minorEastAsia"/>
                <w:b w:val="0"/>
                <w:bCs w:val="0"/>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能够编制资产负债表、利润表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cstheme="minorEastAsia"/>
                <w:color w:val="0D0D0D" w:themeColor="text1" w:themeTint="F2"/>
                <w:sz w:val="21"/>
                <w:szCs w:val="21"/>
                <w:u w:val="none"/>
                <w:vertAlign w:val="baseli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财经法规</w:t>
            </w:r>
          </w:p>
        </w:tc>
        <w:tc>
          <w:tcPr>
            <w:tcW w:w="2841" w:type="dxa"/>
            <w:vAlign w:val="center"/>
          </w:tcPr>
          <w:p>
            <w:pPr>
              <w:tabs>
                <w:tab w:val="left" w:pos="312"/>
              </w:tabs>
              <w:jc w:val="left"/>
              <w:rPr>
                <w:rFonts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 xml:space="preserve">1. </w:t>
            </w:r>
            <w:r>
              <w:rPr>
                <w:color w:val="0D0D0D" w:themeColor="text1" w:themeTint="F2"/>
                <w:u w:val="none"/>
                <w14:textFill>
                  <w14:solidFill>
                    <w14:schemeClr w14:val="tx1">
                      <w14:lumMod w14:val="95000"/>
                      <w14:lumOff w14:val="5000"/>
                    </w14:schemeClr>
                  </w14:solidFill>
                </w14:textFill>
              </w:rPr>
              <w:fldChar w:fldCharType="begin"/>
            </w:r>
            <w:r>
              <w:rPr>
                <w:color w:val="0D0D0D" w:themeColor="text1" w:themeTint="F2"/>
                <w:u w:val="none"/>
                <w14:textFill>
                  <w14:solidFill>
                    <w14:schemeClr w14:val="tx1">
                      <w14:lumMod w14:val="95000"/>
                      <w14:lumOff w14:val="5000"/>
                    </w14:schemeClr>
                  </w14:solidFill>
                </w14:textFill>
              </w:rPr>
              <w:instrText xml:space="preserve"> HYPERLINK "https://www.baidu.com/s?wd=%E4%BC%9A%E8%AE%A1%E6%B3%95%E5%BE%8B%E5%88%B6%E5%BA%A6&amp;tn=SE_PcZhidaonwhc_ngpagmjz&amp;rsv_dl=gh_pc_zhidao" \t "_blank" </w:instrText>
            </w:r>
            <w:r>
              <w:rPr>
                <w:color w:val="0D0D0D" w:themeColor="text1" w:themeTint="F2"/>
                <w:u w:val="none"/>
                <w14:textFill>
                  <w14:solidFill>
                    <w14:schemeClr w14:val="tx1">
                      <w14:lumMod w14:val="95000"/>
                      <w14:lumOff w14:val="5000"/>
                    </w14:schemeClr>
                  </w14:solidFill>
                </w14:textFill>
              </w:rPr>
              <w:fldChar w:fldCharType="separate"/>
            </w:r>
            <w:r>
              <w:rPr>
                <w:rStyle w:val="5"/>
                <w:rFonts w:asciiTheme="minorEastAsia" w:hAnsiTheme="minorEastAsia"/>
                <w:color w:val="0D0D0D" w:themeColor="text1" w:themeTint="F2"/>
                <w:u w:val="none"/>
                <w14:textFill>
                  <w14:solidFill>
                    <w14:schemeClr w14:val="tx1">
                      <w14:lumMod w14:val="95000"/>
                      <w14:lumOff w14:val="5000"/>
                    </w14:schemeClr>
                  </w14:solidFill>
                </w14:textFill>
              </w:rPr>
              <w:t>会计法律制度</w:t>
            </w:r>
            <w:r>
              <w:rPr>
                <w:rStyle w:val="5"/>
                <w:rFonts w:asciiTheme="minorEastAsia" w:hAnsiTheme="minorEastAsia"/>
                <w:color w:val="0D0D0D" w:themeColor="text1" w:themeTint="F2"/>
                <w:u w:val="none"/>
                <w14:textFill>
                  <w14:solidFill>
                    <w14:schemeClr w14:val="tx1">
                      <w14:lumMod w14:val="95000"/>
                      <w14:lumOff w14:val="5000"/>
                    </w14:schemeClr>
                  </w14:solidFill>
                </w14:textFill>
              </w:rPr>
              <w:fldChar w:fldCharType="end"/>
            </w:r>
            <w:r>
              <w:rPr>
                <w:rFonts w:asciiTheme="minorEastAsia" w:hAnsiTheme="minorEastAsia"/>
                <w:color w:val="0D0D0D" w:themeColor="text1" w:themeTint="F2"/>
                <w:u w:val="none"/>
                <w14:textFill>
                  <w14:solidFill>
                    <w14:schemeClr w14:val="tx1">
                      <w14:lumMod w14:val="95000"/>
                      <w14:lumOff w14:val="5000"/>
                    </w14:schemeClr>
                  </w14:solidFill>
                </w14:textFill>
              </w:rPr>
              <w:t>的构成</w:t>
            </w:r>
          </w:p>
          <w:p>
            <w:pPr>
              <w:tabs>
                <w:tab w:val="left" w:pos="312"/>
              </w:tabs>
              <w:jc w:val="left"/>
              <w:rPr>
                <w:rFonts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2.</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会计工作管理体制</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3.</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会计核算</w:t>
            </w:r>
            <w:r>
              <w:rPr>
                <w:rFonts w:hint="eastAsia" w:asciiTheme="minorEastAsia" w:hAnsiTheme="minorEastAsia"/>
                <w:color w:val="0D0D0D" w:themeColor="text1" w:themeTint="F2"/>
                <w:u w:val="none"/>
                <w14:textFill>
                  <w14:solidFill>
                    <w14:schemeClr w14:val="tx1">
                      <w14:lumMod w14:val="95000"/>
                      <w14:lumOff w14:val="5000"/>
                    </w14:schemeClr>
                  </w14:solidFill>
                </w14:textFill>
              </w:rPr>
              <w:t>与</w:t>
            </w:r>
            <w:r>
              <w:rPr>
                <w:rFonts w:asciiTheme="minorEastAsia" w:hAnsiTheme="minorEastAsia"/>
                <w:color w:val="0D0D0D" w:themeColor="text1" w:themeTint="F2"/>
                <w:u w:val="none"/>
                <w14:textFill>
                  <w14:solidFill>
                    <w14:schemeClr w14:val="tx1">
                      <w14:lumMod w14:val="95000"/>
                      <w14:lumOff w14:val="5000"/>
                    </w14:schemeClr>
                  </w14:solidFill>
                </w14:textFill>
              </w:rPr>
              <w:t>会计监督</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4.</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w:t>
            </w:r>
            <w:r>
              <w:rPr>
                <w:color w:val="0D0D0D" w:themeColor="text1" w:themeTint="F2"/>
                <w:u w:val="none"/>
                <w14:textFill>
                  <w14:solidFill>
                    <w14:schemeClr w14:val="tx1">
                      <w14:lumMod w14:val="95000"/>
                      <w14:lumOff w14:val="5000"/>
                    </w14:schemeClr>
                  </w14:solidFill>
                </w14:textFill>
              </w:rPr>
              <w:fldChar w:fldCharType="begin"/>
            </w:r>
            <w:r>
              <w:rPr>
                <w:color w:val="0D0D0D" w:themeColor="text1" w:themeTint="F2"/>
                <w:u w:val="none"/>
                <w14:textFill>
                  <w14:solidFill>
                    <w14:schemeClr w14:val="tx1">
                      <w14:lumMod w14:val="95000"/>
                      <w14:lumOff w14:val="5000"/>
                    </w14:schemeClr>
                  </w14:solidFill>
                </w14:textFill>
              </w:rPr>
              <w:instrText xml:space="preserve"> HYPERLINK "https://www.baidu.com/s?wd=%E4%BC%9A%E8%AE%A1%E6%9C%BA%E6%9E%84&amp;tn=SE_PcZhidaonwhc_ngpagmjz&amp;rsv_dl=gh_pc_zhidao" \t "_blank" </w:instrText>
            </w:r>
            <w:r>
              <w:rPr>
                <w:color w:val="0D0D0D" w:themeColor="text1" w:themeTint="F2"/>
                <w:u w:val="none"/>
                <w14:textFill>
                  <w14:solidFill>
                    <w14:schemeClr w14:val="tx1">
                      <w14:lumMod w14:val="95000"/>
                      <w14:lumOff w14:val="5000"/>
                    </w14:schemeClr>
                  </w14:solidFill>
                </w14:textFill>
              </w:rPr>
              <w:fldChar w:fldCharType="separate"/>
            </w:r>
            <w:r>
              <w:rPr>
                <w:rStyle w:val="5"/>
                <w:rFonts w:asciiTheme="minorEastAsia" w:hAnsiTheme="minorEastAsia"/>
                <w:color w:val="0D0D0D" w:themeColor="text1" w:themeTint="F2"/>
                <w:u w:val="none"/>
                <w14:textFill>
                  <w14:solidFill>
                    <w14:schemeClr w14:val="tx1">
                      <w14:lumMod w14:val="95000"/>
                      <w14:lumOff w14:val="5000"/>
                    </w14:schemeClr>
                  </w14:solidFill>
                </w14:textFill>
              </w:rPr>
              <w:t>会计机构</w:t>
            </w:r>
            <w:r>
              <w:rPr>
                <w:rStyle w:val="5"/>
                <w:rFonts w:asciiTheme="minorEastAsia" w:hAnsiTheme="minorEastAsia"/>
                <w:color w:val="0D0D0D" w:themeColor="text1" w:themeTint="F2"/>
                <w:u w:val="none"/>
                <w14:textFill>
                  <w14:solidFill>
                    <w14:schemeClr w14:val="tx1">
                      <w14:lumMod w14:val="95000"/>
                      <w14:lumOff w14:val="5000"/>
                    </w14:schemeClr>
                  </w14:solidFill>
                </w14:textFill>
              </w:rPr>
              <w:fldChar w:fldCharType="end"/>
            </w:r>
            <w:r>
              <w:rPr>
                <w:rFonts w:asciiTheme="minorEastAsia" w:hAnsiTheme="minorEastAsia"/>
                <w:color w:val="0D0D0D" w:themeColor="text1" w:themeTint="F2"/>
                <w:u w:val="none"/>
                <w14:textFill>
                  <w14:solidFill>
                    <w14:schemeClr w14:val="tx1">
                      <w14:lumMod w14:val="95000"/>
                      <w14:lumOff w14:val="5000"/>
                    </w14:schemeClr>
                  </w14:solidFill>
                </w14:textFill>
              </w:rPr>
              <w:t>和</w:t>
            </w:r>
            <w:r>
              <w:rPr>
                <w:color w:val="0D0D0D" w:themeColor="text1" w:themeTint="F2"/>
                <w:u w:val="none"/>
                <w14:textFill>
                  <w14:solidFill>
                    <w14:schemeClr w14:val="tx1">
                      <w14:lumMod w14:val="95000"/>
                      <w14:lumOff w14:val="5000"/>
                    </w14:schemeClr>
                  </w14:solidFill>
                </w14:textFill>
              </w:rPr>
              <w:fldChar w:fldCharType="begin"/>
            </w:r>
            <w:r>
              <w:rPr>
                <w:color w:val="0D0D0D" w:themeColor="text1" w:themeTint="F2"/>
                <w:u w:val="none"/>
                <w14:textFill>
                  <w14:solidFill>
                    <w14:schemeClr w14:val="tx1">
                      <w14:lumMod w14:val="95000"/>
                      <w14:lumOff w14:val="5000"/>
                    </w14:schemeClr>
                  </w14:solidFill>
                </w14:textFill>
              </w:rPr>
              <w:instrText xml:space="preserve"> HYPERLINK "https://www.baidu.com/s?wd=%E4%BC%9A%E8%AE%A1%E4%BA%BA%E5%91%98&amp;tn=SE_PcZhidaonwhc_ngpagmjz&amp;rsv_dl=gh_pc_zhidao" \t "_blank" </w:instrText>
            </w:r>
            <w:r>
              <w:rPr>
                <w:color w:val="0D0D0D" w:themeColor="text1" w:themeTint="F2"/>
                <w:u w:val="none"/>
                <w14:textFill>
                  <w14:solidFill>
                    <w14:schemeClr w14:val="tx1">
                      <w14:lumMod w14:val="95000"/>
                      <w14:lumOff w14:val="5000"/>
                    </w14:schemeClr>
                  </w14:solidFill>
                </w14:textFill>
              </w:rPr>
              <w:fldChar w:fldCharType="separate"/>
            </w:r>
            <w:r>
              <w:rPr>
                <w:rStyle w:val="5"/>
                <w:rFonts w:asciiTheme="minorEastAsia" w:hAnsiTheme="minorEastAsia"/>
                <w:color w:val="0D0D0D" w:themeColor="text1" w:themeTint="F2"/>
                <w:u w:val="none"/>
                <w14:textFill>
                  <w14:solidFill>
                    <w14:schemeClr w14:val="tx1">
                      <w14:lumMod w14:val="95000"/>
                      <w14:lumOff w14:val="5000"/>
                    </w14:schemeClr>
                  </w14:solidFill>
                </w14:textFill>
              </w:rPr>
              <w:t>会计人员</w:t>
            </w:r>
            <w:r>
              <w:rPr>
                <w:rStyle w:val="5"/>
                <w:rFonts w:asciiTheme="minorEastAsia" w:hAnsiTheme="minorEastAsia"/>
                <w:color w:val="0D0D0D" w:themeColor="text1" w:themeTint="F2"/>
                <w:u w:val="none"/>
                <w14:textFill>
                  <w14:solidFill>
                    <w14:schemeClr w14:val="tx1">
                      <w14:lumMod w14:val="95000"/>
                      <w14:lumOff w14:val="5000"/>
                    </w14:schemeClr>
                  </w14:solidFill>
                </w14:textFill>
              </w:rPr>
              <w:fldChar w:fldCharType="end"/>
            </w:r>
            <w:r>
              <w:rPr>
                <w:rFonts w:asciiTheme="minorEastAsia" w:hAnsiTheme="minorEastAsia"/>
                <w:color w:val="0D0D0D" w:themeColor="text1" w:themeTint="F2"/>
                <w:u w:val="none"/>
                <w14:textFill>
                  <w14:solidFill>
                    <w14:schemeClr w14:val="tx1">
                      <w14:lumMod w14:val="95000"/>
                      <w14:lumOff w14:val="5000"/>
                    </w14:schemeClr>
                  </w14:solidFill>
                </w14:textFill>
              </w:rPr>
              <w:t>。</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5.</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主要是支付结算概述</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6.</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银行结算账户</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7.</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票据结算</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8.</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税务管理</w:t>
            </w:r>
            <w:r>
              <w:rPr>
                <w:rFonts w:hint="eastAsia" w:asciiTheme="minorEastAsia" w:hAnsiTheme="minorEastAsia"/>
                <w:color w:val="0D0D0D" w:themeColor="text1" w:themeTint="F2"/>
                <w:u w:val="none"/>
                <w14:textFill>
                  <w14:solidFill>
                    <w14:schemeClr w14:val="tx1">
                      <w14:lumMod w14:val="95000"/>
                      <w14:lumOff w14:val="5000"/>
                    </w14:schemeClr>
                  </w14:solidFill>
                </w14:textFill>
              </w:rPr>
              <w:t>与</w:t>
            </w:r>
            <w:r>
              <w:rPr>
                <w:rFonts w:asciiTheme="minorEastAsia" w:hAnsiTheme="minorEastAsia"/>
                <w:color w:val="0D0D0D" w:themeColor="text1" w:themeTint="F2"/>
                <w:u w:val="none"/>
                <w14:textFill>
                  <w14:solidFill>
                    <w14:schemeClr w14:val="tx1">
                      <w14:lumMod w14:val="95000"/>
                      <w14:lumOff w14:val="5000"/>
                    </w14:schemeClr>
                  </w14:solidFill>
                </w14:textFill>
              </w:rPr>
              <w:t>税款征收</w:t>
            </w:r>
          </w:p>
          <w:p>
            <w:pPr>
              <w:tabs>
                <w:tab w:val="right" w:pos="2625"/>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9.</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职业道德与会计职业道德</w:t>
            </w:r>
          </w:p>
          <w:p>
            <w:pPr>
              <w:tabs>
                <w:tab w:val="left" w:pos="312"/>
              </w:tabs>
              <w:jc w:val="left"/>
              <w:rPr>
                <w:rFonts w:hint="eastAsia" w:asciiTheme="minorEastAsia" w:hAnsiTheme="minorEastAsia" w:eastAsiaTheme="minorEastAsia" w:cstheme="minorEastAsia"/>
                <w:b w:val="0"/>
                <w:bCs w:val="0"/>
                <w:color w:val="0D0D0D" w:themeColor="text1" w:themeTint="F2"/>
                <w:sz w:val="21"/>
                <w:szCs w:val="21"/>
                <w:u w:val="none"/>
                <w:vertAlign w:val="baseli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10.</w:t>
            </w:r>
            <w:r>
              <w:rPr>
                <w:rFonts w:asciiTheme="minorEastAsia" w:hAnsiTheme="minorEastAsia"/>
                <w:color w:val="0D0D0D" w:themeColor="text1" w:themeTint="F2"/>
                <w:u w:val="none"/>
                <w14:textFill>
                  <w14:solidFill>
                    <w14:schemeClr w14:val="tx1">
                      <w14:lumMod w14:val="95000"/>
                      <w14:lumOff w14:val="5000"/>
                    </w14:schemeClr>
                  </w14:solidFill>
                </w14:textFill>
              </w:rPr>
              <w:t xml:space="preserve"> 会计职业道德与</w:t>
            </w:r>
            <w:r>
              <w:rPr>
                <w:color w:val="0D0D0D" w:themeColor="text1" w:themeTint="F2"/>
                <w:u w:val="none"/>
                <w14:textFill>
                  <w14:solidFill>
                    <w14:schemeClr w14:val="tx1">
                      <w14:lumMod w14:val="95000"/>
                      <w14:lumOff w14:val="5000"/>
                    </w14:schemeClr>
                  </w14:solidFill>
                </w14:textFill>
              </w:rPr>
              <w:fldChar w:fldCharType="begin"/>
            </w:r>
            <w:r>
              <w:rPr>
                <w:color w:val="0D0D0D" w:themeColor="text1" w:themeTint="F2"/>
                <w:u w:val="none"/>
                <w14:textFill>
                  <w14:solidFill>
                    <w14:schemeClr w14:val="tx1">
                      <w14:lumMod w14:val="95000"/>
                      <w14:lumOff w14:val="5000"/>
                    </w14:schemeClr>
                  </w14:solidFill>
                </w14:textFill>
              </w:rPr>
              <w:instrText xml:space="preserve"> HYPERLINK "https://www.baidu.com/s?wd=%E4%BC%9A%E8%AE%A1%E6%B3%95%E5%BE%8B%E5%88%B6%E5%BA%A6&amp;tn=SE_PcZhidaonwhc_ngpagmjz&amp;rsv_dl=gh_pc_zhidao" \t "_blank" </w:instrText>
            </w:r>
            <w:r>
              <w:rPr>
                <w:color w:val="0D0D0D" w:themeColor="text1" w:themeTint="F2"/>
                <w:u w:val="none"/>
                <w14:textFill>
                  <w14:solidFill>
                    <w14:schemeClr w14:val="tx1">
                      <w14:lumMod w14:val="95000"/>
                      <w14:lumOff w14:val="5000"/>
                    </w14:schemeClr>
                  </w14:solidFill>
                </w14:textFill>
              </w:rPr>
              <w:fldChar w:fldCharType="separate"/>
            </w:r>
            <w:r>
              <w:rPr>
                <w:rStyle w:val="5"/>
                <w:rFonts w:asciiTheme="minorEastAsia" w:hAnsiTheme="minorEastAsia"/>
                <w:color w:val="0D0D0D" w:themeColor="text1" w:themeTint="F2"/>
                <w:u w:val="none"/>
                <w14:textFill>
                  <w14:solidFill>
                    <w14:schemeClr w14:val="tx1">
                      <w14:lumMod w14:val="95000"/>
                      <w14:lumOff w14:val="5000"/>
                    </w14:schemeClr>
                  </w14:solidFill>
                </w14:textFill>
              </w:rPr>
              <w:t>会计法律制度</w:t>
            </w:r>
            <w:r>
              <w:rPr>
                <w:rStyle w:val="5"/>
                <w:rFonts w:asciiTheme="minorEastAsia" w:hAnsiTheme="minorEastAsia"/>
                <w:color w:val="0D0D0D" w:themeColor="text1" w:themeTint="F2"/>
                <w:u w:val="none"/>
                <w14:textFill>
                  <w14:solidFill>
                    <w14:schemeClr w14:val="tx1">
                      <w14:lumMod w14:val="95000"/>
                      <w14:lumOff w14:val="5000"/>
                    </w14:schemeClr>
                  </w14:solidFill>
                </w14:textFill>
              </w:rPr>
              <w:fldChar w:fldCharType="end"/>
            </w:r>
            <w:r>
              <w:rPr>
                <w:rFonts w:asciiTheme="minorEastAsia" w:hAnsiTheme="minorEastAsia"/>
                <w:color w:val="0D0D0D" w:themeColor="text1" w:themeTint="F2"/>
                <w:u w:val="none"/>
                <w14:textFill>
                  <w14:solidFill>
                    <w14:schemeClr w14:val="tx1">
                      <w14:lumMod w14:val="95000"/>
                      <w14:lumOff w14:val="5000"/>
                    </w14:schemeClr>
                  </w14:solidFill>
                </w14:textFill>
              </w:rPr>
              <w:t>的关系</w:t>
            </w:r>
          </w:p>
        </w:tc>
        <w:tc>
          <w:tcPr>
            <w:tcW w:w="2841" w:type="dxa"/>
            <w:vAlign w:val="center"/>
          </w:tcPr>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1.掌握会计法规体系及会计法主要规定，明辨违反财经法规的行为与责任后果。</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2.熟悉支付结算方式，规范使用不同的支付结算方式</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3.掌握银行结算账户的概念及分类</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4.掌握银行汇票及支票的运用</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5.掌握税务登记的管理</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6.掌握基础的发票管理和纳税申报的管理</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7.了解税款征收方式，核定应纳税额</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8.了解违反税收征管的行为及责任后果。</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9.掌握会计职业道德的内涵，明辨违背职业道德的行为</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14:textFill>
                  <w14:solidFill>
                    <w14:schemeClr w14:val="tx1">
                      <w14:lumMod w14:val="95000"/>
                      <w14:lumOff w14:val="5000"/>
                    </w14:schemeClr>
                  </w14:solidFill>
                </w14:textFill>
              </w:rPr>
              <w:t>10.培养学生能够运用会计法律制度的相关规定进行现实案例分析的能力。</w:t>
            </w:r>
          </w:p>
          <w:p>
            <w:pPr>
              <w:tabs>
                <w:tab w:val="left" w:pos="312"/>
              </w:tabs>
              <w:jc w:val="left"/>
              <w:rPr>
                <w:rFonts w:hint="eastAsia" w:asciiTheme="minorEastAsia" w:hAnsiTheme="minorEastAsia" w:eastAsiaTheme="minorEastAsia" w:cstheme="minorEastAsia"/>
                <w:b w:val="0"/>
                <w:bCs w:val="0"/>
                <w:color w:val="0D0D0D" w:themeColor="text1" w:themeTint="F2"/>
                <w:sz w:val="21"/>
                <w:szCs w:val="21"/>
                <w:u w:val="none"/>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财务会计</w:t>
            </w:r>
          </w:p>
        </w:tc>
        <w:tc>
          <w:tcPr>
            <w:tcW w:w="2841" w:type="dxa"/>
            <w:vAlign w:val="center"/>
          </w:tcPr>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货币资金</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坏账准备及预付账款</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存货</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固定资产</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无形资产</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票据贴现及预收账款</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长期借款</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收入</w:t>
            </w:r>
          </w:p>
          <w:p>
            <w:pPr>
              <w:numPr>
                <w:ilvl w:val="0"/>
                <w:numId w:val="6"/>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费用</w:t>
            </w:r>
          </w:p>
          <w:p>
            <w:pPr>
              <w:tabs>
                <w:tab w:val="left" w:pos="312"/>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会计档案</w:t>
            </w:r>
          </w:p>
        </w:tc>
        <w:tc>
          <w:tcPr>
            <w:tcW w:w="2841" w:type="dxa"/>
            <w:vAlign w:val="center"/>
          </w:tcPr>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能够说出银行转账结算的种类及使用程序，并对其他货币资金账户的申请、使用、退回进行核算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能够正确计算年末应提取的坏账准备金，对提取坏账准备、发生坏账、坏账收回业务进行处理；能够对预付款项及相应的采购业务进行核算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能够使用加权平均法、个别计价法、先进先出法、后进先出法对发出存货正确计价；能够对周转材料的采购、使用、报废业务进行核算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能够对固定资产的增加、减少、改良支出业务进行核算，能够运用平均年限法、工作量法、双倍余额递减法、年数总和法计算固定资产的月折旧额</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能够对无形资产的研发、购买、摊销业务进行核算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能够正确计算票据的贴现利息，能够进行收到商业汇票、票据贴现、票据到期业务的核算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能够对长期借款的借入、利息计算、本息偿还进行核算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能够对现金折扣、商业折扣、销售折旧业务进行核算</w:t>
            </w:r>
          </w:p>
          <w:p>
            <w:pPr>
              <w:numPr>
                <w:ilvl w:val="0"/>
                <w:numId w:val="7"/>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能够正确区分生产费用、期间费用，能够运用约当产量法计算产品完工成本</w:t>
            </w:r>
          </w:p>
          <w:p>
            <w:pPr>
              <w:tabs>
                <w:tab w:val="left" w:pos="312"/>
              </w:tabs>
              <w:jc w:val="left"/>
              <w:rPr>
                <w:rFonts w:hint="eastAsia" w:asciiTheme="minorEastAsia" w:hAnsiTheme="minorEastAsia" w:eastAsiaTheme="minorEastAsia" w:cstheme="minorEastAsia"/>
                <w:b w:val="0"/>
                <w:bCs w:val="0"/>
                <w:color w:val="0D0D0D" w:themeColor="text1" w:themeTint="F2"/>
                <w:sz w:val="21"/>
                <w:szCs w:val="21"/>
                <w:u w:val="none"/>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能够说出会计档案的种类、保管期限、销毁程序、移交程序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出纳实务</w:t>
            </w:r>
          </w:p>
        </w:tc>
        <w:tc>
          <w:tcPr>
            <w:tcW w:w="2841" w:type="dxa"/>
            <w:vAlign w:val="center"/>
          </w:tcPr>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1. 出纳概述</w:t>
            </w:r>
          </w:p>
          <w:p>
            <w:pPr>
              <w:tabs>
                <w:tab w:val="left" w:pos="312"/>
              </w:tabs>
              <w:jc w:val="left"/>
              <w:rPr>
                <w:rFonts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2.</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现金收付业务</w:t>
            </w:r>
          </w:p>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3.</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银行存款收付业务</w:t>
            </w:r>
          </w:p>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4.</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银行结算业务</w:t>
            </w:r>
          </w:p>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工资结算业务</w:t>
            </w:r>
          </w:p>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6.</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货币知识及相关的政策法规</w:t>
            </w:r>
          </w:p>
          <w:p>
            <w:pPr>
              <w:tabs>
                <w:tab w:val="left" w:pos="312"/>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7.</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传票翻达的内容</w:t>
            </w:r>
          </w:p>
          <w:p>
            <w:pPr>
              <w:tabs>
                <w:tab w:val="right" w:pos="2625"/>
              </w:tabs>
              <w:jc w:val="left"/>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8.</w:t>
            </w:r>
            <w:r>
              <w:rPr>
                <w:rFonts w:asciiTheme="minorEastAsia" w:hAnsiTheme="minorEastAsia"/>
                <w:color w:val="0D0D0D" w:themeColor="text1" w:themeTint="F2"/>
                <w:szCs w:val="21"/>
                <w14:textFill>
                  <w14:solidFill>
                    <w14:schemeClr w14:val="tx1">
                      <w14:lumMod w14:val="95000"/>
                      <w14:lumOff w14:val="5000"/>
                    </w14:schemeClr>
                  </w14:solidFill>
                </w14:textFill>
              </w:rPr>
              <w:t xml:space="preserve"> </w:t>
            </w:r>
            <w:r>
              <w:rPr>
                <w:rFonts w:cs="宋体" w:asciiTheme="minorEastAsia" w:hAnsiTheme="minorEastAsia"/>
                <w:color w:val="0D0D0D" w:themeColor="text1" w:themeTint="F2"/>
                <w:kern w:val="0"/>
                <w:szCs w:val="21"/>
                <w14:textFill>
                  <w14:solidFill>
                    <w14:schemeClr w14:val="tx1">
                      <w14:lumMod w14:val="95000"/>
                      <w14:lumOff w14:val="5000"/>
                    </w14:schemeClr>
                  </w14:solidFill>
                </w14:textFill>
              </w:rPr>
              <w:t>原始凭证与记账凭证的填制</w:t>
            </w:r>
          </w:p>
          <w:p>
            <w:pPr>
              <w:tabs>
                <w:tab w:val="right" w:pos="2625"/>
              </w:tabs>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9. 出纳日记账的填写</w:t>
            </w:r>
          </w:p>
          <w:p>
            <w:pPr>
              <w:tabs>
                <w:tab w:val="right" w:pos="2625"/>
              </w:tabs>
              <w:jc w:val="left"/>
              <w:rPr>
                <w:rFonts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10.现金清点与清查</w:t>
            </w:r>
          </w:p>
          <w:p>
            <w:pPr>
              <w:tabs>
                <w:tab w:val="right" w:pos="2625"/>
              </w:tabs>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p>
        </w:tc>
        <w:tc>
          <w:tcPr>
            <w:tcW w:w="2841" w:type="dxa"/>
            <w:vAlign w:val="center"/>
          </w:tcPr>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了解出纳的概念、作用及分类</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明确出纳工作的原则和出纳人员的职业素质</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明辨现金管理制度和银行存款管理制度</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了解原始凭证的意义和种类，掌握原始凭证的填制内容与要求</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了解记账凭证的意义和种类，掌握记账凭证的填制内容与要求</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掌握出纳账簿的设置与登记</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熟练掌握现金日记账与银行存款日记账的格式和登记方法</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明确错账的查找和更正</w:t>
            </w:r>
          </w:p>
          <w:p>
            <w:pPr>
              <w:pStyle w:val="7"/>
              <w:numPr>
                <w:ilvl w:val="0"/>
                <w:numId w:val="8"/>
              </w:numPr>
              <w:ind w:firstLineChars="0"/>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明确了解现金收支业务的流程，掌握现金收支业务的处理程序</w:t>
            </w:r>
          </w:p>
          <w:p>
            <w:pPr>
              <w:pStyle w:val="7"/>
              <w:numPr>
                <w:ilvl w:val="0"/>
                <w:numId w:val="8"/>
              </w:numPr>
              <w:ind w:left="360" w:leftChars="0" w:hanging="360" w:firstLineChars="0"/>
              <w:jc w:val="left"/>
              <w:rPr>
                <w:rFonts w:hint="eastAsia" w:asciiTheme="minorEastAsia" w:hAnsiTheme="minorEastAsia" w:eastAsiaTheme="minorEastAsia" w:cstheme="minorEastAsia"/>
                <w:b w:val="0"/>
                <w:bCs w:val="0"/>
                <w:color w:val="0D0D0D" w:themeColor="text1" w:themeTint="F2"/>
                <w:sz w:val="21"/>
                <w:szCs w:val="21"/>
                <w:u w:val="none"/>
                <w:vertAlign w:val="baseli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了解现金清点与清查。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会计电算化</w:t>
            </w:r>
          </w:p>
        </w:tc>
        <w:tc>
          <w:tcPr>
            <w:tcW w:w="2841" w:type="dxa"/>
            <w:vAlign w:val="center"/>
          </w:tcPr>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新建账套</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初始设置</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总账系统日常业务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工资系统日常业务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固定资产系统日常业务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采购系统日常业务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销售系统日常业务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库存系统日常业务</w:t>
            </w:r>
          </w:p>
          <w:p>
            <w:pPr>
              <w:numPr>
                <w:ilvl w:val="0"/>
                <w:numId w:val="9"/>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期末处理出纳签字、审核、记账、对账、结账</w:t>
            </w:r>
          </w:p>
          <w:p>
            <w:pPr>
              <w:numPr>
                <w:ilvl w:val="0"/>
                <w:numId w:val="9"/>
              </w:num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财务报表</w:t>
            </w:r>
          </w:p>
        </w:tc>
        <w:tc>
          <w:tcPr>
            <w:tcW w:w="2841" w:type="dxa"/>
            <w:vAlign w:val="center"/>
          </w:tcPr>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能够根据企业具体信息新建账套，并进行备份、恢复</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能够对总账、工资、固定资产、购销存系统进行基础档案的初始设置</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能够在总账系统中填制、修改、删除凭证</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能够在工资系统中进行人员档案修改、工资数据变动、工资及所得税计算业务，并生成凭证</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能够在工资系统中进行固定资产增加、减少、变动、折旧计算业务，并生成凭证</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能够在采购系统中进行采购订单、采购发票、采购结算、付款结算处理，并生成相关凭证</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能够在销售系统中进行销售订单、销售发票、收款结算处理，并生成相关凭证</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能够在库存系统中进行材料入库单、产品出库单、材料领用业务的处理</w:t>
            </w:r>
          </w:p>
          <w:p>
            <w:pPr>
              <w:numPr>
                <w:ilvl w:val="0"/>
                <w:numId w:val="10"/>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能够用恰当的身份在期末进行出纳签字、审核、记账、对账、结账</w:t>
            </w:r>
          </w:p>
          <w:p>
            <w:pPr>
              <w:numPr>
                <w:ilvl w:val="0"/>
                <w:numId w:val="10"/>
              </w:numPr>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能够利用报表模板生成资产负债表、利润表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color w:val="0D0D0D" w:themeColor="text1" w:themeTint="F2"/>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商务文秘</w:t>
            </w:r>
          </w:p>
        </w:tc>
        <w:tc>
          <w:tcPr>
            <w:tcW w:w="2841" w:type="dxa"/>
            <w:vAlign w:val="center"/>
          </w:tcPr>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1.秘书信息工作</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2.辅佐决策</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3.沟通协调</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4.检查督办</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5.沟通协调</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6.公文处理</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7.调查研究</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8.会议组织</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9.信访值班</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10.日常事务</w:t>
            </w:r>
          </w:p>
          <w:p>
            <w:pPr>
              <w:jc w:val="left"/>
              <w:rPr>
                <w:rFonts w:hint="eastAsia" w:asciiTheme="minorEastAsia" w:hAnsiTheme="minorEastAsia"/>
                <w:color w:val="0D0D0D" w:themeColor="text1" w:themeTint="F2"/>
                <w:u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11.保密工作</w:t>
            </w:r>
          </w:p>
        </w:tc>
        <w:tc>
          <w:tcPr>
            <w:tcW w:w="2841" w:type="dxa"/>
            <w:vAlign w:val="center"/>
          </w:tcPr>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进行商务</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信息收集和处理</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2．能够在领导决策中发挥参谋助手作用</w:t>
            </w:r>
          </w:p>
          <w:p>
            <w:pPr>
              <w:jc w:val="left"/>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3．能够掌握</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常用的沟通和协调工作</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4．能够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正确进行</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公文处理5．能够掌握常用的调查方法和方式</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6．能够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独立完成</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会前会中会后的组织工作</w:t>
            </w:r>
          </w:p>
          <w:p>
            <w:pPr>
              <w:jc w:val="left"/>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7．能够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进行</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信访和值班的</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工作</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8．能够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独立完成</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接打电话、处理信件、印信使用保管等活动</w:t>
            </w:r>
          </w:p>
          <w:p>
            <w:pPr>
              <w:jc w:val="left"/>
              <w:rPr>
                <w:rFonts w:hint="eastAsia"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9．能够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在工作中</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掌握保密的范围、内容、等级和要求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企业模拟经营(沙盘)实训</w:t>
            </w:r>
          </w:p>
        </w:tc>
        <w:tc>
          <w:tcPr>
            <w:tcW w:w="2841" w:type="dxa"/>
            <w:vAlign w:val="center"/>
          </w:tcPr>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组建公司</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确定分工（职位）</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制定经营战略</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经营首年预算</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根据预算进行第一年运营</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根据第一年运营进行年终结算</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根据产能和市场预测进行第二年广告投放</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第二年市场抢单</w:t>
            </w:r>
          </w:p>
          <w:p>
            <w:pPr>
              <w:numPr>
                <w:ilvl w:val="0"/>
                <w:numId w:val="11"/>
              </w:num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根据抢单情况进行第二年预算</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根据预算进行第二年运营</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根据第二年运营进行年终结算</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根据产能和市场预测进行第三年广告投放</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第三年市场抢单</w:t>
            </w:r>
          </w:p>
          <w:p>
            <w:pPr>
              <w:numPr>
                <w:ilvl w:val="0"/>
                <w:numId w:val="11"/>
              </w:num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根据抢单情况进行第三年预算</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根据预算进行第三年运营</w:t>
            </w:r>
          </w:p>
          <w:p>
            <w:pPr>
              <w:numPr>
                <w:ilvl w:val="0"/>
                <w:numId w:val="11"/>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根据第三年运营进行年终结算</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p>
        </w:tc>
        <w:tc>
          <w:tcPr>
            <w:tcW w:w="2841" w:type="dxa"/>
            <w:vAlign w:val="center"/>
          </w:tcPr>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能够根据进行公司组建，确定公司性质，明确公司目标。</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根据公司团队成员特点，进行职位分工。确定公司CEO1人，财务总监1人，生产总监1人，销售总监1人等。</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能够根据市场预测，制定公司三年经营战略</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能够经营预算（填写预算表）。</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能够按预算表进行运营。</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能够年终结算，编写资产负责表、利润表、经营费用表等。</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能够根据产能和市场预测进行市场抢单。</w:t>
            </w:r>
          </w:p>
          <w:p>
            <w:pPr>
              <w:numPr>
                <w:ilvl w:val="0"/>
                <w:numId w:val="12"/>
              </w:num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能够完成市场抢单和市场竞单。</w:t>
            </w:r>
          </w:p>
          <w:p>
            <w:pPr>
              <w:numPr>
                <w:ilvl w:val="0"/>
                <w:numId w:val="12"/>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能够根据市场变化调整运营方向，使企业拥有不断盈利的能力。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财经应用文写作</w:t>
            </w:r>
          </w:p>
        </w:tc>
        <w:tc>
          <w:tcPr>
            <w:tcW w:w="2841" w:type="dxa"/>
            <w:vAlign w:val="center"/>
          </w:tcPr>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财经应用文主题和材料</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财经应用文结构和语言</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财经公务文书</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财经常用事务文书</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财经调研文书</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财经信息文书</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财经合同文书</w:t>
            </w:r>
          </w:p>
          <w:p>
            <w:pPr>
              <w:pStyle w:val="7"/>
              <w:numPr>
                <w:ilvl w:val="0"/>
                <w:numId w:val="13"/>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财经信函</w:t>
            </w:r>
          </w:p>
          <w:p>
            <w:pPr>
              <w:pStyle w:val="7"/>
              <w:numPr>
                <w:ilvl w:val="0"/>
                <w:numId w:val="13"/>
              </w:numPr>
              <w:ind w:left="360" w:leftChars="0" w:hanging="360"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财经论文</w:t>
            </w:r>
          </w:p>
        </w:tc>
        <w:tc>
          <w:tcPr>
            <w:tcW w:w="2841" w:type="dxa"/>
            <w:vAlign w:val="center"/>
          </w:tcPr>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1能够熟悉财经应用文的总体要求和语言</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2．能够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合理运用</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常用公文的写作方法</w:t>
            </w:r>
          </w:p>
          <w:p>
            <w:pPr>
              <w:jc w:val="left"/>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3．能够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条据</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正确写作</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4．能够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计划、总结、述职报告和规章制度的写作5．能够掌握市场调查及预测报告的写作方法</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6．能够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进行</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财经新闻、产品说明书和广告文案的写作</w:t>
            </w:r>
          </w:p>
          <w:p>
            <w:pPr>
              <w:jc w:val="left"/>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7．能够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意向书和经济和合同的</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基本编制</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8．能够</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正确编写</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商业用函9．</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熟练掌握</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财经论文的写作方法</w:t>
            </w:r>
          </w:p>
          <w:p>
            <w:pPr>
              <w:jc w:val="left"/>
              <w:rPr>
                <w:rFonts w:hint="eastAsia"/>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经济法</w:t>
            </w:r>
          </w:p>
        </w:tc>
        <w:tc>
          <w:tcPr>
            <w:tcW w:w="2841" w:type="dxa"/>
            <w:vAlign w:val="center"/>
          </w:tcPr>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经济法律法规概述</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经济法律关系</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公司法律制度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中小企业法律制度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合同法律制度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市场管理法律制度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工业产权法律制度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税收法律制度</w:t>
            </w:r>
          </w:p>
          <w:p>
            <w:pPr>
              <w:pStyle w:val="7"/>
              <w:numPr>
                <w:ilvl w:val="0"/>
                <w:numId w:val="14"/>
              </w:numPr>
              <w:ind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劳动合同法律制度</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10．经济诉讼法律制度</w:t>
            </w:r>
          </w:p>
        </w:tc>
        <w:tc>
          <w:tcPr>
            <w:tcW w:w="2841" w:type="dxa"/>
            <w:vAlign w:val="center"/>
          </w:tcPr>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1．能够分析有限责任公司相关案例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2．能够分析股份有限公司相关案例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3．能够分析个人企业相关案例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4．能够分析合伙企业相关案例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5．能够掌握合同的订立、效力、形式、条款、履行、变化和责任等，并能分析相关案例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6．能够掌握商标和专利的注册和保护要求，并能分析相关案例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7．能够分析市场管理的相关案例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8．能够演算一般的税收计算题</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9．能够分析劳动合同法律相关案例</w:t>
            </w:r>
          </w:p>
          <w:p>
            <w:p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10．能够运用诉讼要求处理一般经济纠纷</w:t>
            </w:r>
          </w:p>
          <w:p>
            <w:pPr>
              <w:jc w:val="left"/>
              <w:rPr>
                <w:rFonts w:hint="eastAsia"/>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个人理财</w:t>
            </w:r>
          </w:p>
        </w:tc>
        <w:tc>
          <w:tcPr>
            <w:tcW w:w="2841" w:type="dxa"/>
            <w:vAlign w:val="center"/>
          </w:tcPr>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现金日记账的填写</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个人理财的定义</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个人理财的意义</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理财的步骤</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银行存款的类型</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投资组合的分类</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房贷的分类</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怎样避免消费陷阱</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负债的类型</w:t>
            </w:r>
          </w:p>
          <w:p>
            <w:pPr>
              <w:numPr>
                <w:ilvl w:val="0"/>
                <w:numId w:val="15"/>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培养良好的理财习惯</w:t>
            </w:r>
          </w:p>
        </w:tc>
        <w:tc>
          <w:tcPr>
            <w:tcW w:w="2841" w:type="dxa"/>
            <w:vAlign w:val="center"/>
          </w:tcPr>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能够把自己的日常开支规范地填写在现金日记本上。</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能够正确掌握理财的步骤。</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能够养成良好的理财习惯，合理安排好自己的日常开支。</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能够识别哪些是消费陷阱，避免遭受经济损失。</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能够懂得购房的还款方式，并能正确计算房贷。</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能够熟练掌握银行的存款方式，并能计算利息。</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能够合理的分配资产，运用组合投资法进行投资。</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能够熟练地制定理财规划书。</w:t>
            </w:r>
          </w:p>
          <w:p>
            <w:pPr>
              <w:numPr>
                <w:ilvl w:val="0"/>
                <w:numId w:val="16"/>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能够运用网银来组合投资。</w:t>
            </w:r>
          </w:p>
          <w:p>
            <w:pPr>
              <w:numPr>
                <w:ilvl w:val="0"/>
                <w:numId w:val="16"/>
              </w:numPr>
              <w:jc w:val="left"/>
              <w:rPr>
                <w:rFonts w:hint="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了解当下各种理财APP，至少掌握两种以上的理财APP的使用方法。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管理基础</w:t>
            </w:r>
          </w:p>
        </w:tc>
        <w:tc>
          <w:tcPr>
            <w:tcW w:w="2841" w:type="dxa"/>
            <w:vAlign w:val="center"/>
          </w:tcPr>
          <w:p>
            <w:pPr>
              <w:numPr>
                <w:ilvl w:val="0"/>
                <w:numId w:val="17"/>
              </w:numPr>
              <w:jc w:val="left"/>
              <w:rPr>
                <w:rFonts w:hint="eastAsia"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企业的概念和类型</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企业的一般特征</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企业管理的概念、对象和职能</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企业管理的发展演变过程</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企业文化与企业管理</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企业市场营销管理</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企业质量管理</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企业创新管理</w:t>
            </w:r>
          </w:p>
          <w:p>
            <w:pPr>
              <w:numPr>
                <w:ilvl w:val="0"/>
                <w:numId w:val="17"/>
              </w:numPr>
              <w:jc w:val="left"/>
              <w:rPr>
                <w:rFonts w:hint="eastAsia" w:ascii="宋体" w:hAnsi="宋体"/>
                <w:bCs/>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szCs w:val="21"/>
                <w:lang w:val="en-US" w:eastAsia="zh-CN"/>
                <w14:textFill>
                  <w14:solidFill>
                    <w14:schemeClr w14:val="tx1">
                      <w14:lumMod w14:val="95000"/>
                      <w14:lumOff w14:val="5000"/>
                    </w14:schemeClr>
                  </w14:solidFill>
                </w14:textFill>
              </w:rPr>
              <w:t>企业物流管理</w:t>
            </w:r>
          </w:p>
          <w:p>
            <w:pPr>
              <w:numPr>
                <w:ilvl w:val="0"/>
                <w:numId w:val="0"/>
              </w:numPr>
              <w:ind w:left="0" w:leftChars="0" w:firstLine="0"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p>
        </w:tc>
        <w:tc>
          <w:tcPr>
            <w:tcW w:w="2841" w:type="dxa"/>
            <w:vAlign w:val="center"/>
          </w:tcPr>
          <w:p>
            <w:pPr>
              <w:numPr>
                <w:ilvl w:val="0"/>
                <w:numId w:val="18"/>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掌握人员招聘、入职、培训、任免基本程序</w:t>
            </w:r>
          </w:p>
          <w:p>
            <w:pPr>
              <w:numPr>
                <w:ilvl w:val="0"/>
                <w:numId w:val="18"/>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能够完成营销相关岗位员工排班、考勤与团队管理</w:t>
            </w:r>
          </w:p>
          <w:p>
            <w:pPr>
              <w:numPr>
                <w:ilvl w:val="0"/>
                <w:numId w:val="18"/>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能制定合理的绩效考评方案</w:t>
            </w:r>
          </w:p>
          <w:p>
            <w:pPr>
              <w:numPr>
                <w:ilvl w:val="0"/>
                <w:numId w:val="18"/>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掌握针对负库存、虚库存等库存异常的特殊盘点、核算方法</w:t>
            </w:r>
          </w:p>
          <w:p>
            <w:pPr>
              <w:numPr>
                <w:ilvl w:val="0"/>
                <w:numId w:val="18"/>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能够进行企业文化建设</w:t>
            </w:r>
          </w:p>
          <w:p>
            <w:pPr>
              <w:numPr>
                <w:ilvl w:val="0"/>
                <w:numId w:val="18"/>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能够制定企业相关管理制度并有效实施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创业培训</w:t>
            </w:r>
          </w:p>
        </w:tc>
        <w:tc>
          <w:tcPr>
            <w:tcW w:w="2841" w:type="dxa"/>
            <w:vAlign w:val="center"/>
          </w:tcPr>
          <w:p>
            <w:pPr>
              <w:numPr>
                <w:ilvl w:val="0"/>
                <w:numId w:val="0"/>
              </w:numPr>
              <w:ind w:left="0" w:leftChars="0" w:firstLine="0" w:firstLineChars="0"/>
              <w:jc w:val="left"/>
              <w:rPr>
                <w:rFonts w:hint="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sz w:val="21"/>
                <w:szCs w:val="21"/>
                <w:lang w:val="en-US" w:eastAsia="zh-CN"/>
                <w14:textFill>
                  <w14:solidFill>
                    <w14:schemeClr w14:val="tx1">
                      <w14:lumMod w14:val="95000"/>
                      <w14:lumOff w14:val="5000"/>
                    </w14:schemeClr>
                  </w14:solidFill>
                </w14:textFill>
              </w:rPr>
              <w:t>1、</w:t>
            </w:r>
            <w:r>
              <w:rPr>
                <w:rFonts w:hint="eastAsia"/>
                <w:color w:val="0D0D0D" w:themeColor="text1" w:themeTint="F2"/>
                <w:sz w:val="21"/>
                <w:szCs w:val="21"/>
                <w14:textFill>
                  <w14:solidFill>
                    <w14:schemeClr w14:val="tx1">
                      <w14:lumMod w14:val="95000"/>
                      <w14:lumOff w14:val="5000"/>
                    </w14:schemeClr>
                  </w14:solidFill>
                </w14:textFill>
              </w:rPr>
              <w:t>创业基本条件及评估</w:t>
            </w:r>
          </w:p>
          <w:p>
            <w:pPr>
              <w:numPr>
                <w:ilvl w:val="0"/>
                <w:numId w:val="0"/>
              </w:numPr>
              <w:ind w:left="0" w:leftChars="0" w:firstLine="0" w:firstLineChars="0"/>
              <w:jc w:val="left"/>
              <w:rPr>
                <w:rFonts w:hint="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sz w:val="21"/>
                <w:szCs w:val="21"/>
                <w:lang w:val="en-US" w:eastAsia="zh-CN"/>
                <w14:textFill>
                  <w14:solidFill>
                    <w14:schemeClr w14:val="tx1">
                      <w14:lumMod w14:val="95000"/>
                      <w14:lumOff w14:val="5000"/>
                    </w14:schemeClr>
                  </w14:solidFill>
                </w14:textFill>
              </w:rPr>
              <w:t>2、</w:t>
            </w:r>
            <w:r>
              <w:rPr>
                <w:rFonts w:hint="eastAsia"/>
                <w:color w:val="0D0D0D" w:themeColor="text1" w:themeTint="F2"/>
                <w:sz w:val="21"/>
                <w:szCs w:val="21"/>
                <w14:textFill>
                  <w14:solidFill>
                    <w14:schemeClr w14:val="tx1">
                      <w14:lumMod w14:val="95000"/>
                      <w14:lumOff w14:val="5000"/>
                    </w14:schemeClr>
                  </w14:solidFill>
                </w14:textFill>
              </w:rPr>
              <w:t>创业者的心理准备</w:t>
            </w:r>
          </w:p>
          <w:p>
            <w:pPr>
              <w:numPr>
                <w:ilvl w:val="0"/>
                <w:numId w:val="0"/>
              </w:numPr>
              <w:ind w:left="0" w:leftChars="0" w:firstLine="0" w:firstLineChars="0"/>
              <w:jc w:val="left"/>
              <w:rPr>
                <w:rFonts w:hint="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sz w:val="21"/>
                <w:szCs w:val="21"/>
                <w:lang w:val="en-US" w:eastAsia="zh-CN"/>
                <w14:textFill>
                  <w14:solidFill>
                    <w14:schemeClr w14:val="tx1">
                      <w14:lumMod w14:val="95000"/>
                      <w14:lumOff w14:val="5000"/>
                    </w14:schemeClr>
                  </w14:solidFill>
                </w14:textFill>
              </w:rPr>
              <w:t>3、</w:t>
            </w:r>
            <w:r>
              <w:rPr>
                <w:rFonts w:hint="eastAsia"/>
                <w:color w:val="0D0D0D" w:themeColor="text1" w:themeTint="F2"/>
                <w:sz w:val="21"/>
                <w:szCs w:val="21"/>
                <w14:textFill>
                  <w14:solidFill>
                    <w14:schemeClr w14:val="tx1">
                      <w14:lumMod w14:val="95000"/>
                      <w14:lumOff w14:val="5000"/>
                    </w14:schemeClr>
                  </w14:solidFill>
                </w14:textFill>
              </w:rPr>
              <w:t>创业失败的原因和成功创业要遵循的原则</w:t>
            </w:r>
          </w:p>
          <w:p>
            <w:pPr>
              <w:numPr>
                <w:ilvl w:val="0"/>
                <w:numId w:val="0"/>
              </w:numPr>
              <w:ind w:left="0" w:leftChars="0" w:firstLine="0" w:firstLineChars="0"/>
              <w:jc w:val="left"/>
              <w:rPr>
                <w:rFonts w:hint="eastAsia"/>
                <w:b w:val="0"/>
                <w:bCs/>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sz w:val="21"/>
                <w:szCs w:val="21"/>
                <w:lang w:val="en-US" w:eastAsia="zh-CN"/>
                <w14:textFill>
                  <w14:solidFill>
                    <w14:schemeClr w14:val="tx1">
                      <w14:lumMod w14:val="95000"/>
                      <w14:lumOff w14:val="5000"/>
                    </w14:schemeClr>
                  </w14:solidFill>
                </w14:textFill>
              </w:rPr>
              <w:t>4、</w:t>
            </w:r>
            <w:r>
              <w:rPr>
                <w:rFonts w:hint="eastAsia"/>
                <w:b w:val="0"/>
                <w:bCs/>
                <w:color w:val="0D0D0D" w:themeColor="text1" w:themeTint="F2"/>
                <w:sz w:val="21"/>
                <w:szCs w:val="21"/>
                <w14:textFill>
                  <w14:solidFill>
                    <w14:schemeClr w14:val="tx1">
                      <w14:lumMod w14:val="95000"/>
                      <w14:lumOff w14:val="5000"/>
                    </w14:schemeClr>
                  </w14:solidFill>
                </w14:textFill>
              </w:rPr>
              <w:t>创业条件分析和准备</w:t>
            </w:r>
          </w:p>
          <w:p>
            <w:pPr>
              <w:jc w:val="left"/>
              <w:rPr>
                <w:rFonts w:hint="eastAsia"/>
                <w:b w:val="0"/>
                <w:bCs/>
                <w:color w:val="0D0D0D" w:themeColor="text1" w:themeTint="F2"/>
                <w:sz w:val="21"/>
                <w:szCs w:val="21"/>
                <w14:textFill>
                  <w14:solidFill>
                    <w14:schemeClr w14:val="tx1">
                      <w14:lumMod w14:val="95000"/>
                      <w14:lumOff w14:val="5000"/>
                    </w14:schemeClr>
                  </w14:solidFill>
                </w14:textFill>
              </w:rPr>
            </w:pPr>
            <w:r>
              <w:rPr>
                <w:rFonts w:hint="eastAsia"/>
                <w:b w:val="0"/>
                <w:bCs/>
                <w:color w:val="0D0D0D" w:themeColor="text1" w:themeTint="F2"/>
                <w:sz w:val="21"/>
                <w:szCs w:val="21"/>
                <w:lang w:val="en-US" w:eastAsia="zh-CN"/>
                <w14:textFill>
                  <w14:solidFill>
                    <w14:schemeClr w14:val="tx1">
                      <w14:lumMod w14:val="95000"/>
                      <w14:lumOff w14:val="5000"/>
                    </w14:schemeClr>
                  </w14:solidFill>
                </w14:textFill>
              </w:rPr>
              <w:t>6、</w:t>
            </w:r>
            <w:r>
              <w:rPr>
                <w:rFonts w:hint="eastAsia"/>
                <w:b w:val="0"/>
                <w:bCs/>
                <w:color w:val="0D0D0D" w:themeColor="text1" w:themeTint="F2"/>
                <w:sz w:val="21"/>
                <w:szCs w:val="21"/>
                <w14:textFill>
                  <w14:solidFill>
                    <w14:schemeClr w14:val="tx1">
                      <w14:lumMod w14:val="95000"/>
                      <w14:lumOff w14:val="5000"/>
                    </w14:schemeClr>
                  </w14:solidFill>
                </w14:textFill>
              </w:rPr>
              <w:t>客户服务</w:t>
            </w:r>
          </w:p>
          <w:p>
            <w:pPr>
              <w:numPr>
                <w:ilvl w:val="0"/>
                <w:numId w:val="0"/>
              </w:numPr>
              <w:ind w:left="0" w:leftChars="0" w:firstLine="0" w:firstLineChars="0"/>
              <w:jc w:val="left"/>
              <w:rPr>
                <w:rFonts w:hint="eastAsia"/>
                <w:b w:val="0"/>
                <w:bCs/>
                <w:color w:val="0D0D0D" w:themeColor="text1" w:themeTint="F2"/>
                <w:sz w:val="21"/>
                <w:szCs w:val="21"/>
                <w14:textFill>
                  <w14:solidFill>
                    <w14:schemeClr w14:val="tx1">
                      <w14:lumMod w14:val="95000"/>
                      <w14:lumOff w14:val="5000"/>
                    </w14:schemeClr>
                  </w14:solidFill>
                </w14:textFill>
              </w:rPr>
            </w:pPr>
            <w:r>
              <w:rPr>
                <w:rFonts w:hint="eastAsia"/>
                <w:b w:val="0"/>
                <w:bCs/>
                <w:color w:val="0D0D0D" w:themeColor="text1" w:themeTint="F2"/>
                <w:sz w:val="21"/>
                <w:szCs w:val="21"/>
                <w:lang w:val="en-US" w:eastAsia="zh-CN"/>
                <w14:textFill>
                  <w14:solidFill>
                    <w14:schemeClr w14:val="tx1">
                      <w14:lumMod w14:val="95000"/>
                      <w14:lumOff w14:val="5000"/>
                    </w14:schemeClr>
                  </w14:solidFill>
                </w14:textFill>
              </w:rPr>
              <w:t>7、</w:t>
            </w:r>
            <w:r>
              <w:rPr>
                <w:rFonts w:hint="eastAsia"/>
                <w:b w:val="0"/>
                <w:bCs/>
                <w:color w:val="0D0D0D" w:themeColor="text1" w:themeTint="F2"/>
                <w:sz w:val="21"/>
                <w:szCs w:val="21"/>
                <w14:textFill>
                  <w14:solidFill>
                    <w14:schemeClr w14:val="tx1">
                      <w14:lumMod w14:val="95000"/>
                      <w14:lumOff w14:val="5000"/>
                    </w14:schemeClr>
                  </w14:solidFill>
                </w14:textFill>
              </w:rPr>
              <w:t>员工聘用</w:t>
            </w:r>
          </w:p>
          <w:p>
            <w:pPr>
              <w:numPr>
                <w:ilvl w:val="0"/>
                <w:numId w:val="0"/>
              </w:numPr>
              <w:ind w:left="0" w:leftChars="0" w:firstLine="0" w:firstLineChars="0"/>
              <w:jc w:val="left"/>
              <w:rPr>
                <w:rFonts w:hint="eastAsia"/>
                <w:b w:val="0"/>
                <w:bCs/>
                <w:color w:val="0D0D0D" w:themeColor="text1" w:themeTint="F2"/>
                <w:sz w:val="21"/>
                <w:szCs w:val="21"/>
                <w:lang w:val="en-US" w:eastAsia="zh-CN"/>
                <w14:textFill>
                  <w14:solidFill>
                    <w14:schemeClr w14:val="tx1">
                      <w14:lumMod w14:val="95000"/>
                      <w14:lumOff w14:val="5000"/>
                    </w14:schemeClr>
                  </w14:solidFill>
                </w14:textFill>
              </w:rPr>
            </w:pPr>
            <w:r>
              <w:rPr>
                <w:rFonts w:hint="eastAsia"/>
                <w:b w:val="0"/>
                <w:bCs/>
                <w:color w:val="0D0D0D" w:themeColor="text1" w:themeTint="F2"/>
                <w:sz w:val="21"/>
                <w:szCs w:val="21"/>
                <w:lang w:val="en-US" w:eastAsia="zh-CN"/>
                <w14:textFill>
                  <w14:solidFill>
                    <w14:schemeClr w14:val="tx1">
                      <w14:lumMod w14:val="95000"/>
                      <w14:lumOff w14:val="5000"/>
                    </w14:schemeClr>
                  </w14:solidFill>
                </w14:textFill>
              </w:rPr>
              <w:t>8、</w:t>
            </w:r>
            <w:r>
              <w:rPr>
                <w:rFonts w:hint="eastAsia"/>
                <w:b w:val="0"/>
                <w:bCs/>
                <w:color w:val="0D0D0D" w:themeColor="text1" w:themeTint="F2"/>
                <w:sz w:val="21"/>
                <w:szCs w:val="21"/>
                <w14:textFill>
                  <w14:solidFill>
                    <w14:schemeClr w14:val="tx1">
                      <w14:lumMod w14:val="95000"/>
                      <w14:lumOff w14:val="5000"/>
                    </w14:schemeClr>
                  </w14:solidFill>
                </w14:textFill>
              </w:rPr>
              <w:t>营销推广</w:t>
            </w:r>
          </w:p>
          <w:p>
            <w:pPr>
              <w:numPr>
                <w:ilvl w:val="0"/>
                <w:numId w:val="0"/>
              </w:numPr>
              <w:ind w:left="0" w:leftChars="0" w:firstLine="0" w:firstLineChars="0"/>
              <w:jc w:val="left"/>
              <w:rPr>
                <w:rFonts w:hint="eastAsia"/>
                <w:b w:val="0"/>
                <w:bCs/>
                <w:color w:val="0D0D0D" w:themeColor="text1" w:themeTint="F2"/>
                <w:sz w:val="21"/>
                <w:szCs w:val="21"/>
                <w14:textFill>
                  <w14:solidFill>
                    <w14:schemeClr w14:val="tx1">
                      <w14:lumMod w14:val="95000"/>
                      <w14:lumOff w14:val="5000"/>
                    </w14:schemeClr>
                  </w14:solidFill>
                </w14:textFill>
              </w:rPr>
            </w:pPr>
            <w:r>
              <w:rPr>
                <w:rFonts w:hint="eastAsia"/>
                <w:b w:val="0"/>
                <w:bCs/>
                <w:color w:val="0D0D0D" w:themeColor="text1" w:themeTint="F2"/>
                <w:sz w:val="21"/>
                <w:szCs w:val="21"/>
                <w:lang w:val="en-US" w:eastAsia="zh-CN"/>
                <w14:textFill>
                  <w14:solidFill>
                    <w14:schemeClr w14:val="tx1">
                      <w14:lumMod w14:val="95000"/>
                      <w14:lumOff w14:val="5000"/>
                    </w14:schemeClr>
                  </w14:solidFill>
                </w14:textFill>
              </w:rPr>
              <w:t>9、</w:t>
            </w:r>
            <w:r>
              <w:rPr>
                <w:rFonts w:hint="eastAsia"/>
                <w:b w:val="0"/>
                <w:bCs/>
                <w:color w:val="0D0D0D" w:themeColor="text1" w:themeTint="F2"/>
                <w:sz w:val="21"/>
                <w:szCs w:val="21"/>
                <w14:textFill>
                  <w14:solidFill>
                    <w14:schemeClr w14:val="tx1">
                      <w14:lumMod w14:val="95000"/>
                      <w14:lumOff w14:val="5000"/>
                    </w14:schemeClr>
                  </w14:solidFill>
                </w14:textFill>
              </w:rPr>
              <w:t>创业生存阶段常见问题及解决办法</w:t>
            </w:r>
          </w:p>
          <w:p>
            <w:pPr>
              <w:numPr>
                <w:ilvl w:val="0"/>
                <w:numId w:val="0"/>
              </w:numPr>
              <w:ind w:left="0" w:leftChars="0" w:firstLine="0"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p>
        </w:tc>
        <w:tc>
          <w:tcPr>
            <w:tcW w:w="2841" w:type="dxa"/>
            <w:vAlign w:val="center"/>
          </w:tcPr>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能了解自己是否具备创业基本的条件</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能了解要有哪些创业心理准备</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能了解创业失败的原因和成功创业的要素</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能了解创业前该做准备</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能掌握怎么给客户提供更好的有特色的服务</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能掌握员工招聘的技巧</w:t>
            </w:r>
          </w:p>
          <w:p>
            <w:pPr>
              <w:numPr>
                <w:ilvl w:val="0"/>
                <w:numId w:val="19"/>
              </w:numPr>
              <w:ind w:left="0" w:leftChars="0" w:firstLine="0" w:firstLineChars="0"/>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能掌握企业推广、推销的一些技巧</w:t>
            </w:r>
          </w:p>
          <w:p>
            <w:pPr>
              <w:numPr>
                <w:ilvl w:val="0"/>
                <w:numId w:val="19"/>
              </w:numPr>
              <w:ind w:left="0" w:leftChars="0" w:firstLine="0" w:firstLineChars="0"/>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能了解企业生存各阶段的问题和应对办法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市场营销</w:t>
            </w:r>
          </w:p>
        </w:tc>
        <w:tc>
          <w:tcPr>
            <w:tcW w:w="2841" w:type="dxa"/>
            <w:vAlign w:val="center"/>
          </w:tcPr>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市场营销概论</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市场营销环境分析</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市场分析</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市场调研与预测</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市场细分与定位</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产品策略</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分销策略</w:t>
            </w:r>
          </w:p>
          <w:p>
            <w:pPr>
              <w:numPr>
                <w:ilvl w:val="0"/>
                <w:numId w:val="20"/>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促销策略</w:t>
            </w:r>
          </w:p>
          <w:p>
            <w:pPr>
              <w:numPr>
                <w:ilvl w:val="0"/>
                <w:numId w:val="20"/>
              </w:numPr>
              <w:jc w:val="left"/>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定价策略</w:t>
            </w:r>
          </w:p>
        </w:tc>
        <w:tc>
          <w:tcPr>
            <w:tcW w:w="2841" w:type="dxa"/>
            <w:vAlign w:val="center"/>
          </w:tcPr>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熟练分析营销环境</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能够用市场三要素去分析市场的大小</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能够用SWOT分析事件</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运用调研方法进行数据采集与分析</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能够正确地进行市场细分</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能够制定正确的产品策略掌握分销渠道的类型</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能够根据不同的情况选择恰当的分销渠道</w:t>
            </w:r>
          </w:p>
          <w:p>
            <w:pPr>
              <w:numPr>
                <w:ilvl w:val="0"/>
                <w:numId w:val="21"/>
              </w:num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掌握促销策略，并能根据实际情况选取合适的促销方式</w:t>
            </w:r>
          </w:p>
          <w:p>
            <w:pPr>
              <w:numPr>
                <w:ilvl w:val="0"/>
                <w:numId w:val="21"/>
              </w:numPr>
              <w:jc w:val="left"/>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掌握定价方法与定价策略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手绘POP设计</w:t>
            </w:r>
          </w:p>
        </w:tc>
        <w:tc>
          <w:tcPr>
            <w:tcW w:w="2841" w:type="dxa"/>
            <w:vAlign w:val="center"/>
          </w:tcPr>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1.项目一: POP概述</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2.项目二:  基础笔画练习</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3.项目三: 数字与字母</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4.项目四：正体字</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5.项目五：简笔划</w:t>
            </w:r>
          </w:p>
          <w:p>
            <w:p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6.项目六：综合练习</w:t>
            </w:r>
          </w:p>
        </w:tc>
        <w:tc>
          <w:tcPr>
            <w:tcW w:w="2841" w:type="dxa"/>
            <w:vAlign w:val="center"/>
          </w:tcPr>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1.掌握了解店面POP的相关知识</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2.学会基础笔画、数字、字母的书写</w:t>
            </w:r>
          </w:p>
          <w:p>
            <w:p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3.学会正体字、活体字的基本写作技法</w:t>
            </w:r>
          </w:p>
          <w:p>
            <w:pPr>
              <w:jc w:val="left"/>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4.能进行模仿店面POP的设计和制作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商业礼仪</w:t>
            </w:r>
          </w:p>
        </w:tc>
        <w:tc>
          <w:tcPr>
            <w:tcW w:w="2841" w:type="dxa"/>
            <w:vAlign w:val="center"/>
          </w:tcPr>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基本坐姿、站姿、蹲姿</w:t>
            </w:r>
          </w:p>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商务接待礼仪</w:t>
            </w:r>
          </w:p>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语言表达艺术</w:t>
            </w:r>
          </w:p>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电话礼仪</w:t>
            </w:r>
          </w:p>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拜访礼仪</w:t>
            </w:r>
          </w:p>
          <w:p>
            <w:pPr>
              <w:numPr>
                <w:ilvl w:val="0"/>
                <w:numId w:val="22"/>
              </w:numPr>
              <w:jc w:val="left"/>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名片接递礼仪</w:t>
            </w:r>
          </w:p>
          <w:p>
            <w:pPr>
              <w:numPr>
                <w:ilvl w:val="0"/>
                <w:numId w:val="22"/>
              </w:numPr>
              <w:jc w:val="left"/>
              <w:rPr>
                <w:rFonts w:hint="eastAsia"/>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u w:val="none"/>
                <w:lang w:val="en-US" w:eastAsia="zh-CN"/>
                <w14:textFill>
                  <w14:solidFill>
                    <w14:schemeClr w14:val="tx1">
                      <w14:lumMod w14:val="95000"/>
                      <w14:lumOff w14:val="5000"/>
                    </w14:schemeClr>
                  </w14:solidFill>
                </w14:textFill>
              </w:rPr>
              <w:t>前台服务礼仪</w:t>
            </w:r>
          </w:p>
        </w:tc>
        <w:tc>
          <w:tcPr>
            <w:tcW w:w="2841" w:type="dxa"/>
            <w:vAlign w:val="center"/>
          </w:tcPr>
          <w:p>
            <w:pPr>
              <w:numPr>
                <w:ilvl w:val="0"/>
                <w:numId w:val="23"/>
              </w:numPr>
              <w:jc w:val="left"/>
              <w:rPr>
                <w:rFonts w:hint="eastAsia"/>
                <w:color w:val="0D0D0D" w:themeColor="text1" w:themeTint="F2"/>
                <w:u w:val="none"/>
                <w:lang w:val="en-US" w:eastAsia="zh-CN"/>
                <w14:textFill>
                  <w14:solidFill>
                    <w14:schemeClr w14:val="tx1">
                      <w14:lumMod w14:val="95000"/>
                      <w14:lumOff w14:val="5000"/>
                    </w14:schemeClr>
                  </w14:solidFill>
                </w14:textFill>
              </w:rPr>
            </w:pPr>
            <w:r>
              <w:rPr>
                <w:rFonts w:hint="eastAsia"/>
                <w:color w:val="0D0D0D" w:themeColor="text1" w:themeTint="F2"/>
                <w:u w:val="none"/>
                <w:lang w:val="en-US" w:eastAsia="zh-CN"/>
                <w14:textFill>
                  <w14:solidFill>
                    <w14:schemeClr w14:val="tx1">
                      <w14:lumMod w14:val="95000"/>
                      <w14:lumOff w14:val="5000"/>
                    </w14:schemeClr>
                  </w14:solidFill>
                </w14:textFill>
              </w:rPr>
              <w:t>掌握交谈的礼仪、电话礼仪、馈赠礼仪、拜会接待等礼仪内容</w:t>
            </w:r>
          </w:p>
          <w:p>
            <w:pPr>
              <w:numPr>
                <w:ilvl w:val="0"/>
                <w:numId w:val="23"/>
              </w:numPr>
              <w:jc w:val="left"/>
              <w:rPr>
                <w:rFonts w:hint="eastAsia"/>
                <w:color w:val="0D0D0D" w:themeColor="text1" w:themeTint="F2"/>
                <w:u w:val="none"/>
                <w:lang w:val="en-US" w:eastAsia="zh-CN"/>
                <w14:textFill>
                  <w14:solidFill>
                    <w14:schemeClr w14:val="tx1">
                      <w14:lumMod w14:val="95000"/>
                      <w14:lumOff w14:val="5000"/>
                    </w14:schemeClr>
                  </w14:solidFill>
                </w14:textFill>
              </w:rPr>
            </w:pPr>
            <w:r>
              <w:rPr>
                <w:rFonts w:hint="eastAsia"/>
                <w:color w:val="0D0D0D" w:themeColor="text1" w:themeTint="F2"/>
                <w:u w:val="none"/>
                <w:lang w:val="en-US" w:eastAsia="zh-CN"/>
                <w14:textFill>
                  <w14:solidFill>
                    <w14:schemeClr w14:val="tx1">
                      <w14:lumMod w14:val="95000"/>
                      <w14:lumOff w14:val="5000"/>
                    </w14:schemeClr>
                  </w14:solidFill>
                </w14:textFill>
              </w:rPr>
              <w:t>掌握营销语言表达的特点、表达的技巧与规律</w:t>
            </w:r>
          </w:p>
          <w:p>
            <w:pPr>
              <w:numPr>
                <w:ilvl w:val="0"/>
                <w:numId w:val="23"/>
              </w:numPr>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u w:val="none"/>
                <w:lang w:val="en-US" w:eastAsia="zh-CN"/>
                <w14:textFill>
                  <w14:solidFill>
                    <w14:schemeClr w14:val="tx1">
                      <w14:lumMod w14:val="95000"/>
                      <w14:lumOff w14:val="5000"/>
                    </w14:schemeClr>
                  </w14:solidFill>
                </w14:textFill>
              </w:rPr>
              <w:t>能够正确接待客户并提供优质服务</w:t>
            </w:r>
          </w:p>
        </w:tc>
      </w:tr>
    </w:tbl>
    <w:p>
      <w:pPr>
        <w:numPr>
          <w:ilvl w:val="0"/>
          <w:numId w:val="0"/>
        </w:numPr>
        <w:jc w:val="both"/>
        <w:rPr>
          <w:rFonts w:hint="eastAsia" w:eastAsiaTheme="minorEastAsia"/>
          <w:b w:val="0"/>
          <w:bCs w:val="0"/>
          <w:lang w:val="en-US" w:eastAsia="zh-CN"/>
        </w:rPr>
      </w:pPr>
    </w:p>
    <w:p>
      <w:pPr>
        <w:numPr>
          <w:ilvl w:val="0"/>
          <w:numId w:val="3"/>
        </w:numPr>
        <w:ind w:left="0" w:leftChars="0" w:firstLine="0" w:firstLineChars="0"/>
        <w:jc w:val="both"/>
        <w:rPr>
          <w:rFonts w:hint="eastAsia"/>
          <w:b/>
          <w:bCs/>
          <w:lang w:val="en-US" w:eastAsia="zh-CN"/>
        </w:rPr>
      </w:pPr>
      <w:r>
        <w:rPr>
          <w:rFonts w:hint="eastAsia"/>
          <w:b/>
          <w:bCs/>
          <w:lang w:val="en-US" w:eastAsia="zh-CN"/>
        </w:rPr>
        <w:t>教学时间安排</w:t>
      </w:r>
    </w:p>
    <w:tbl>
      <w:tblPr>
        <w:tblStyle w:val="2"/>
        <w:tblW w:w="8472" w:type="dxa"/>
        <w:tblInd w:w="0" w:type="dxa"/>
        <w:tblLayout w:type="fixed"/>
        <w:tblCellMar>
          <w:top w:w="0" w:type="dxa"/>
          <w:left w:w="108" w:type="dxa"/>
          <w:bottom w:w="0" w:type="dxa"/>
          <w:right w:w="108" w:type="dxa"/>
        </w:tblCellMar>
      </w:tblPr>
      <w:tblGrid>
        <w:gridCol w:w="392"/>
        <w:gridCol w:w="425"/>
        <w:gridCol w:w="142"/>
        <w:gridCol w:w="425"/>
        <w:gridCol w:w="142"/>
        <w:gridCol w:w="1390"/>
        <w:gridCol w:w="578"/>
        <w:gridCol w:w="548"/>
        <w:gridCol w:w="602"/>
        <w:gridCol w:w="709"/>
        <w:gridCol w:w="851"/>
        <w:gridCol w:w="850"/>
        <w:gridCol w:w="709"/>
        <w:gridCol w:w="709"/>
      </w:tblGrid>
      <w:tr>
        <w:tblPrEx>
          <w:tblCellMar>
            <w:top w:w="0" w:type="dxa"/>
            <w:left w:w="108" w:type="dxa"/>
            <w:bottom w:w="0" w:type="dxa"/>
            <w:right w:w="108" w:type="dxa"/>
          </w:tblCellMar>
        </w:tblPrEx>
        <w:trPr>
          <w:trHeight w:val="267" w:hRule="atLeast"/>
        </w:trPr>
        <w:tc>
          <w:tcPr>
            <w:tcW w:w="8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课程类别</w:t>
            </w:r>
          </w:p>
        </w:tc>
        <w:tc>
          <w:tcPr>
            <w:tcW w:w="567"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序号</w:t>
            </w:r>
          </w:p>
        </w:tc>
        <w:tc>
          <w:tcPr>
            <w:tcW w:w="153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课程名称</w:t>
            </w:r>
          </w:p>
        </w:tc>
        <w:tc>
          <w:tcPr>
            <w:tcW w:w="57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总学时</w:t>
            </w:r>
          </w:p>
        </w:tc>
        <w:tc>
          <w:tcPr>
            <w:tcW w:w="54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学分</w:t>
            </w:r>
          </w:p>
        </w:tc>
        <w:tc>
          <w:tcPr>
            <w:tcW w:w="443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按学年、学期教学进程安排</w:t>
            </w:r>
          </w:p>
        </w:tc>
      </w:tr>
      <w:tr>
        <w:tblPrEx>
          <w:tblCellMar>
            <w:top w:w="0" w:type="dxa"/>
            <w:left w:w="108" w:type="dxa"/>
            <w:bottom w:w="0" w:type="dxa"/>
            <w:right w:w="108" w:type="dxa"/>
          </w:tblCellMar>
        </w:tblPrEx>
        <w:trPr>
          <w:trHeight w:val="218" w:hRule="atLeast"/>
        </w:trPr>
        <w:tc>
          <w:tcPr>
            <w:tcW w:w="817"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67"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p>
        </w:tc>
        <w:tc>
          <w:tcPr>
            <w:tcW w:w="153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443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（周学时</w:t>
            </w:r>
            <w:r>
              <w:rPr>
                <w:rFonts w:ascii="宋体" w:hAnsi="宋体" w:cs="宋体"/>
                <w:kern w:val="0"/>
                <w:sz w:val="18"/>
                <w:szCs w:val="18"/>
              </w:rPr>
              <w:t>/</w:t>
            </w:r>
            <w:r>
              <w:rPr>
                <w:rFonts w:hint="eastAsia" w:ascii="宋体" w:hAnsi="宋体" w:cs="宋体"/>
                <w:kern w:val="0"/>
                <w:sz w:val="18"/>
                <w:szCs w:val="18"/>
              </w:rPr>
              <w:t>教学周数）</w:t>
            </w:r>
          </w:p>
        </w:tc>
      </w:tr>
      <w:tr>
        <w:tblPrEx>
          <w:tblCellMar>
            <w:top w:w="0" w:type="dxa"/>
            <w:left w:w="108" w:type="dxa"/>
            <w:bottom w:w="0" w:type="dxa"/>
            <w:right w:w="108" w:type="dxa"/>
          </w:tblCellMar>
        </w:tblPrEx>
        <w:trPr>
          <w:trHeight w:val="179" w:hRule="atLeast"/>
        </w:trPr>
        <w:tc>
          <w:tcPr>
            <w:tcW w:w="817"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53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31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第一学年</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第二学年</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第三学年</w:t>
            </w:r>
          </w:p>
        </w:tc>
      </w:tr>
      <w:tr>
        <w:tblPrEx>
          <w:tblCellMar>
            <w:top w:w="0" w:type="dxa"/>
            <w:left w:w="108" w:type="dxa"/>
            <w:bottom w:w="0" w:type="dxa"/>
            <w:right w:w="108" w:type="dxa"/>
          </w:tblCellMar>
        </w:tblPrEx>
        <w:trPr>
          <w:trHeight w:val="279" w:hRule="atLeast"/>
        </w:trPr>
        <w:tc>
          <w:tcPr>
            <w:tcW w:w="81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18"/>
                <w:szCs w:val="18"/>
              </w:rPr>
            </w:pPr>
          </w:p>
        </w:tc>
        <w:tc>
          <w:tcPr>
            <w:tcW w:w="56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p>
        </w:tc>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r>
      <w:tr>
        <w:tblPrEx>
          <w:tblCellMar>
            <w:top w:w="0" w:type="dxa"/>
            <w:left w:w="108" w:type="dxa"/>
            <w:bottom w:w="0" w:type="dxa"/>
            <w:right w:w="108" w:type="dxa"/>
          </w:tblCellMar>
        </w:tblPrEx>
        <w:trPr>
          <w:trHeight w:val="217" w:hRule="atLeast"/>
        </w:trPr>
        <w:tc>
          <w:tcPr>
            <w:tcW w:w="817"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c>
          <w:tcPr>
            <w:tcW w:w="15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02"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18</w:t>
            </w:r>
          </w:p>
        </w:tc>
        <w:tc>
          <w:tcPr>
            <w:tcW w:w="709"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18</w:t>
            </w:r>
          </w:p>
        </w:tc>
        <w:tc>
          <w:tcPr>
            <w:tcW w:w="851"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18</w:t>
            </w:r>
          </w:p>
        </w:tc>
        <w:tc>
          <w:tcPr>
            <w:tcW w:w="850"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18</w:t>
            </w:r>
          </w:p>
        </w:tc>
        <w:tc>
          <w:tcPr>
            <w:tcW w:w="709"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18</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285" w:hRule="atLeast"/>
        </w:trPr>
        <w:tc>
          <w:tcPr>
            <w:tcW w:w="392" w:type="dxa"/>
            <w:vMerge w:val="restart"/>
            <w:tcBorders>
              <w:top w:val="nil"/>
              <w:left w:val="single" w:color="auto" w:sz="8"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主修课程</w:t>
            </w:r>
          </w:p>
        </w:tc>
        <w:tc>
          <w:tcPr>
            <w:tcW w:w="425" w:type="dxa"/>
            <w:vMerge w:val="restart"/>
            <w:tcBorders>
              <w:top w:val="nil"/>
              <w:left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公共课程模块</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语文</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270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15</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2</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英语</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10</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851"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850"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3</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数学</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10</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6"/>
                <w:szCs w:val="16"/>
                <w:lang w:eastAsia="zh-CN"/>
              </w:rPr>
              <w:t>中国特设社会主义</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5"/>
                <w:szCs w:val="15"/>
                <w:lang w:eastAsia="zh-CN"/>
              </w:rPr>
              <w:t>心理健康与职业生涯</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哲学与人生</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eastAsia="zh-CN"/>
              </w:rPr>
              <w:t>职业道德与法律</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德育</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形体礼仪</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普通话</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11</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计算机基础</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216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53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体育</w:t>
            </w:r>
          </w:p>
        </w:tc>
        <w:tc>
          <w:tcPr>
            <w:tcW w:w="578"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10</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13</w:t>
            </w:r>
          </w:p>
        </w:tc>
        <w:tc>
          <w:tcPr>
            <w:tcW w:w="1532" w:type="dxa"/>
            <w:gridSpan w:val="2"/>
            <w:tcBorders>
              <w:top w:val="nil"/>
              <w:left w:val="nil"/>
              <w:bottom w:val="single" w:color="auto" w:sz="4" w:space="0"/>
              <w:right w:val="single" w:color="auto" w:sz="4" w:space="0"/>
            </w:tcBorders>
            <w:vAlign w:val="center"/>
          </w:tcPr>
          <w:p>
            <w:pPr>
              <w:widowControl/>
              <w:ind w:firstLine="180" w:firstLineChars="100"/>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公共艺术课</w:t>
            </w:r>
          </w:p>
        </w:tc>
        <w:tc>
          <w:tcPr>
            <w:tcW w:w="578" w:type="dxa"/>
            <w:tcBorders>
              <w:top w:val="nil"/>
              <w:left w:val="nil"/>
              <w:bottom w:val="single" w:color="auto" w:sz="4" w:space="0"/>
              <w:right w:val="single" w:color="auto" w:sz="4" w:space="0"/>
            </w:tcBorders>
            <w:vAlign w:val="bottom"/>
          </w:tcPr>
          <w:p>
            <w:pPr>
              <w:jc w:val="center"/>
              <w:rPr>
                <w:rFonts w:hint="default" w:cs="Arial"/>
                <w:sz w:val="18"/>
                <w:szCs w:val="18"/>
                <w:lang w:val="en-US" w:eastAsia="zh-CN"/>
              </w:rPr>
            </w:pPr>
            <w:r>
              <w:rPr>
                <w:rFonts w:hint="eastAsia"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602"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851"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1532" w:type="dxa"/>
            <w:gridSpan w:val="2"/>
            <w:tcBorders>
              <w:top w:val="nil"/>
              <w:left w:val="nil"/>
              <w:bottom w:val="single" w:color="auto" w:sz="4" w:space="0"/>
              <w:right w:val="single" w:color="auto" w:sz="4" w:space="0"/>
            </w:tcBorders>
            <w:vAlign w:val="center"/>
          </w:tcPr>
          <w:p>
            <w:pPr>
              <w:widowControl/>
              <w:ind w:firstLine="360" w:firstLineChars="200"/>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历史</w:t>
            </w:r>
          </w:p>
        </w:tc>
        <w:tc>
          <w:tcPr>
            <w:tcW w:w="578" w:type="dxa"/>
            <w:tcBorders>
              <w:top w:val="nil"/>
              <w:left w:val="nil"/>
              <w:bottom w:val="single" w:color="auto" w:sz="4" w:space="0"/>
              <w:right w:val="single" w:color="auto" w:sz="4" w:space="0"/>
            </w:tcBorders>
            <w:vAlign w:val="bottom"/>
          </w:tcPr>
          <w:p>
            <w:pPr>
              <w:jc w:val="center"/>
              <w:rPr>
                <w:rFonts w:hint="default" w:cs="Arial"/>
                <w:sz w:val="18"/>
                <w:szCs w:val="18"/>
                <w:lang w:val="en-US" w:eastAsia="zh-CN"/>
              </w:rPr>
            </w:pPr>
            <w:r>
              <w:rPr>
                <w:rFonts w:hint="eastAsia"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602"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851"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restart"/>
            <w:tcBorders>
              <w:top w:val="single" w:color="auto" w:sz="4" w:space="0"/>
              <w:left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专业核心课程模块</w:t>
            </w:r>
          </w:p>
        </w:tc>
        <w:tc>
          <w:tcPr>
            <w:tcW w:w="567"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财经法规</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2</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textDirection w:val="tbRlV"/>
            <w:vAlign w:val="center"/>
          </w:tcPr>
          <w:p>
            <w:pPr>
              <w:widowControl/>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5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基础会计</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144</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hAnsi="宋体" w:cs="宋体"/>
                <w:kern w:val="0"/>
                <w:sz w:val="18"/>
                <w:szCs w:val="18"/>
                <w:lang w:val="en-US" w:eastAsia="zh-CN"/>
              </w:rPr>
              <w:t>8</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4</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rPr>
              <w:t>1</w:t>
            </w:r>
            <w:r>
              <w:rPr>
                <w:rFonts w:hint="eastAsia" w:ascii="宋体" w:cs="宋体"/>
                <w:kern w:val="0"/>
                <w:sz w:val="18"/>
                <w:szCs w:val="18"/>
                <w:lang w:val="en-US" w:eastAsia="zh-CN"/>
              </w:rPr>
              <w:t>7</w:t>
            </w:r>
          </w:p>
        </w:tc>
        <w:tc>
          <w:tcPr>
            <w:tcW w:w="153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财务会计</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rPr>
              <w:t>1</w:t>
            </w:r>
            <w:r>
              <w:rPr>
                <w:rFonts w:hint="eastAsia" w:ascii="宋体" w:cs="宋体"/>
                <w:kern w:val="0"/>
                <w:sz w:val="18"/>
                <w:szCs w:val="18"/>
                <w:lang w:val="en-US" w:eastAsia="zh-CN"/>
              </w:rPr>
              <w:t>8</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点钞</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18</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19</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会计实务</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144</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8</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8</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20</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会计电算化</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hAnsi="宋体" w:cs="宋体"/>
                <w:kern w:val="0"/>
                <w:sz w:val="18"/>
                <w:szCs w:val="18"/>
                <w:lang w:val="en-US" w:eastAsia="zh-CN"/>
              </w:rPr>
              <w:t>4</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90"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21</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出纳实务</w:t>
            </w:r>
          </w:p>
        </w:tc>
        <w:tc>
          <w:tcPr>
            <w:tcW w:w="578" w:type="dxa"/>
            <w:tcBorders>
              <w:top w:val="nil"/>
              <w:left w:val="nil"/>
              <w:bottom w:val="single" w:color="auto" w:sz="4" w:space="0"/>
              <w:right w:val="single" w:color="auto" w:sz="4" w:space="0"/>
            </w:tcBorders>
            <w:vAlign w:val="bottom"/>
          </w:tcPr>
          <w:p>
            <w:pPr>
              <w:rPr>
                <w:rFonts w:hint="default" w:ascii="宋体" w:cs="Arial" w:eastAsiaTheme="minorEastAsia"/>
                <w:sz w:val="18"/>
                <w:szCs w:val="18"/>
                <w:lang w:val="en-US" w:eastAsia="zh-CN"/>
              </w:rPr>
            </w:pPr>
            <w:r>
              <w:rPr>
                <w:rFonts w:hint="eastAsia" w:ascii="宋体"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850" w:type="dxa"/>
            <w:tcBorders>
              <w:top w:val="nil"/>
              <w:left w:val="nil"/>
              <w:bottom w:val="single" w:color="auto" w:sz="4" w:space="0"/>
              <w:right w:val="single" w:color="auto" w:sz="4" w:space="0"/>
            </w:tcBorders>
            <w:vAlign w:val="bottom"/>
          </w:tcPr>
          <w:p>
            <w:pPr>
              <w:widowControl/>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2524"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综合生产实习</w:t>
            </w:r>
          </w:p>
        </w:tc>
        <w:tc>
          <w:tcPr>
            <w:tcW w:w="57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600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30</w:t>
            </w:r>
          </w:p>
        </w:tc>
        <w:tc>
          <w:tcPr>
            <w:tcW w:w="602" w:type="dxa"/>
            <w:tcBorders>
              <w:top w:val="nil"/>
              <w:left w:val="nil"/>
              <w:bottom w:val="single" w:color="auto" w:sz="4" w:space="0"/>
              <w:right w:val="single" w:color="auto" w:sz="4" w:space="0"/>
            </w:tcBorders>
            <w:vAlign w:val="bottom"/>
          </w:tcPr>
          <w:p>
            <w:pPr>
              <w:jc w:val="center"/>
              <w:rPr>
                <w:rFonts w:ascii="宋体" w:cs="Arial"/>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85" w:hRule="atLeast"/>
        </w:trPr>
        <w:tc>
          <w:tcPr>
            <w:tcW w:w="392" w:type="dxa"/>
            <w:vMerge w:val="restart"/>
            <w:tcBorders>
              <w:top w:val="nil"/>
              <w:left w:val="single" w:color="auto" w:sz="8"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专业技能课程、限定选修课程</w:t>
            </w:r>
          </w:p>
        </w:tc>
        <w:tc>
          <w:tcPr>
            <w:tcW w:w="567"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专门化项目课程模块</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22</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6"/>
                <w:szCs w:val="18"/>
              </w:rPr>
              <w:t>财经应用文写作</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23</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经济法</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3</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3</w:t>
            </w: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24</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办公事务</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3</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25</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企业经营实训</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144</w:t>
            </w:r>
          </w:p>
        </w:tc>
        <w:tc>
          <w:tcPr>
            <w:tcW w:w="548" w:type="dxa"/>
            <w:tcBorders>
              <w:top w:val="nil"/>
              <w:left w:val="nil"/>
              <w:bottom w:val="single" w:color="auto" w:sz="4" w:space="0"/>
              <w:right w:val="single" w:color="auto" w:sz="4" w:space="0"/>
            </w:tcBorders>
            <w:vAlign w:val="bottom"/>
          </w:tcPr>
          <w:p>
            <w:pPr>
              <w:widowControl/>
              <w:ind w:firstLine="90" w:firstLineChars="50"/>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8</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26</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手绘POP</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ind w:firstLine="90" w:firstLineChars="50"/>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3</w:t>
            </w:r>
          </w:p>
        </w:tc>
        <w:tc>
          <w:tcPr>
            <w:tcW w:w="60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3</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27</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个人理财</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ind w:firstLine="90" w:firstLineChars="50"/>
              <w:rPr>
                <w:rFonts w:ascii="宋体" w:cs="宋体"/>
                <w:kern w:val="0"/>
                <w:sz w:val="18"/>
                <w:szCs w:val="18"/>
              </w:rPr>
            </w:pPr>
            <w:r>
              <w:rPr>
                <w:rFonts w:hint="eastAsia" w:asci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28</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商务文秘</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602" w:type="dxa"/>
            <w:tcBorders>
              <w:top w:val="nil"/>
              <w:left w:val="nil"/>
              <w:bottom w:val="single" w:color="auto" w:sz="4" w:space="0"/>
              <w:right w:val="single" w:color="auto" w:sz="4" w:space="0"/>
            </w:tcBorders>
            <w:vAlign w:val="bottom"/>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w:t>
            </w:r>
          </w:p>
        </w:tc>
        <w:tc>
          <w:tcPr>
            <w:tcW w:w="70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29</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8"/>
                <w:szCs w:val="18"/>
              </w:rPr>
              <w:t>创业培训</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30</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8"/>
                <w:szCs w:val="18"/>
              </w:rPr>
              <w:t>管理基础</w:t>
            </w:r>
          </w:p>
        </w:tc>
        <w:tc>
          <w:tcPr>
            <w:tcW w:w="578"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2</w:t>
            </w:r>
          </w:p>
        </w:tc>
        <w:tc>
          <w:tcPr>
            <w:tcW w:w="602"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31</w:t>
            </w:r>
          </w:p>
        </w:tc>
        <w:tc>
          <w:tcPr>
            <w:tcW w:w="139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8"/>
                <w:szCs w:val="18"/>
              </w:rPr>
              <w:t>个人形象设计</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32</w:t>
            </w:r>
          </w:p>
        </w:tc>
        <w:tc>
          <w:tcPr>
            <w:tcW w:w="1390" w:type="dxa"/>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cs="宋体"/>
                <w:kern w:val="0"/>
                <w:sz w:val="18"/>
                <w:szCs w:val="18"/>
              </w:rPr>
              <w:t>市场营销</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4</w:t>
            </w: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3</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营销实务</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126</w:t>
            </w:r>
          </w:p>
        </w:tc>
        <w:tc>
          <w:tcPr>
            <w:tcW w:w="548"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7</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3</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4</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4</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商务礼仪</w:t>
            </w:r>
          </w:p>
        </w:tc>
        <w:tc>
          <w:tcPr>
            <w:tcW w:w="578"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18</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60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85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70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2916" w:type="dxa"/>
            <w:gridSpan w:val="6"/>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周课时及学分小计</w:t>
            </w:r>
          </w:p>
        </w:tc>
        <w:tc>
          <w:tcPr>
            <w:tcW w:w="578"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3330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185</w:t>
            </w:r>
          </w:p>
        </w:tc>
        <w:tc>
          <w:tcPr>
            <w:tcW w:w="602"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jc w:val="center"/>
              <w:rPr>
                <w:rFonts w:hint="eastAsia" w:ascii="宋体" w:cs="Arial" w:hAnsiTheme="minorHAnsi" w:eastAsiaTheme="minorEastAsia"/>
                <w:kern w:val="2"/>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851"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31</w:t>
            </w:r>
          </w:p>
        </w:tc>
        <w:tc>
          <w:tcPr>
            <w:tcW w:w="850"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709"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r>
      <w:tr>
        <w:tblPrEx>
          <w:tblCellMar>
            <w:top w:w="0" w:type="dxa"/>
            <w:left w:w="108" w:type="dxa"/>
            <w:bottom w:w="0" w:type="dxa"/>
            <w:right w:w="108" w:type="dxa"/>
          </w:tblCellMar>
        </w:tblPrEx>
        <w:trPr>
          <w:trHeight w:val="285" w:hRule="atLeast"/>
        </w:trPr>
        <w:tc>
          <w:tcPr>
            <w:tcW w:w="2916" w:type="dxa"/>
            <w:gridSpan w:val="6"/>
            <w:tcBorders>
              <w:top w:val="single" w:color="auto" w:sz="4" w:space="0"/>
              <w:left w:val="single" w:color="auto" w:sz="8" w:space="0"/>
              <w:bottom w:val="single" w:color="auto" w:sz="4" w:space="0"/>
              <w:right w:val="single" w:color="auto" w:sz="4" w:space="0"/>
            </w:tcBorders>
            <w:vAlign w:val="center"/>
          </w:tcPr>
          <w:p>
            <w:pPr>
              <w:widowControl/>
              <w:spacing w:line="0" w:lineRule="atLeast"/>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总课时</w:t>
            </w:r>
          </w:p>
        </w:tc>
        <w:tc>
          <w:tcPr>
            <w:tcW w:w="5556" w:type="dxa"/>
            <w:gridSpan w:val="8"/>
            <w:tcBorders>
              <w:top w:val="single" w:color="auto" w:sz="4" w:space="0"/>
              <w:left w:val="single" w:color="auto" w:sz="4" w:space="0"/>
              <w:bottom w:val="single" w:color="auto" w:sz="4" w:space="0"/>
              <w:right w:val="single" w:color="auto" w:sz="4" w:space="0"/>
            </w:tcBorders>
            <w:vAlign w:val="bottom"/>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3331</w:t>
            </w:r>
          </w:p>
        </w:tc>
      </w:tr>
    </w:tbl>
    <w:p/>
    <w:p>
      <w:pPr>
        <w:numPr>
          <w:ilvl w:val="0"/>
          <w:numId w:val="0"/>
        </w:numPr>
        <w:jc w:val="both"/>
        <w:rPr>
          <w:rFonts w:hint="eastAsia"/>
          <w:b w:val="0"/>
          <w:bCs w:val="0"/>
          <w:lang w:val="en-US" w:eastAsia="zh-CN"/>
        </w:rPr>
      </w:pPr>
    </w:p>
    <w:p>
      <w:pPr>
        <w:numPr>
          <w:numId w:val="0"/>
        </w:numPr>
        <w:jc w:val="both"/>
        <w:rPr>
          <w:rFonts w:hint="eastAsia"/>
          <w:b/>
          <w:bCs/>
          <w:sz w:val="22"/>
          <w:szCs w:val="28"/>
          <w:lang w:val="en-US" w:eastAsia="zh-CN"/>
        </w:rPr>
      </w:pPr>
      <w:r>
        <w:rPr>
          <w:rFonts w:hint="eastAsia"/>
          <w:b/>
          <w:bCs/>
          <w:sz w:val="22"/>
          <w:szCs w:val="28"/>
          <w:lang w:val="en-US" w:eastAsia="zh-CN"/>
        </w:rPr>
        <w:t>十、专业教师基本要求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具有中等职业学校教师资格及以上证书。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具有</w:t>
      </w:r>
      <w:r>
        <w:rPr>
          <w:rFonts w:hint="eastAsia" w:asciiTheme="minorEastAsia" w:hAnsiTheme="minorEastAsia" w:cstheme="minorEastAsia"/>
          <w:sz w:val="21"/>
          <w:szCs w:val="21"/>
          <w:lang w:val="en-US" w:eastAsia="zh-CN"/>
        </w:rPr>
        <w:t>财经商贸</w:t>
      </w:r>
      <w:r>
        <w:rPr>
          <w:rFonts w:hint="eastAsia" w:asciiTheme="minorEastAsia" w:hAnsiTheme="minorEastAsia" w:eastAsiaTheme="minorEastAsia" w:cstheme="minorEastAsia"/>
          <w:sz w:val="21"/>
          <w:szCs w:val="21"/>
        </w:rPr>
        <w:t>类专业毕业的本科以上学历。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具有本专业中级及以上职业资格证书或相应</w:t>
      </w:r>
      <w:r>
        <w:rPr>
          <w:rFonts w:hint="eastAsia" w:asciiTheme="minorEastAsia" w:hAnsiTheme="minorEastAsia" w:cstheme="minorEastAsia"/>
          <w:sz w:val="21"/>
          <w:szCs w:val="21"/>
          <w:lang w:val="en-US" w:eastAsia="zh-CN"/>
        </w:rPr>
        <w:t>财经商贸</w:t>
      </w:r>
      <w:r>
        <w:rPr>
          <w:rFonts w:hint="eastAsia" w:asciiTheme="minorEastAsia" w:hAnsiTheme="minorEastAsia" w:eastAsiaTheme="minorEastAsia" w:cstheme="minorEastAsia"/>
          <w:sz w:val="21"/>
          <w:szCs w:val="21"/>
        </w:rPr>
        <w:t>类技术职称。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具有普通话二级乙等及以上水平。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p>
    <w:p>
      <w:pPr>
        <w:numPr>
          <w:numId w:val="0"/>
        </w:numPr>
        <w:jc w:val="both"/>
        <w:rPr>
          <w:rFonts w:hint="eastAsia"/>
          <w:b/>
          <w:bCs/>
          <w:sz w:val="22"/>
          <w:szCs w:val="28"/>
          <w:lang w:val="en-US" w:eastAsia="zh-CN"/>
        </w:rPr>
      </w:pPr>
      <w:r>
        <w:rPr>
          <w:rFonts w:hint="eastAsia"/>
          <w:b/>
          <w:bCs/>
          <w:sz w:val="22"/>
          <w:szCs w:val="28"/>
          <w:lang w:val="en-US" w:eastAsia="zh-CN"/>
        </w:rPr>
        <w:t>十一、实训（实验）基本条件</w:t>
      </w:r>
    </w:p>
    <w:tbl>
      <w:tblPr>
        <w:tblStyle w:val="2"/>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160"/>
        <w:gridCol w:w="324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财经专业--会计电算化实训室设备统计表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三人桌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凳子</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教师、学生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高考考试软件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北京伴学考试软件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用友T3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电子白板（移动式）</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鸿合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r>
    </w:tbl>
    <w:p>
      <w:pPr>
        <w:numPr>
          <w:ilvl w:val="0"/>
          <w:numId w:val="0"/>
        </w:numPr>
        <w:jc w:val="both"/>
        <w:rPr>
          <w:rFonts w:hint="eastAsia"/>
          <w:b/>
          <w:bCs/>
          <w:sz w:val="22"/>
          <w:szCs w:val="28"/>
          <w:lang w:val="en-US" w:eastAsia="zh-CN"/>
        </w:rPr>
      </w:pPr>
    </w:p>
    <w:p>
      <w:pPr>
        <w:numPr>
          <w:numId w:val="0"/>
        </w:numPr>
        <w:jc w:val="both"/>
        <w:rPr>
          <w:rFonts w:hint="eastAsia"/>
          <w:b/>
          <w:bCs/>
          <w:sz w:val="22"/>
          <w:szCs w:val="28"/>
          <w:lang w:val="en-US" w:eastAsia="zh-CN"/>
        </w:rPr>
      </w:pPr>
      <w:r>
        <w:rPr>
          <w:rFonts w:hint="eastAsia"/>
          <w:b/>
          <w:bCs/>
          <w:sz w:val="22"/>
          <w:szCs w:val="28"/>
          <w:lang w:val="en-US" w:eastAsia="zh-CN"/>
        </w:rPr>
        <w:t>十二、编制说明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落实“2.5+0.5”人才培养模式，学生校内学习5个学期，校外顶岗实习1学期。每学年为5</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周，其中教学时间</w:t>
      </w:r>
      <w:r>
        <w:rPr>
          <w:rFonts w:hint="eastAsia" w:asciiTheme="minorEastAsia" w:hAnsiTheme="minorEastAsia" w:cstheme="minorEastAsia"/>
          <w:sz w:val="21"/>
          <w:szCs w:val="21"/>
          <w:lang w:val="en-US" w:eastAsia="zh-CN"/>
        </w:rPr>
        <w:t>36</w:t>
      </w:r>
      <w:r>
        <w:rPr>
          <w:rFonts w:hint="eastAsia" w:asciiTheme="minorEastAsia" w:hAnsiTheme="minorEastAsia" w:eastAsiaTheme="minorEastAsia" w:cstheme="minorEastAsia"/>
          <w:sz w:val="21"/>
          <w:szCs w:val="21"/>
        </w:rPr>
        <w:t>周（含复习考试），假期12周。第1至第5学期，每学期教</w:t>
      </w:r>
      <w:bookmarkStart w:id="0" w:name="_GoBack"/>
      <w:bookmarkEnd w:id="0"/>
      <w:r>
        <w:rPr>
          <w:rFonts w:hint="eastAsia" w:asciiTheme="minorEastAsia" w:hAnsiTheme="minorEastAsia" w:eastAsiaTheme="minorEastAsia" w:cstheme="minorEastAsia"/>
          <w:sz w:val="21"/>
          <w:szCs w:val="21"/>
        </w:rPr>
        <w:t>学周</w:t>
      </w: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周，按31学时/周计算；第6学期顶岗实习20周，按3</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学时/周计算。</w:t>
      </w:r>
    </w:p>
    <w:p>
      <w:pPr>
        <w:rPr>
          <w:rFonts w:hint="eastAsia" w:asciiTheme="minorEastAsia" w:hAnsiTheme="minorEastAsia" w:eastAsiaTheme="minorEastAsia" w:cstheme="minorEastAsia"/>
          <w:sz w:val="21"/>
          <w:szCs w:val="21"/>
        </w:rPr>
        <w:sectPr>
          <w:pgSz w:w="11906" w:h="16838"/>
          <w:pgMar w:top="1440" w:right="1800" w:bottom="1440" w:left="1800" w:header="851" w:footer="992" w:gutter="0"/>
          <w:cols w:space="425" w:num="1"/>
          <w:docGrid w:type="lines" w:linePitch="312" w:charSpace="0"/>
        </w:sectPr>
      </w:pPr>
    </w:p>
    <w:p>
      <w:pPr>
        <w:jc w:val="center"/>
        <w:rPr>
          <w:b/>
          <w:bCs/>
          <w:sz w:val="24"/>
          <w:szCs w:val="32"/>
        </w:rPr>
      </w:pPr>
      <w:r>
        <w:rPr>
          <w:rFonts w:hint="eastAsia"/>
          <w:b/>
          <w:bCs/>
          <w:sz w:val="24"/>
          <w:szCs w:val="32"/>
        </w:rPr>
        <w:t>会计专业职业能力分析</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07"/>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r>
              <w:rPr>
                <w:rFonts w:hint="eastAsia"/>
              </w:rPr>
              <w:t>专业方向</w:t>
            </w:r>
          </w:p>
        </w:tc>
        <w:tc>
          <w:tcPr>
            <w:tcW w:w="1507" w:type="dxa"/>
          </w:tcPr>
          <w:p>
            <w:r>
              <w:rPr>
                <w:rFonts w:hint="eastAsia"/>
              </w:rPr>
              <w:t>对应职业岗位</w:t>
            </w:r>
          </w:p>
        </w:tc>
        <w:tc>
          <w:tcPr>
            <w:tcW w:w="2835" w:type="dxa"/>
          </w:tcPr>
          <w:p>
            <w:r>
              <w:rPr>
                <w:rFonts w:hint="eastAsia"/>
              </w:rPr>
              <w:t>工作任务</w:t>
            </w:r>
          </w:p>
        </w:tc>
        <w:tc>
          <w:tcPr>
            <w:tcW w:w="2835" w:type="dxa"/>
          </w:tcPr>
          <w:p>
            <w:r>
              <w:rPr>
                <w:rFonts w:hint="eastAsia"/>
              </w:rPr>
              <w:t>职业技能</w:t>
            </w:r>
          </w:p>
        </w:tc>
        <w:tc>
          <w:tcPr>
            <w:tcW w:w="2835" w:type="dxa"/>
          </w:tcPr>
          <w:p>
            <w:r>
              <w:rPr>
                <w:rFonts w:hint="eastAsia"/>
              </w:rPr>
              <w:t>知识领域</w:t>
            </w:r>
          </w:p>
        </w:tc>
        <w:tc>
          <w:tcPr>
            <w:tcW w:w="2835" w:type="dxa"/>
          </w:tcPr>
          <w:p>
            <w:r>
              <w:rPr>
                <w:rFonts w:hint="eastAsia"/>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企业会计</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c>
        <w:tc>
          <w:tcPr>
            <w:tcW w:w="1507" w:type="dxa"/>
            <w:vMerge w:val="restart"/>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出纳员、会计核算员、成本核算员、办税员、收银员</w:t>
            </w:r>
          </w:p>
        </w:tc>
        <w:tc>
          <w:tcPr>
            <w:tcW w:w="283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填制和审核会计凭证</w:t>
            </w:r>
          </w:p>
        </w:tc>
        <w:tc>
          <w:tcPr>
            <w:tcW w:w="2835" w:type="dxa"/>
          </w:tcPr>
          <w:p>
            <w:pPr>
              <w:numPr>
                <w:ilvl w:val="0"/>
                <w:numId w:val="24"/>
              </w:num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熟悉会计凭证的种类、内容、填制要求、填制流程</w:t>
            </w:r>
          </w:p>
          <w:p>
            <w:pPr>
              <w:numPr>
                <w:ilvl w:val="0"/>
                <w:numId w:val="24"/>
              </w:num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熟悉会计凭证的档案管理要求</w:t>
            </w:r>
          </w:p>
          <w:p>
            <w:pPr>
              <w:numPr>
                <w:ilvl w:val="0"/>
                <w:numId w:val="24"/>
              </w:num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能够填制和审核增值税专用发票</w:t>
            </w:r>
          </w:p>
          <w:p>
            <w:pPr>
              <w:numPr>
                <w:ilvl w:val="0"/>
                <w:numId w:val="24"/>
              </w:num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能够填制和审核现金支票、转账支票</w:t>
            </w:r>
          </w:p>
          <w:p>
            <w:pPr>
              <w:numPr>
                <w:ilvl w:val="0"/>
                <w:numId w:val="24"/>
              </w:num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能够审核外来原始凭证，如车船票、住宿票、餐饮票、发票</w:t>
            </w:r>
          </w:p>
          <w:p>
            <w:pPr>
              <w:numPr>
                <w:ilvl w:val="0"/>
                <w:numId w:val="24"/>
              </w:num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能够审核差旅费报销单</w:t>
            </w:r>
          </w:p>
          <w:p>
            <w:pPr>
              <w:numPr>
                <w:ilvl w:val="0"/>
                <w:numId w:val="24"/>
              </w:num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能够填制和审核材料入库单、出库单、产品入库单、出库单</w:t>
            </w:r>
          </w:p>
          <w:p>
            <w:pPr>
              <w:numPr>
                <w:ilvl w:val="0"/>
                <w:numId w:val="24"/>
              </w:num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能够根据原始凭证，确认企业所发生的经济业务</w:t>
            </w:r>
          </w:p>
          <w:p>
            <w:pPr>
              <w:numPr>
                <w:ilvl w:val="0"/>
                <w:numId w:val="24"/>
              </w:num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能够根据原始凭证规范填制通用记账凭证</w:t>
            </w:r>
          </w:p>
          <w:p>
            <w:pPr>
              <w:numPr>
                <w:ilvl w:val="0"/>
                <w:numId w:val="24"/>
              </w:num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能够粘贴、装订原始凭证和记账凭证</w:t>
            </w:r>
          </w:p>
        </w:tc>
        <w:tc>
          <w:tcPr>
            <w:tcW w:w="2835" w:type="dxa"/>
            <w:vMerge w:val="restart"/>
          </w:tcPr>
          <w:p>
            <w:pPr>
              <w:numPr>
                <w:ilvl w:val="0"/>
                <w:numId w:val="25"/>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原始凭证和记账凭证</w:t>
            </w:r>
          </w:p>
          <w:p>
            <w:pPr>
              <w:numPr>
                <w:ilvl w:val="0"/>
                <w:numId w:val="25"/>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总分类账、明细分类账、日记账、辅助账</w:t>
            </w:r>
          </w:p>
          <w:p>
            <w:pPr>
              <w:numPr>
                <w:ilvl w:val="0"/>
                <w:numId w:val="25"/>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企业主要经济业务的核算（含筹集资金、购销存、利润形成和分配、成本计算）</w:t>
            </w:r>
          </w:p>
          <w:p>
            <w:pPr>
              <w:numPr>
                <w:ilvl w:val="0"/>
                <w:numId w:val="25"/>
              </w:numPr>
              <w:rPr>
                <w:color w:val="000000" w:themeColor="text1"/>
                <w14:textFill>
                  <w14:solidFill>
                    <w14:schemeClr w14:val="tx1"/>
                  </w14:solidFill>
                </w14:textFill>
              </w:rPr>
            </w:pPr>
            <w:r>
              <w:rPr>
                <w:rFonts w:hint="eastAsia"/>
                <w:color w:val="000000" w:themeColor="text1"/>
                <w14:textFill>
                  <w14:solidFill>
                    <w14:schemeClr w14:val="tx1"/>
                  </w14:solidFill>
                </w14:textFill>
              </w:rPr>
              <w:t>财务会计报告</w:t>
            </w:r>
          </w:p>
        </w:tc>
        <w:tc>
          <w:tcPr>
            <w:tcW w:w="2835" w:type="dxa"/>
            <w:vMerge w:val="restart"/>
          </w:tcPr>
          <w:p>
            <w:pPr>
              <w:numPr>
                <w:ilvl w:val="0"/>
                <w:numId w:val="26"/>
              </w:numPr>
              <w:rPr>
                <w:color w:val="000000" w:themeColor="text1"/>
                <w14:textFill>
                  <w14:solidFill>
                    <w14:schemeClr w14:val="tx1"/>
                  </w14:solidFill>
                </w14:textFill>
              </w:rPr>
            </w:pPr>
            <w:r>
              <w:rPr>
                <w:rFonts w:hint="eastAsia"/>
                <w:color w:val="000000" w:themeColor="text1"/>
                <w14:textFill>
                  <w14:solidFill>
                    <w14:schemeClr w14:val="tx1"/>
                  </w14:solidFill>
                </w14:textFill>
              </w:rPr>
              <w:t>行业通用能力</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（1）具备流畅的口头表达；会撰写常见财经应用文和一般信函；会进行财经情报资料检索；能阅读理解财经制度文件等。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（2）会手工及机器点钞、真假币鉴别，会使用点钞机、验钞机、POS机；具有会计数字的书写、珠算加减法的基本技能。</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(3)会进行原始凭证填制、审核，记账凭证的编制、审核，日记账的登记、审核，银行对账及银行存款余额调节表的填制。</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能正确使用保险柜，会计算机基本操作，熟练把握“现金收讫”、“现金付讫”和“营业专用印章”的使用和认证，现金支票及转账支票的领用、管理及签发，一式多联票据的书写，账簿的启用及结转会计凭证的装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(5)能够对增值税专用发票的申购、识别。</w:t>
            </w:r>
          </w:p>
          <w:p>
            <w:pPr>
              <w:rPr>
                <w:color w:val="000000" w:themeColor="text1"/>
                <w14:textFill>
                  <w14:solidFill>
                    <w14:schemeClr w14:val="tx1"/>
                  </w14:solidFill>
                </w14:textFill>
              </w:rPr>
            </w:pPr>
          </w:p>
          <w:p>
            <w:pPr>
              <w:numPr>
                <w:ilvl w:val="0"/>
                <w:numId w:val="26"/>
              </w:numPr>
              <w:rPr>
                <w:color w:val="000000" w:themeColor="text1"/>
                <w14:textFill>
                  <w14:solidFill>
                    <w14:schemeClr w14:val="tx1"/>
                  </w14:solidFill>
                </w14:textFill>
              </w:rPr>
            </w:pPr>
            <w:r>
              <w:rPr>
                <w:rFonts w:hint="eastAsia"/>
                <w:color w:val="000000" w:themeColor="text1"/>
                <w14:textFill>
                  <w14:solidFill>
                    <w14:schemeClr w14:val="tx1"/>
                  </w14:solidFill>
                </w14:textFill>
              </w:rPr>
              <w:t>职业特定能力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（1）能根据我国会计法规、会计准则、会计制度，并能熟练地对中小企业日常经济业务进行会计业务处理；能对中小企业日常经济业务准确地进行会计计量和确认。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(2)能把握国家、企业职工薪酬的政策和薪酬的构成内容及发放标准，能准确编制结转职工薪酬计算表，熟悉薪酬发放的业务程序。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(4)能按程序进行材料收发业务操作，填制材料收发凭证，登记材料总分类账和明细账。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(5)能建立固定资产明细账和卡片，会固定资产增加和减少的会计业务处理，会编制固定资产盘点损益表。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(6)能进行单位收入、费用、利润计量，会登记各类明细账。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(7)会对各类税收进行计算、纳税的网上申报。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(8)会运用小中企业资金管理的常用方法，会办理融资的手续和票据的贴现。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(9)能编制小中企业的会计报表；能正确解读和分析常用财务信息。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(10)能依据各项费用原始凭证进行会计处理,登记成本明细账,编制成本计算表。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（11）能根据物资类别、型号、规格实行分库管理，严格执行物资的收发制度，库存物资做到账、卡、物、资金四相符，做好库存物资的保管保养工作，达到规定标准。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（12）具有会计不同岗位轮岗工作的综合能力。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（13）具有能适应会计相关岗位的收银、仓库保管、物流管理、经济信息收集、财经文秘、统计、工商管理等岗位工作的综合能力。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（14）能适应中小企业单位财务管理及财务分析岗位能力。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（15）具有企业单位内部审计岗位及会计师事务所、税务师事务所、会计咨询服务公司审计助理工作人员岗位工作的基本能力。</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跨行业职业能力：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(1)具有适应岗位变化的能力。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(2)具有企业管理及生产现场管理的基础能力。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(3)具有创新和创业的基础能力。 </w:t>
            </w: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tabs>
                <w:tab w:val="left" w:pos="840"/>
              </w:tabs>
              <w:jc w:val="center"/>
              <w:rPr>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货币资金核算</w:t>
            </w:r>
          </w:p>
        </w:tc>
        <w:tc>
          <w:tcPr>
            <w:tcW w:w="2835" w:type="dxa"/>
          </w:tcPr>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1、熟悉现金的使用范围和企业现金限额的规范，能够按要求规范使用现金</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2、理解各类银行转账结算方式的办理流程，了解各结算方式的特点</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3、能够根据资金结算的实际情况，正确选用银行结算方式</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4、能够妥善保管、使用财务印章</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5、能够正确使用银行票据</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6、能够办理企业资金结算业务</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7、能够登记企业的现金日记账，并做到日清日结</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8、能够登记银行存款日记账，并做到日清月结</w:t>
            </w:r>
          </w:p>
          <w:p>
            <w:pPr>
              <w:rPr>
                <w:rFonts w:hint="eastAsia" w:asciiTheme="minorEastAsia" w:hAnsiTheme="minorEastAsia" w:cstheme="minorEastAsia"/>
                <w:color w:val="000000" w:themeColor="text1"/>
                <w:szCs w:val="21"/>
                <w:shd w:val="clear" w:color="auto" w:fill="FFFFFF"/>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9、能够与银行对账单进行对账，并编制银行存款余额调节表</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shd w:val="clear" w:color="auto" w:fill="FFFFFF"/>
                <w14:textFill>
                  <w14:solidFill>
                    <w14:schemeClr w14:val="tx1"/>
                  </w14:solidFill>
                </w14:textFill>
              </w:rPr>
              <w:t>10、能够编制工资计算表，并进行工资发放</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购销存核算</w:t>
            </w:r>
          </w:p>
        </w:tc>
        <w:tc>
          <w:tcPr>
            <w:tcW w:w="2835" w:type="dxa"/>
          </w:tcPr>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1、理解企业货币资金的形态变化</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2、能够对企业的筹集资金业务进行核算</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3、能够对企业的采购业务进行核算</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4、能够对企业的销售业务进行核算</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5、能够对企业的利润形成业务进行核算</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6、能够计算企业的采购成本、销售成本、生产成本</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7、能够计算企业的营业利润、利润总额、净利润</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8、能够区分企业的生产费用与期间费用</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9、熟悉企业差旅费用的报销制度要求</w:t>
            </w:r>
          </w:p>
          <w:p>
            <w:pP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10、熟悉企业的购销存业务处理特点</w:t>
            </w:r>
          </w:p>
          <w:p>
            <w:pPr>
              <w:rPr>
                <w:rFonts w:asciiTheme="minorEastAsia" w:hAnsiTheme="minorEastAsia" w:cstheme="minorEastAsia"/>
                <w:color w:val="000000" w:themeColor="text1"/>
                <w:szCs w:val="2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登记账簿和编制报表</w:t>
            </w:r>
          </w:p>
        </w:tc>
        <w:tc>
          <w:tcPr>
            <w:tcW w:w="2835" w:type="dxa"/>
          </w:tcPr>
          <w:p>
            <w:pPr>
              <w:pStyle w:val="7"/>
              <w:numPr>
                <w:ilvl w:val="0"/>
                <w:numId w:val="27"/>
              </w:numPr>
              <w:ind w:left="0" w:firstLine="0"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理解会计账簿的分类和特点，掌握会计账簿的启用规则、登记要求</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能够启用会计账簿</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能够规范登记总分类账</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能够规范登记明细账</w:t>
            </w:r>
          </w:p>
          <w:p>
            <w:pPr>
              <w:pStyle w:val="7"/>
              <w:numPr>
                <w:ilvl w:val="0"/>
                <w:numId w:val="27"/>
              </w:numPr>
              <w:ind w:left="0" w:firstLine="0"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能够检查错账，并选用正确的方法更正错账</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能够进行期末对账</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能够结账</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能够能够装订账簿</w:t>
            </w:r>
          </w:p>
          <w:p>
            <w:pPr>
              <w:pStyle w:val="7"/>
              <w:numPr>
                <w:ilvl w:val="0"/>
                <w:numId w:val="27"/>
              </w:numPr>
              <w:ind w:firstLineChars="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能够妥善保管会计账簿</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10、能够编制会计报表</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会计服务</w:t>
            </w:r>
          </w:p>
        </w:tc>
        <w:tc>
          <w:tcPr>
            <w:tcW w:w="1507" w:type="dxa"/>
            <w:vMerge w:val="restart"/>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会计代理、税务代理、招标采购代理、统计员、财经文员</w:t>
            </w: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支付结算</w:t>
            </w:r>
          </w:p>
        </w:tc>
        <w:tc>
          <w:tcPr>
            <w:tcW w:w="2835" w:type="dxa"/>
          </w:tcPr>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了解支付结算的主体、特点和基本原则</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熟悉支付结算的主要支付工具</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熟悉支付结算的主要法律依据和办理支付结算的具体要求</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能够按现金收支的要求管理现金，并建立健全现金核算与内部控制制度</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熟悉各种银行结算账户及账户开立与使用的原则</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能够按规定材料、规定流程开立、变更和撤销银行结算账户</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熟悉各类银行结算账户的使用范围，能够按规定开立和使用相关账户</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掌握中国人民银行、银行、存款人对银行结算账户的管理要求</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了解银行结算管理制度和违法责任</w:t>
            </w:r>
          </w:p>
          <w:p>
            <w:pPr>
              <w:keepNext w:val="0"/>
              <w:keepLines w:val="0"/>
              <w:pageBreakBefore w:val="0"/>
              <w:widowControl w:val="0"/>
              <w:numPr>
                <w:ilvl w:val="0"/>
                <w:numId w:val="28"/>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能正确使用银行支付结算工具</w:t>
            </w:r>
          </w:p>
        </w:tc>
        <w:tc>
          <w:tcPr>
            <w:tcW w:w="2835" w:type="dxa"/>
            <w:vMerge w:val="restart"/>
          </w:tcPr>
          <w:p>
            <w:pPr>
              <w:numPr>
                <w:ilvl w:val="0"/>
                <w:numId w:val="29"/>
              </w:num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财经法规</w:t>
            </w:r>
          </w:p>
          <w:p>
            <w:pPr>
              <w:numPr>
                <w:ilvl w:val="0"/>
                <w:numId w:val="29"/>
              </w:num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税收基础</w:t>
            </w:r>
          </w:p>
          <w:p>
            <w:pPr>
              <w:numPr>
                <w:ilvl w:val="0"/>
                <w:numId w:val="29"/>
              </w:num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税收实务</w:t>
            </w:r>
          </w:p>
          <w:p>
            <w:pPr>
              <w:numPr>
                <w:ilvl w:val="0"/>
                <w:numId w:val="29"/>
              </w:num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统计原理</w:t>
            </w: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w:t>
            </w:r>
          </w:p>
        </w:tc>
        <w:tc>
          <w:tcPr>
            <w:tcW w:w="2835" w:type="dxa"/>
          </w:tcPr>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熟悉国家预算的构成、级次划分以及预算管理的职权划分</w:t>
            </w:r>
          </w:p>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了解预算收入、预算支出的构成</w:t>
            </w:r>
          </w:p>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理解政府采购特点，熟悉政府采购的主体、对象、资金特点、衡量标准</w:t>
            </w:r>
          </w:p>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熟悉政府集中采购目录和政府采购限额标准</w:t>
            </w:r>
          </w:p>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熟悉参加政府采购供应商的条件</w:t>
            </w:r>
          </w:p>
          <w:p>
            <w:pPr>
              <w:keepNext w:val="0"/>
              <w:keepLines w:val="0"/>
              <w:pageBreakBefore w:val="0"/>
              <w:widowControl w:val="0"/>
              <w:numPr>
                <w:ilvl w:val="0"/>
                <w:numId w:val="30"/>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熟悉政府采购各种方式的适用范围、条件、流程</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了解财政支出的支付范围和支付方式</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熟悉财政收入的收缴方式</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能够建立单位的国库单一账户体系，并按规定开立相关账户</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能够准备政府采购的各项资料</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税务代理</w:t>
            </w:r>
          </w:p>
        </w:tc>
        <w:tc>
          <w:tcPr>
            <w:tcW w:w="2835" w:type="dxa"/>
          </w:tcPr>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了解我国税法的构成要素</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熟悉我国的主要税种的征税范围、税率规定、税额计算方法、纳税期限规定、纳税地点规定</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能够计算我国主要税种的应纳税额</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能够办理税务开业、税务变更、税务停业、复业登记、税务注销、税务外出经营报验登记</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能够办理发票准购手续</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能够办理能够根据企业特点正确选择纳税申报方式</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能够填制纳税申报表，并办理纳税申报</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能够申请减、免、退、补税和延期缴税</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能够制作涉税文书</w:t>
            </w:r>
          </w:p>
          <w:p>
            <w:pPr>
              <w:keepNext w:val="0"/>
              <w:keepLines w:val="0"/>
              <w:pageBreakBefore w:val="0"/>
              <w:widowControl w:val="0"/>
              <w:numPr>
                <w:ilvl w:val="0"/>
                <w:numId w:val="31"/>
              </w:numPr>
              <w:kinsoku/>
              <w:wordWrap/>
              <w:overflowPunct/>
              <w:topLinePunct w:val="0"/>
              <w:autoSpaceDE/>
              <w:autoSpaceDN/>
              <w:bidi w:val="0"/>
              <w:adjustRightInd/>
              <w:snapToGrid/>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能够进行税务检查</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资料统计</w:t>
            </w:r>
          </w:p>
        </w:tc>
        <w:tc>
          <w:tcPr>
            <w:tcW w:w="2835" w:type="dxa"/>
          </w:tcPr>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掌握统计调查的方式方法</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能够设计统计调查方案</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能够实施统计调查</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能够设计统计整理方案</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能够对调查资料进行统计整理，并形成初步整理资料</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能够编制统计表，绘制统计图</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能够对资料进行规模、结构、动态、强度分析，能够分析数据的集中趋势、离中趋势</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能够对资料进行动态分析，并进行最小平方法的时间数列预测分析</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能够对资料进行指数分析</w:t>
            </w:r>
          </w:p>
          <w:p>
            <w:pPr>
              <w:keepNext w:val="0"/>
              <w:keepLines w:val="0"/>
              <w:pageBreakBefore w:val="0"/>
              <w:widowControl w:val="0"/>
              <w:numPr>
                <w:ilvl w:val="0"/>
                <w:numId w:val="32"/>
              </w:numPr>
              <w:kinsoku/>
              <w:wordWrap/>
              <w:overflowPunct/>
              <w:topLinePunct w:val="0"/>
              <w:autoSpaceDE/>
              <w:autoSpaceDN/>
              <w:bidi w:val="0"/>
              <w:adjustRightInd/>
              <w:snapToGrid/>
              <w:textAlignment w:val="auto"/>
              <w:outlineLvl w:val="9"/>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能够提供统计咨询服务</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tcPr>
          <w:p>
            <w:pPr>
              <w:rPr>
                <w:color w:val="000000" w:themeColor="text1"/>
                <w14:textFill>
                  <w14:solidFill>
                    <w14:schemeClr w14:val="tx1"/>
                  </w14:solidFill>
                </w14:textFill>
              </w:rPr>
            </w:pPr>
          </w:p>
        </w:tc>
        <w:tc>
          <w:tcPr>
            <w:tcW w:w="2835" w:type="dxa"/>
          </w:tcPr>
          <w:p>
            <w:pPr>
              <w:rPr>
                <w:color w:val="000000" w:themeColor="text1"/>
                <w14:textFill>
                  <w14:solidFill>
                    <w14:schemeClr w14:val="tx1"/>
                  </w14:solidFill>
                </w14:textFill>
              </w:rPr>
            </w:pPr>
          </w:p>
        </w:tc>
        <w:tc>
          <w:tcPr>
            <w:tcW w:w="2835" w:type="dxa"/>
          </w:tcPr>
          <w:p>
            <w:pPr>
              <w:rPr>
                <w:color w:val="000000" w:themeColor="text1"/>
                <w14:textFill>
                  <w14:solidFill>
                    <w14:schemeClr w14:val="tx1"/>
                  </w14:solidFill>
                </w14:textFill>
              </w:rPr>
            </w:pPr>
          </w:p>
        </w:tc>
        <w:tc>
          <w:tcPr>
            <w:tcW w:w="2835" w:type="dxa"/>
          </w:tcPr>
          <w:p>
            <w:pPr>
              <w:rPr>
                <w:color w:val="000000" w:themeColor="text1"/>
                <w14:textFill>
                  <w14:solidFill>
                    <w14:schemeClr w14:val="tx1"/>
                  </w14:solidFill>
                </w14:textFill>
              </w:rPr>
            </w:pPr>
          </w:p>
        </w:tc>
      </w:tr>
    </w:tbl>
    <w:p>
      <w:pPr>
        <w:rPr>
          <w:rFonts w:hint="eastAsia" w:asciiTheme="minorEastAsia" w:hAnsiTheme="minorEastAsia" w:eastAsiaTheme="minorEastAsia" w:cstheme="minorEastAsia"/>
          <w:sz w:val="21"/>
          <w:szCs w:val="21"/>
        </w:rPr>
        <w:sectPr>
          <w:pgSz w:w="16838" w:h="11906" w:orient="landscape"/>
          <w:pgMar w:top="1803" w:right="1440" w:bottom="1803" w:left="1440" w:header="851" w:footer="992" w:gutter="0"/>
          <w:cols w:space="0" w:num="1"/>
          <w:rtlGutter w:val="0"/>
          <w:docGrid w:type="lines" w:linePitch="319" w:charSpace="0"/>
        </w:sectPr>
      </w:pPr>
    </w:p>
    <w:p>
      <w:pP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D79AB"/>
    <w:multiLevelType w:val="singleLevel"/>
    <w:tmpl w:val="80FD79AB"/>
    <w:lvl w:ilvl="0" w:tentative="0">
      <w:start w:val="1"/>
      <w:numFmt w:val="chineseCounting"/>
      <w:suff w:val="nothing"/>
      <w:lvlText w:val="%1、"/>
      <w:lvlJc w:val="left"/>
      <w:rPr>
        <w:rFonts w:hint="eastAsia"/>
      </w:rPr>
    </w:lvl>
  </w:abstractNum>
  <w:abstractNum w:abstractNumId="1">
    <w:nsid w:val="85ACC083"/>
    <w:multiLevelType w:val="singleLevel"/>
    <w:tmpl w:val="85ACC083"/>
    <w:lvl w:ilvl="0" w:tentative="0">
      <w:start w:val="1"/>
      <w:numFmt w:val="chineseCounting"/>
      <w:suff w:val="nothing"/>
      <w:lvlText w:val="%1、"/>
      <w:lvlJc w:val="left"/>
      <w:rPr>
        <w:rFonts w:hint="eastAsia"/>
      </w:rPr>
    </w:lvl>
  </w:abstractNum>
  <w:abstractNum w:abstractNumId="2">
    <w:nsid w:val="89B52FD9"/>
    <w:multiLevelType w:val="singleLevel"/>
    <w:tmpl w:val="89B52FD9"/>
    <w:lvl w:ilvl="0" w:tentative="0">
      <w:start w:val="1"/>
      <w:numFmt w:val="decimal"/>
      <w:suff w:val="nothing"/>
      <w:lvlText w:val="%1、"/>
      <w:lvlJc w:val="left"/>
    </w:lvl>
  </w:abstractNum>
  <w:abstractNum w:abstractNumId="3">
    <w:nsid w:val="A0279924"/>
    <w:multiLevelType w:val="singleLevel"/>
    <w:tmpl w:val="A0279924"/>
    <w:lvl w:ilvl="0" w:tentative="0">
      <w:start w:val="1"/>
      <w:numFmt w:val="decimal"/>
      <w:lvlText w:val="%1."/>
      <w:lvlJc w:val="left"/>
      <w:pPr>
        <w:tabs>
          <w:tab w:val="left" w:pos="312"/>
        </w:tabs>
      </w:pPr>
    </w:lvl>
  </w:abstractNum>
  <w:abstractNum w:abstractNumId="4">
    <w:nsid w:val="CE5611B1"/>
    <w:multiLevelType w:val="singleLevel"/>
    <w:tmpl w:val="CE5611B1"/>
    <w:lvl w:ilvl="0" w:tentative="0">
      <w:start w:val="1"/>
      <w:numFmt w:val="decimal"/>
      <w:suff w:val="nothing"/>
      <w:lvlText w:val="%1、"/>
      <w:lvlJc w:val="left"/>
    </w:lvl>
  </w:abstractNum>
  <w:abstractNum w:abstractNumId="5">
    <w:nsid w:val="D27D0F57"/>
    <w:multiLevelType w:val="singleLevel"/>
    <w:tmpl w:val="D27D0F57"/>
    <w:lvl w:ilvl="0" w:tentative="0">
      <w:start w:val="1"/>
      <w:numFmt w:val="decimal"/>
      <w:lvlText w:val="%1."/>
      <w:lvlJc w:val="left"/>
      <w:pPr>
        <w:tabs>
          <w:tab w:val="left" w:pos="312"/>
        </w:tabs>
      </w:pPr>
    </w:lvl>
  </w:abstractNum>
  <w:abstractNum w:abstractNumId="6">
    <w:nsid w:val="E1CCA630"/>
    <w:multiLevelType w:val="singleLevel"/>
    <w:tmpl w:val="E1CCA630"/>
    <w:lvl w:ilvl="0" w:tentative="0">
      <w:start w:val="1"/>
      <w:numFmt w:val="decimal"/>
      <w:suff w:val="nothing"/>
      <w:lvlText w:val="%1、"/>
      <w:lvlJc w:val="left"/>
    </w:lvl>
  </w:abstractNum>
  <w:abstractNum w:abstractNumId="7">
    <w:nsid w:val="E6F4309A"/>
    <w:multiLevelType w:val="singleLevel"/>
    <w:tmpl w:val="E6F4309A"/>
    <w:lvl w:ilvl="0" w:tentative="0">
      <w:start w:val="1"/>
      <w:numFmt w:val="decimal"/>
      <w:lvlText w:val="%1."/>
      <w:lvlJc w:val="left"/>
      <w:pPr>
        <w:tabs>
          <w:tab w:val="left" w:pos="312"/>
        </w:tabs>
      </w:pPr>
    </w:lvl>
  </w:abstractNum>
  <w:abstractNum w:abstractNumId="8">
    <w:nsid w:val="F22CD83C"/>
    <w:multiLevelType w:val="singleLevel"/>
    <w:tmpl w:val="F22CD83C"/>
    <w:lvl w:ilvl="0" w:tentative="0">
      <w:start w:val="1"/>
      <w:numFmt w:val="decimal"/>
      <w:lvlText w:val="%1."/>
      <w:lvlJc w:val="left"/>
      <w:pPr>
        <w:tabs>
          <w:tab w:val="left" w:pos="312"/>
        </w:tabs>
      </w:pPr>
    </w:lvl>
  </w:abstractNum>
  <w:abstractNum w:abstractNumId="9">
    <w:nsid w:val="F47070FF"/>
    <w:multiLevelType w:val="singleLevel"/>
    <w:tmpl w:val="F47070FF"/>
    <w:lvl w:ilvl="0" w:tentative="0">
      <w:start w:val="1"/>
      <w:numFmt w:val="decimal"/>
      <w:suff w:val="space"/>
      <w:lvlText w:val="%1."/>
      <w:lvlJc w:val="left"/>
    </w:lvl>
  </w:abstractNum>
  <w:abstractNum w:abstractNumId="10">
    <w:nsid w:val="012FE695"/>
    <w:multiLevelType w:val="singleLevel"/>
    <w:tmpl w:val="012FE695"/>
    <w:lvl w:ilvl="0" w:tentative="0">
      <w:start w:val="1"/>
      <w:numFmt w:val="decimal"/>
      <w:lvlText w:val="%1."/>
      <w:lvlJc w:val="left"/>
      <w:pPr>
        <w:tabs>
          <w:tab w:val="left" w:pos="312"/>
        </w:tabs>
      </w:pPr>
    </w:lvl>
  </w:abstractNum>
  <w:abstractNum w:abstractNumId="11">
    <w:nsid w:val="027D3E0D"/>
    <w:multiLevelType w:val="singleLevel"/>
    <w:tmpl w:val="027D3E0D"/>
    <w:lvl w:ilvl="0" w:tentative="0">
      <w:start w:val="1"/>
      <w:numFmt w:val="decimal"/>
      <w:lvlText w:val="%1."/>
      <w:lvlJc w:val="left"/>
      <w:pPr>
        <w:tabs>
          <w:tab w:val="left" w:pos="312"/>
        </w:tabs>
      </w:pPr>
    </w:lvl>
  </w:abstractNum>
  <w:abstractNum w:abstractNumId="12">
    <w:nsid w:val="042DA462"/>
    <w:multiLevelType w:val="singleLevel"/>
    <w:tmpl w:val="042DA462"/>
    <w:lvl w:ilvl="0" w:tentative="0">
      <w:start w:val="1"/>
      <w:numFmt w:val="decimal"/>
      <w:lvlText w:val="%1."/>
      <w:lvlJc w:val="left"/>
      <w:pPr>
        <w:tabs>
          <w:tab w:val="left" w:pos="312"/>
        </w:tabs>
      </w:pPr>
    </w:lvl>
  </w:abstractNum>
  <w:abstractNum w:abstractNumId="13">
    <w:nsid w:val="045115B2"/>
    <w:multiLevelType w:val="singleLevel"/>
    <w:tmpl w:val="045115B2"/>
    <w:lvl w:ilvl="0" w:tentative="0">
      <w:start w:val="1"/>
      <w:numFmt w:val="decimal"/>
      <w:lvlText w:val="%1."/>
      <w:lvlJc w:val="left"/>
      <w:pPr>
        <w:tabs>
          <w:tab w:val="left" w:pos="312"/>
        </w:tabs>
      </w:pPr>
    </w:lvl>
  </w:abstractNum>
  <w:abstractNum w:abstractNumId="14">
    <w:nsid w:val="07E7C254"/>
    <w:multiLevelType w:val="singleLevel"/>
    <w:tmpl w:val="07E7C254"/>
    <w:lvl w:ilvl="0" w:tentative="0">
      <w:start w:val="1"/>
      <w:numFmt w:val="decimal"/>
      <w:lvlText w:val="%1."/>
      <w:lvlJc w:val="left"/>
      <w:pPr>
        <w:tabs>
          <w:tab w:val="left" w:pos="312"/>
        </w:tabs>
      </w:pPr>
    </w:lvl>
  </w:abstractNum>
  <w:abstractNum w:abstractNumId="15">
    <w:nsid w:val="19AC614C"/>
    <w:multiLevelType w:val="singleLevel"/>
    <w:tmpl w:val="19AC614C"/>
    <w:lvl w:ilvl="0" w:tentative="0">
      <w:start w:val="1"/>
      <w:numFmt w:val="decimal"/>
      <w:suff w:val="space"/>
      <w:lvlText w:val="%1."/>
      <w:lvlJc w:val="left"/>
    </w:lvl>
  </w:abstractNum>
  <w:abstractNum w:abstractNumId="16">
    <w:nsid w:val="1ADA9ED7"/>
    <w:multiLevelType w:val="singleLevel"/>
    <w:tmpl w:val="1ADA9ED7"/>
    <w:lvl w:ilvl="0" w:tentative="0">
      <w:start w:val="1"/>
      <w:numFmt w:val="decimal"/>
      <w:suff w:val="space"/>
      <w:lvlText w:val="%1."/>
      <w:lvlJc w:val="left"/>
    </w:lvl>
  </w:abstractNum>
  <w:abstractNum w:abstractNumId="17">
    <w:nsid w:val="243CADD1"/>
    <w:multiLevelType w:val="singleLevel"/>
    <w:tmpl w:val="243CADD1"/>
    <w:lvl w:ilvl="0" w:tentative="0">
      <w:start w:val="1"/>
      <w:numFmt w:val="decimal"/>
      <w:suff w:val="nothing"/>
      <w:lvlText w:val="%1、"/>
      <w:lvlJc w:val="left"/>
    </w:lvl>
  </w:abstractNum>
  <w:abstractNum w:abstractNumId="18">
    <w:nsid w:val="2D2A2276"/>
    <w:multiLevelType w:val="singleLevel"/>
    <w:tmpl w:val="2D2A2276"/>
    <w:lvl w:ilvl="0" w:tentative="0">
      <w:start w:val="1"/>
      <w:numFmt w:val="decimal"/>
      <w:suff w:val="space"/>
      <w:lvlText w:val="%1."/>
      <w:lvlJc w:val="left"/>
    </w:lvl>
  </w:abstractNum>
  <w:abstractNum w:abstractNumId="19">
    <w:nsid w:val="2F3D41FA"/>
    <w:multiLevelType w:val="singleLevel"/>
    <w:tmpl w:val="2F3D41FA"/>
    <w:lvl w:ilvl="0" w:tentative="0">
      <w:start w:val="1"/>
      <w:numFmt w:val="decimal"/>
      <w:lvlText w:val="%1."/>
      <w:lvlJc w:val="left"/>
      <w:pPr>
        <w:tabs>
          <w:tab w:val="left" w:pos="312"/>
        </w:tabs>
      </w:pPr>
    </w:lvl>
  </w:abstractNum>
  <w:abstractNum w:abstractNumId="20">
    <w:nsid w:val="35DC6DF9"/>
    <w:multiLevelType w:val="multilevel"/>
    <w:tmpl w:val="35DC6DF9"/>
    <w:lvl w:ilvl="0" w:tentative="0">
      <w:start w:val="1"/>
      <w:numFmt w:val="decimal"/>
      <w:lvlText w:val="%1、"/>
      <w:lvlJc w:val="left"/>
      <w:pPr>
        <w:ind w:left="360" w:hanging="360"/>
      </w:pPr>
      <w:rPr>
        <w:rFonts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BB1DCFF"/>
    <w:multiLevelType w:val="singleLevel"/>
    <w:tmpl w:val="3BB1DCFF"/>
    <w:lvl w:ilvl="0" w:tentative="0">
      <w:start w:val="8"/>
      <w:numFmt w:val="chineseCounting"/>
      <w:suff w:val="nothing"/>
      <w:lvlText w:val="%1、"/>
      <w:lvlJc w:val="left"/>
      <w:rPr>
        <w:rFonts w:hint="eastAsia"/>
      </w:rPr>
    </w:lvl>
  </w:abstractNum>
  <w:abstractNum w:abstractNumId="22">
    <w:nsid w:val="3C470CF8"/>
    <w:multiLevelType w:val="singleLevel"/>
    <w:tmpl w:val="3C470CF8"/>
    <w:lvl w:ilvl="0" w:tentative="0">
      <w:start w:val="1"/>
      <w:numFmt w:val="decimal"/>
      <w:suff w:val="nothing"/>
      <w:lvlText w:val="%1、"/>
      <w:lvlJc w:val="left"/>
    </w:lvl>
  </w:abstractNum>
  <w:abstractNum w:abstractNumId="23">
    <w:nsid w:val="4104EAB2"/>
    <w:multiLevelType w:val="singleLevel"/>
    <w:tmpl w:val="4104EAB2"/>
    <w:lvl w:ilvl="0" w:tentative="0">
      <w:start w:val="1"/>
      <w:numFmt w:val="decimal"/>
      <w:suff w:val="space"/>
      <w:lvlText w:val="%1."/>
      <w:lvlJc w:val="left"/>
    </w:lvl>
  </w:abstractNum>
  <w:abstractNum w:abstractNumId="24">
    <w:nsid w:val="467BBEE1"/>
    <w:multiLevelType w:val="singleLevel"/>
    <w:tmpl w:val="467BBEE1"/>
    <w:lvl w:ilvl="0" w:tentative="0">
      <w:start w:val="1"/>
      <w:numFmt w:val="decimal"/>
      <w:lvlText w:val="%1."/>
      <w:lvlJc w:val="left"/>
      <w:pPr>
        <w:tabs>
          <w:tab w:val="left" w:pos="312"/>
        </w:tabs>
      </w:pPr>
    </w:lvl>
  </w:abstractNum>
  <w:abstractNum w:abstractNumId="25">
    <w:nsid w:val="57E7A191"/>
    <w:multiLevelType w:val="singleLevel"/>
    <w:tmpl w:val="57E7A191"/>
    <w:lvl w:ilvl="0" w:tentative="0">
      <w:start w:val="1"/>
      <w:numFmt w:val="decimal"/>
      <w:suff w:val="nothing"/>
      <w:lvlText w:val="%1、"/>
      <w:lvlJc w:val="left"/>
    </w:lvl>
  </w:abstractNum>
  <w:abstractNum w:abstractNumId="26">
    <w:nsid w:val="620E01C8"/>
    <w:multiLevelType w:val="multilevel"/>
    <w:tmpl w:val="620E01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5C25BCB"/>
    <w:multiLevelType w:val="singleLevel"/>
    <w:tmpl w:val="65C25BCB"/>
    <w:lvl w:ilvl="0" w:tentative="0">
      <w:start w:val="1"/>
      <w:numFmt w:val="decimal"/>
      <w:lvlText w:val="%1."/>
      <w:lvlJc w:val="left"/>
      <w:pPr>
        <w:tabs>
          <w:tab w:val="left" w:pos="312"/>
        </w:tabs>
      </w:pPr>
    </w:lvl>
  </w:abstractNum>
  <w:abstractNum w:abstractNumId="28">
    <w:nsid w:val="69EA0F85"/>
    <w:multiLevelType w:val="multilevel"/>
    <w:tmpl w:val="69EA0F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A8399D4"/>
    <w:multiLevelType w:val="singleLevel"/>
    <w:tmpl w:val="6A8399D4"/>
    <w:lvl w:ilvl="0" w:tentative="0">
      <w:start w:val="1"/>
      <w:numFmt w:val="decimal"/>
      <w:lvlText w:val="%1."/>
      <w:lvlJc w:val="left"/>
      <w:pPr>
        <w:tabs>
          <w:tab w:val="left" w:pos="312"/>
        </w:tabs>
      </w:pPr>
    </w:lvl>
  </w:abstractNum>
  <w:abstractNum w:abstractNumId="30">
    <w:nsid w:val="7284C689"/>
    <w:multiLevelType w:val="singleLevel"/>
    <w:tmpl w:val="7284C689"/>
    <w:lvl w:ilvl="0" w:tentative="0">
      <w:start w:val="1"/>
      <w:numFmt w:val="decimal"/>
      <w:suff w:val="space"/>
      <w:lvlText w:val="%1."/>
      <w:lvlJc w:val="left"/>
    </w:lvl>
  </w:abstractNum>
  <w:abstractNum w:abstractNumId="31">
    <w:nsid w:val="7EB65251"/>
    <w:multiLevelType w:val="multilevel"/>
    <w:tmpl w:val="7EB652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4"/>
  </w:num>
  <w:num w:numId="3">
    <w:abstractNumId w:val="21"/>
  </w:num>
  <w:num w:numId="4">
    <w:abstractNumId w:val="19"/>
  </w:num>
  <w:num w:numId="5">
    <w:abstractNumId w:val="5"/>
  </w:num>
  <w:num w:numId="6">
    <w:abstractNumId w:val="13"/>
  </w:num>
  <w:num w:numId="7">
    <w:abstractNumId w:val="3"/>
  </w:num>
  <w:num w:numId="8">
    <w:abstractNumId w:val="26"/>
  </w:num>
  <w:num w:numId="9">
    <w:abstractNumId w:val="24"/>
  </w:num>
  <w:num w:numId="10">
    <w:abstractNumId w:val="29"/>
  </w:num>
  <w:num w:numId="11">
    <w:abstractNumId w:val="27"/>
  </w:num>
  <w:num w:numId="12">
    <w:abstractNumId w:val="12"/>
  </w:num>
  <w:num w:numId="13">
    <w:abstractNumId w:val="28"/>
  </w:num>
  <w:num w:numId="14">
    <w:abstractNumId w:val="31"/>
  </w:num>
  <w:num w:numId="15">
    <w:abstractNumId w:val="6"/>
  </w:num>
  <w:num w:numId="16">
    <w:abstractNumId w:val="22"/>
  </w:num>
  <w:num w:numId="17">
    <w:abstractNumId w:val="17"/>
  </w:num>
  <w:num w:numId="18">
    <w:abstractNumId w:val="2"/>
  </w:num>
  <w:num w:numId="19">
    <w:abstractNumId w:val="4"/>
  </w:num>
  <w:num w:numId="20">
    <w:abstractNumId w:val="30"/>
  </w:num>
  <w:num w:numId="21">
    <w:abstractNumId w:val="16"/>
  </w:num>
  <w:num w:numId="22">
    <w:abstractNumId w:val="10"/>
  </w:num>
  <w:num w:numId="23">
    <w:abstractNumId w:val="11"/>
  </w:num>
  <w:num w:numId="24">
    <w:abstractNumId w:val="7"/>
  </w:num>
  <w:num w:numId="25">
    <w:abstractNumId w:val="8"/>
  </w:num>
  <w:num w:numId="26">
    <w:abstractNumId w:val="1"/>
  </w:num>
  <w:num w:numId="27">
    <w:abstractNumId w:val="20"/>
  </w:num>
  <w:num w:numId="28">
    <w:abstractNumId w:val="25"/>
  </w:num>
  <w:num w:numId="29">
    <w:abstractNumId w:val="9"/>
  </w:num>
  <w:num w:numId="30">
    <w:abstractNumId w:val="15"/>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5C53"/>
    <w:rsid w:val="05FF79B0"/>
    <w:rsid w:val="08C53368"/>
    <w:rsid w:val="0C783D69"/>
    <w:rsid w:val="190B37D1"/>
    <w:rsid w:val="2E7C43AE"/>
    <w:rsid w:val="3C3B350C"/>
    <w:rsid w:val="462C12BE"/>
    <w:rsid w:val="4D666CEB"/>
    <w:rsid w:val="58C2383B"/>
    <w:rsid w:val="654D23B0"/>
    <w:rsid w:val="6BEC5CE3"/>
    <w:rsid w:val="71B74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uiPriority w:val="99"/>
    <w:rPr>
      <w:color w:val="0000FF"/>
      <w:u w:val="single"/>
    </w:rPr>
  </w:style>
  <w:style w:type="paragraph" w:customStyle="1" w:styleId="6">
    <w:name w:val="样式3"/>
    <w:basedOn w:val="1"/>
    <w:qFormat/>
    <w:uiPriority w:val="99"/>
    <w:pPr>
      <w:adjustRightInd w:val="0"/>
      <w:spacing w:line="720" w:lineRule="auto"/>
      <w:jc w:val="center"/>
    </w:pPr>
    <w:rPr>
      <w:rFonts w:ascii="Times New Roman" w:hAnsi="Times New Roman" w:eastAsia="黑体"/>
      <w:sz w:val="28"/>
      <w:szCs w:val="20"/>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2018-12-10T01:10:00Z</cp:lastPrinted>
  <dcterms:modified xsi:type="dcterms:W3CDTF">2020-11-18T13:36:20Z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