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spacing w:line="720" w:lineRule="auto"/>
        <w:jc w:val="center"/>
        <w:rPr>
          <w:rFonts w:ascii="华文隶书" w:eastAsia="华文隶书"/>
          <w:sz w:val="56"/>
          <w:szCs w:val="52"/>
        </w:rPr>
      </w:pPr>
      <w:r>
        <w:rPr>
          <w:rFonts w:hint="eastAsia" w:ascii="华文隶书" w:eastAsia="华文隶书"/>
          <w:sz w:val="56"/>
          <w:szCs w:val="52"/>
        </w:rPr>
        <w:t>四川省乐山市第一职业高级中学</w:t>
      </w:r>
    </w:p>
    <w:p>
      <w:pPr>
        <w:spacing w:line="720" w:lineRule="auto"/>
        <w:jc w:val="center"/>
        <w:rPr>
          <w:rFonts w:ascii="华文隶书" w:eastAsia="华文隶书"/>
          <w:sz w:val="72"/>
          <w:szCs w:val="52"/>
        </w:rPr>
      </w:pPr>
      <w:r>
        <w:rPr>
          <w:rFonts w:hint="eastAsia" w:ascii="华文隶书" w:eastAsia="华文隶书"/>
          <w:sz w:val="72"/>
          <w:szCs w:val="52"/>
          <w:lang w:val="en-US" w:eastAsia="zh-CN"/>
        </w:rPr>
        <w:t>旅游</w:t>
      </w:r>
      <w:r>
        <w:rPr>
          <w:rFonts w:hint="eastAsia" w:ascii="华文隶书" w:eastAsia="华文隶书"/>
          <w:sz w:val="72"/>
          <w:szCs w:val="52"/>
        </w:rPr>
        <w:t>专业人才培养方案</w:t>
      </w:r>
    </w:p>
    <w:p/>
    <w:p/>
    <w:p/>
    <w:p/>
    <w:p/>
    <w:p/>
    <w:p/>
    <w:p/>
    <w:p/>
    <w:p/>
    <w:p/>
    <w:p/>
    <w:p/>
    <w:p/>
    <w:p/>
    <w:p/>
    <w:p/>
    <w:p/>
    <w:p/>
    <w:p/>
    <w:p/>
    <w:p/>
    <w:p/>
    <w:p/>
    <w:p/>
    <w:p/>
    <w:p/>
    <w:p>
      <w:pPr>
        <w:jc w:val="center"/>
        <w:rPr>
          <w:rFonts w:ascii="华文隶书" w:eastAsia="华文隶书"/>
          <w:sz w:val="36"/>
          <w:szCs w:val="36"/>
        </w:rPr>
      </w:pPr>
      <w:r>
        <w:rPr>
          <w:rFonts w:hint="eastAsia" w:ascii="华文隶书" w:eastAsia="华文隶书"/>
          <w:sz w:val="36"/>
          <w:szCs w:val="36"/>
        </w:rPr>
        <w:t>二0一九年二月</w:t>
      </w:r>
    </w:p>
    <w:p/>
    <w:p/>
    <w:p/>
    <w:p>
      <w:pPr>
        <w:ind w:firstLine="480" w:firstLineChars="200"/>
        <w:rPr>
          <w:rFonts w:ascii="仿宋" w:hAnsi="仿宋" w:eastAsia="仿宋"/>
          <w:sz w:val="24"/>
          <w:szCs w:val="24"/>
        </w:rPr>
      </w:pPr>
    </w:p>
    <w:p>
      <w:pPr>
        <w:pStyle w:val="2"/>
        <w:rPr>
          <w:rFonts w:ascii="黑体" w:hAnsi="黑体" w:eastAsia="黑体"/>
          <w:b w:val="0"/>
        </w:rPr>
      </w:pPr>
      <w:bookmarkStart w:id="0" w:name="_Toc2068532"/>
      <w:r>
        <w:rPr>
          <w:rFonts w:hint="eastAsia" w:ascii="黑体" w:hAnsi="黑体" w:eastAsia="黑体"/>
          <w:b w:val="0"/>
        </w:rPr>
        <w:t>旅游专业调研报告</w:t>
      </w:r>
      <w:bookmarkEnd w:id="0"/>
    </w:p>
    <w:tbl>
      <w:tblPr>
        <w:tblStyle w:val="20"/>
        <w:tblW w:w="876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37"/>
        <w:gridCol w:w="3416"/>
        <w:gridCol w:w="1755"/>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2"/>
                <w:sz w:val="24"/>
                <w:szCs w:val="24"/>
              </w:rPr>
            </w:pPr>
            <w:r>
              <w:rPr>
                <w:rFonts w:hint="eastAsia" w:ascii="仿宋" w:hAnsi="仿宋" w:eastAsia="仿宋"/>
                <w:kern w:val="0"/>
                <w:sz w:val="24"/>
                <w:szCs w:val="24"/>
              </w:rPr>
              <w:t>调研目的</w:t>
            </w:r>
          </w:p>
        </w:tc>
        <w:tc>
          <w:tcPr>
            <w:tcW w:w="3416"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kern w:val="2"/>
                <w:sz w:val="24"/>
                <w:szCs w:val="24"/>
              </w:rPr>
            </w:pPr>
            <w:r>
              <w:rPr>
                <w:rFonts w:hint="eastAsia" w:ascii="仿宋" w:hAnsi="仿宋" w:eastAsia="仿宋"/>
                <w:kern w:val="0"/>
                <w:sz w:val="24"/>
                <w:szCs w:val="24"/>
              </w:rPr>
              <w:t>认真落实“依托行业、对接产业、锁定职业、服务就业”的专业建设思路，及时了解专业发展前景、行业发展动态，掌握市场对旅游人才的需求状况，旅行社、酒店相关岗位对人才能力、知识、素质要求，主要就业岗位的典型工作任务等，构建与岗位对接的专业课程体系，实现就业导向型人才培养目标与专业建设目标。</w:t>
            </w:r>
          </w:p>
        </w:tc>
        <w:tc>
          <w:tcPr>
            <w:tcW w:w="175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调研内容</w:t>
            </w:r>
          </w:p>
        </w:tc>
        <w:tc>
          <w:tcPr>
            <w:tcW w:w="2214"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kern w:val="2"/>
                <w:sz w:val="24"/>
                <w:szCs w:val="24"/>
              </w:rPr>
            </w:pPr>
            <w:r>
              <w:rPr>
                <w:rStyle w:val="28"/>
                <w:rFonts w:hint="eastAsia" w:ascii="仿宋" w:hAnsi="仿宋" w:eastAsia="仿宋"/>
                <w:color w:val="000000"/>
                <w:kern w:val="0"/>
                <w:sz w:val="24"/>
                <w:szCs w:val="24"/>
                <w:u w:val="none"/>
              </w:rPr>
              <w:t>当前旅游业发展前景、旅游人才需求状况、</w:t>
            </w:r>
            <w:r>
              <w:rPr>
                <w:rFonts w:hint="eastAsia" w:ascii="仿宋" w:hAnsi="仿宋" w:eastAsia="仿宋"/>
                <w:kern w:val="0"/>
                <w:sz w:val="24"/>
                <w:szCs w:val="24"/>
              </w:rPr>
              <w:t>旅行社、酒店相关岗位对人才能力、知识、素质要求、人才培养的方式与途径</w:t>
            </w:r>
            <w:r>
              <w:rPr>
                <w:rStyle w:val="28"/>
                <w:rFonts w:hint="eastAsia" w:ascii="仿宋" w:hAnsi="仿宋" w:eastAsia="仿宋"/>
                <w:color w:val="auto"/>
                <w:kern w:val="0"/>
                <w:sz w:val="24"/>
                <w:szCs w:val="24"/>
                <w:u w:val="none"/>
              </w:rPr>
              <w:t>。</w:t>
            </w:r>
          </w:p>
          <w:p>
            <w:pPr>
              <w:spacing w:line="360" w:lineRule="auto"/>
              <w:jc w:val="center"/>
              <w:rPr>
                <w:rFonts w:ascii="仿宋" w:hAnsi="仿宋" w:eastAsia="仿宋"/>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3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调研方法</w:t>
            </w:r>
          </w:p>
        </w:tc>
        <w:tc>
          <w:tcPr>
            <w:tcW w:w="3416" w:type="dxa"/>
            <w:tcBorders>
              <w:top w:val="single" w:color="auto" w:sz="4" w:space="0"/>
              <w:left w:val="nil"/>
              <w:bottom w:val="single" w:color="auto" w:sz="4" w:space="0"/>
              <w:right w:val="single" w:color="auto" w:sz="4" w:space="0"/>
            </w:tcBorders>
          </w:tcPr>
          <w:p>
            <w:pPr>
              <w:spacing w:line="360" w:lineRule="auto"/>
              <w:rPr>
                <w:rFonts w:ascii="仿宋" w:hAnsi="仿宋" w:eastAsia="仿宋"/>
                <w:kern w:val="2"/>
                <w:sz w:val="24"/>
                <w:szCs w:val="24"/>
              </w:rPr>
            </w:pPr>
            <w:r>
              <w:rPr>
                <w:rFonts w:hint="eastAsia" w:ascii="宋体" w:hAnsi="宋体" w:eastAsia="仿宋" w:cs="宋体"/>
                <w:kern w:val="0"/>
                <w:sz w:val="24"/>
                <w:szCs w:val="24"/>
              </w:rPr>
              <w:t> </w:t>
            </w:r>
          </w:p>
          <w:p>
            <w:pPr>
              <w:spacing w:line="360" w:lineRule="auto"/>
              <w:rPr>
                <w:rFonts w:ascii="仿宋" w:hAnsi="仿宋" w:eastAsia="仿宋"/>
                <w:kern w:val="2"/>
                <w:sz w:val="24"/>
                <w:szCs w:val="24"/>
              </w:rPr>
            </w:pPr>
            <w:r>
              <w:rPr>
                <w:rFonts w:hint="eastAsia" w:ascii="仿宋" w:hAnsi="仿宋" w:eastAsia="仿宋"/>
                <w:kern w:val="0"/>
                <w:sz w:val="24"/>
                <w:szCs w:val="24"/>
              </w:rPr>
              <w:t>问卷调查、深度座谈、网络调查、电话访谈等多种方法。</w:t>
            </w:r>
          </w:p>
        </w:tc>
        <w:tc>
          <w:tcPr>
            <w:tcW w:w="175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调研时间</w:t>
            </w:r>
          </w:p>
        </w:tc>
        <w:tc>
          <w:tcPr>
            <w:tcW w:w="2214" w:type="dxa"/>
            <w:tcBorders>
              <w:top w:val="single" w:color="auto" w:sz="4" w:space="0"/>
              <w:left w:val="nil"/>
              <w:bottom w:val="single" w:color="auto" w:sz="4" w:space="0"/>
              <w:right w:val="single" w:color="auto" w:sz="4" w:space="0"/>
            </w:tcBorders>
            <w:vAlign w:val="center"/>
          </w:tcPr>
          <w:p>
            <w:pPr>
              <w:spacing w:line="360" w:lineRule="auto"/>
              <w:ind w:firstLine="240" w:firstLineChars="100"/>
              <w:rPr>
                <w:rFonts w:ascii="仿宋" w:hAnsi="仿宋" w:eastAsia="仿宋"/>
                <w:kern w:val="2"/>
                <w:sz w:val="24"/>
                <w:szCs w:val="24"/>
              </w:rPr>
            </w:pPr>
            <w:r>
              <w:rPr>
                <w:rFonts w:hint="eastAsia" w:ascii="仿宋" w:hAnsi="仿宋" w:eastAsia="仿宋"/>
                <w:kern w:val="0"/>
                <w:sz w:val="24"/>
                <w:szCs w:val="24"/>
              </w:rPr>
              <w:t>2017.8.15——2018.2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3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调研单位</w:t>
            </w:r>
          </w:p>
        </w:tc>
        <w:tc>
          <w:tcPr>
            <w:tcW w:w="3416"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仿宋" w:hAnsi="仿宋" w:eastAsia="仿宋"/>
                <w:kern w:val="2"/>
                <w:sz w:val="24"/>
                <w:szCs w:val="24"/>
              </w:rPr>
            </w:pPr>
            <w:r>
              <w:rPr>
                <w:rFonts w:hint="eastAsia" w:ascii="仿宋" w:hAnsi="仿宋" w:eastAsia="仿宋"/>
                <w:kern w:val="0"/>
                <w:sz w:val="24"/>
                <w:szCs w:val="24"/>
              </w:rPr>
              <w:t>乐山一职中旅游专业</w:t>
            </w:r>
          </w:p>
        </w:tc>
        <w:tc>
          <w:tcPr>
            <w:tcW w:w="175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调研人员</w:t>
            </w:r>
          </w:p>
        </w:tc>
        <w:tc>
          <w:tcPr>
            <w:tcW w:w="2214" w:type="dxa"/>
            <w:tcBorders>
              <w:top w:val="single" w:color="auto" w:sz="4" w:space="0"/>
              <w:left w:val="nil"/>
              <w:bottom w:val="single" w:color="auto" w:sz="4" w:space="0"/>
              <w:right w:val="single" w:color="auto" w:sz="4" w:space="0"/>
            </w:tcBorders>
          </w:tcPr>
          <w:p>
            <w:pPr>
              <w:spacing w:line="360" w:lineRule="auto"/>
              <w:rPr>
                <w:rFonts w:ascii="仿宋" w:hAnsi="仿宋" w:eastAsia="仿宋"/>
                <w:kern w:val="2"/>
                <w:sz w:val="24"/>
                <w:szCs w:val="24"/>
              </w:rPr>
            </w:pPr>
            <w:r>
              <w:rPr>
                <w:rFonts w:hint="eastAsia" w:ascii="仿宋" w:hAnsi="仿宋" w:eastAsia="仿宋"/>
                <w:kern w:val="0"/>
                <w:sz w:val="24"/>
                <w:szCs w:val="24"/>
              </w:rPr>
              <w:t>陈 晴、程 燕、王婷婷、王 勇、黄加靖</w:t>
            </w:r>
            <w:r>
              <w:rPr>
                <w:rFonts w:hint="eastAsia" w:ascii="仿宋" w:hAnsi="仿宋" w:eastAsia="仿宋"/>
                <w:kern w:val="0"/>
                <w:sz w:val="24"/>
                <w:szCs w:val="24"/>
                <w:lang w:eastAsia="zh-CN"/>
              </w:rPr>
              <w:t>、</w:t>
            </w:r>
            <w:r>
              <w:rPr>
                <w:rFonts w:hint="eastAsia" w:ascii="仿宋" w:hAnsi="仿宋" w:eastAsia="仿宋"/>
                <w:kern w:val="0"/>
                <w:sz w:val="24"/>
                <w:szCs w:val="24"/>
              </w:rPr>
              <w:t>吴 君、果 杨、石智慧</w:t>
            </w:r>
            <w:bookmarkStart w:id="25" w:name="_GoBack"/>
            <w:bookmarkEnd w:id="25"/>
            <w:r>
              <w:rPr>
                <w:rFonts w:hint="eastAsia" w:ascii="仿宋" w:hAnsi="仿宋" w:eastAsia="仿宋"/>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2"/>
                <w:sz w:val="24"/>
                <w:szCs w:val="24"/>
              </w:rPr>
            </w:pPr>
            <w:r>
              <w:rPr>
                <w:rStyle w:val="31"/>
                <w:rFonts w:hint="eastAsia" w:ascii="仿宋" w:hAnsi="仿宋" w:eastAsia="仿宋"/>
                <w:b/>
                <w:bCs/>
                <w:kern w:val="0"/>
                <w:sz w:val="24"/>
                <w:szCs w:val="24"/>
              </w:rPr>
              <w:t>调查资料情况分析</w:t>
            </w:r>
          </w:p>
        </w:tc>
        <w:tc>
          <w:tcPr>
            <w:tcW w:w="7385" w:type="dxa"/>
            <w:gridSpan w:val="3"/>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仿宋" w:hAnsi="仿宋" w:eastAsia="仿宋"/>
                <w:kern w:val="2"/>
                <w:sz w:val="24"/>
                <w:szCs w:val="24"/>
              </w:rPr>
            </w:pPr>
            <w:r>
              <w:rPr>
                <w:rFonts w:hint="eastAsia" w:ascii="仿宋" w:hAnsi="仿宋" w:eastAsia="仿宋"/>
                <w:color w:val="000000"/>
                <w:kern w:val="0"/>
                <w:sz w:val="24"/>
                <w:szCs w:val="24"/>
              </w:rPr>
              <w:t>本次调查共发放问卷、调研表百余份，共收回九十六份，选择完成优秀三十余份。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行</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业</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背</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景</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和</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区</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域</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需</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求</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情</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况</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分</w:t>
            </w:r>
          </w:p>
          <w:p>
            <w:pPr>
              <w:spacing w:line="360" w:lineRule="auto"/>
              <w:jc w:val="center"/>
              <w:rPr>
                <w:rFonts w:ascii="仿宋" w:hAnsi="仿宋" w:eastAsia="仿宋"/>
                <w:kern w:val="2"/>
                <w:sz w:val="24"/>
                <w:szCs w:val="24"/>
              </w:rPr>
            </w:pPr>
            <w:r>
              <w:rPr>
                <w:rFonts w:hint="eastAsia" w:ascii="仿宋" w:hAnsi="仿宋" w:eastAsia="仿宋"/>
                <w:kern w:val="0"/>
                <w:sz w:val="24"/>
                <w:szCs w:val="24"/>
              </w:rPr>
              <w:t>析</w:t>
            </w:r>
          </w:p>
        </w:tc>
        <w:tc>
          <w:tcPr>
            <w:tcW w:w="8222" w:type="dxa"/>
            <w:gridSpan w:val="4"/>
            <w:tcBorders>
              <w:top w:val="single" w:color="auto" w:sz="4" w:space="0"/>
              <w:left w:val="nil"/>
              <w:bottom w:val="single" w:color="auto" w:sz="4" w:space="0"/>
              <w:right w:val="single" w:color="auto" w:sz="4" w:space="0"/>
            </w:tcBorders>
          </w:tcPr>
          <w:p>
            <w:pPr>
              <w:pStyle w:val="17"/>
              <w:widowControl/>
              <w:numPr>
                <w:ilvl w:val="0"/>
                <w:numId w:val="1"/>
              </w:numPr>
              <w:shd w:val="clear" w:color="auto" w:fill="FFFFFF"/>
              <w:spacing w:before="0" w:beforeAutospacing="0" w:after="0" w:afterAutospacing="0" w:line="360" w:lineRule="auto"/>
              <w:rPr>
                <w:rFonts w:ascii="仿宋" w:hAnsi="仿宋" w:eastAsia="仿宋"/>
                <w:b/>
                <w:bCs/>
              </w:rPr>
            </w:pPr>
            <w:r>
              <w:rPr>
                <w:rFonts w:hint="eastAsia" w:ascii="仿宋" w:hAnsi="仿宋" w:eastAsia="仿宋"/>
                <w:b/>
                <w:bCs/>
              </w:rPr>
              <w:t>旅游行业背景</w:t>
            </w:r>
          </w:p>
          <w:p>
            <w:pPr>
              <w:pStyle w:val="17"/>
              <w:widowControl/>
              <w:shd w:val="clear" w:color="auto" w:fill="FFFFFF"/>
              <w:spacing w:before="0" w:beforeAutospacing="0" w:after="0" w:afterAutospacing="0" w:line="360" w:lineRule="auto"/>
              <w:rPr>
                <w:rFonts w:ascii="仿宋" w:hAnsi="仿宋" w:eastAsia="仿宋"/>
                <w:color w:val="333333"/>
              </w:rPr>
            </w:pPr>
            <w:r>
              <w:rPr>
                <w:rFonts w:hint="eastAsia" w:ascii="宋体" w:hAnsi="宋体" w:eastAsia="仿宋" w:cs="宋体"/>
              </w:rPr>
              <w:t> </w:t>
            </w:r>
            <w:r>
              <w:rPr>
                <w:rFonts w:hint="eastAsia" w:ascii="宋体" w:hAnsi="宋体" w:eastAsia="仿宋" w:cs="宋体"/>
                <w:color w:val="333333"/>
                <w:shd w:val="clear" w:color="auto" w:fill="FFFFFF"/>
              </w:rPr>
              <w:t> </w:t>
            </w:r>
            <w:r>
              <w:rPr>
                <w:rFonts w:hint="eastAsia" w:ascii="仿宋" w:hAnsi="仿宋" w:eastAsia="仿宋"/>
                <w:color w:val="333333"/>
                <w:shd w:val="clear" w:color="auto" w:fill="FFFFFF"/>
              </w:rPr>
              <w:t>中国幅员辽阔，同时又拥有五千年文明所沉淀的博大精深的文化底蕴，自然、人文旅游资源禀赋优异。继2013年云南哈尼梯田、2014年中国大运河及中哈吉三国联合申报的丝绸之路成功申遗之后，我国世界遗产共达到47项（包括世界自然遗产10项、世界文化遗产33项、世界自然与文化双遗产4项），在数量上位居世界第二，仅次于拥有50项世界遗产的意大利，同时也是世界自然与文化双遗产数量最多的国家——与澳大利亚并列，同为4项。</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国内丰富的自然、人文旅游资源能够提供给国内外旅游消费者形态各异、内涵多样化的旅游景区，再加上未来景区的深度开发、由门票经济转向休闲度假旅游目的地的打造，会吸引更多的旅游者首次或多频度的到旅游目的地消费。</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根据《中国铁路中长期规划》，到2020年我国将建成“四纵四横”的高速铁路框架，全国铁路营业里程达到12万公里，覆盖全国90%以上人口。根据《国家高速公路网规划》，国家高速公路网总规模约8.5万公里，覆盖10多亿人口；国家高速公路网将连接全国所有的省会城市、83%的50万以上人口的大型城市和74%的20万以上人口的中型城市，连接全国所有重要的交通枢纽城市。航空方面，根据《全国民用机场布局规划》，至2020年，全国民用机场总数将达244个，航线也会大大增加。</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高速交通体系的不断完善，将大大增加全国各旅游目的地的通达性，拓展旅游者的旅游距离以及各地旅游产业的发展空间。</w:t>
            </w:r>
          </w:p>
          <w:p>
            <w:pPr>
              <w:pStyle w:val="17"/>
              <w:widowControl/>
              <w:shd w:val="clear" w:color="auto" w:fill="FFFFFF"/>
              <w:spacing w:before="0" w:beforeAutospacing="0" w:after="0" w:afterAutospacing="0" w:line="360" w:lineRule="auto"/>
              <w:rPr>
                <w:rFonts w:ascii="仿宋" w:hAnsi="仿宋" w:eastAsia="仿宋"/>
                <w:color w:val="333333"/>
                <w:shd w:val="clear" w:color="auto" w:fill="FFFFFF"/>
              </w:rPr>
            </w:pPr>
            <w:r>
              <w:rPr>
                <w:rFonts w:hint="eastAsia" w:ascii="仿宋" w:hAnsi="仿宋" w:eastAsia="仿宋"/>
                <w:color w:val="333333"/>
                <w:shd w:val="clear" w:color="auto" w:fill="FFFFFF"/>
              </w:rPr>
              <w:t>图1：2020年高速铁路网规</w:t>
            </w:r>
          </w:p>
          <w:p>
            <w:pPr>
              <w:pStyle w:val="17"/>
              <w:widowControl/>
              <w:shd w:val="clear" w:color="auto" w:fill="FFFFFF"/>
              <w:spacing w:before="0" w:beforeAutospacing="0" w:after="0" w:afterAutospacing="0" w:line="360" w:lineRule="auto"/>
              <w:rPr>
                <w:rFonts w:ascii="仿宋" w:hAnsi="仿宋" w:eastAsia="仿宋"/>
              </w:rPr>
            </w:pPr>
            <w:r>
              <w:rPr>
                <w:rFonts w:ascii="仿宋" w:hAnsi="仿宋" w:eastAsia="仿宋"/>
                <w:color w:val="333333"/>
                <w:shd w:val="clear" w:color="auto" w:fill="FFFFFF"/>
              </w:rPr>
              <w:drawing>
                <wp:inline distT="0" distB="0" distL="0" distR="0">
                  <wp:extent cx="3209925" cy="2390775"/>
                  <wp:effectExtent l="0" t="0" r="9525" b="9525"/>
                  <wp:docPr id="12" name="图片 119" descr="C:\Users\ADMINI~1\AppData\Local\Temp\ksohtml\wpsE3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9" descr="C:\Users\ADMINI~1\AppData\Local\Temp\ksohtml\wpsE3B8.tm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09925" cy="2390775"/>
                          </a:xfrm>
                          <a:prstGeom prst="rect">
                            <a:avLst/>
                          </a:prstGeom>
                          <a:noFill/>
                          <a:ln>
                            <a:noFill/>
                          </a:ln>
                        </pic:spPr>
                      </pic:pic>
                    </a:graphicData>
                  </a:graphic>
                </wp:inline>
              </w:drawing>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图2：国家高速公路网规划</w:t>
            </w:r>
          </w:p>
          <w:p>
            <w:pPr>
              <w:pStyle w:val="17"/>
              <w:widowControl/>
              <w:shd w:val="clear" w:color="auto" w:fill="FFFFFF"/>
              <w:spacing w:before="0" w:beforeAutospacing="0" w:after="0" w:afterAutospacing="0" w:line="360" w:lineRule="auto"/>
              <w:rPr>
                <w:rFonts w:ascii="仿宋" w:hAnsi="仿宋" w:eastAsia="仿宋"/>
              </w:rPr>
            </w:pPr>
            <w:r>
              <w:rPr>
                <w:rFonts w:ascii="仿宋" w:hAnsi="仿宋" w:eastAsia="仿宋"/>
                <w:color w:val="333333"/>
                <w:shd w:val="clear" w:color="auto" w:fill="FFFFFF"/>
              </w:rPr>
              <w:drawing>
                <wp:inline distT="0" distB="0" distL="0" distR="0">
                  <wp:extent cx="3562350" cy="2305050"/>
                  <wp:effectExtent l="0" t="0" r="0" b="0"/>
                  <wp:docPr id="14" name="图片 118" descr="C:\Users\ADMINI~1\AppData\Local\Temp\ksohtml\wpsE3B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8" descr="C:\Users\ADMINI~1\AppData\Local\Temp\ksohtml\wpsE3B9.tm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62350" cy="2305050"/>
                          </a:xfrm>
                          <a:prstGeom prst="rect">
                            <a:avLst/>
                          </a:prstGeom>
                          <a:noFill/>
                          <a:ln>
                            <a:noFill/>
                          </a:ln>
                        </pic:spPr>
                      </pic:pic>
                    </a:graphicData>
                  </a:graphic>
                </wp:inline>
              </w:drawing>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国务院关于加快旅游业发展的意见》首次将旅游业定位于“国民经济的战略性支柱产业”。2013年初起，又相继出台《国民旅游休闲纲要》、《中华人民共和国旅游法》、《国务院关于促进旅游业改革发展的若干意见》等重磅政策，这些政策的相继实施将从根本上解决包括带薪休假等长期制约旅游业发展的矛盾、问题，为推动我国旅游业持续健康发展提供法律保障，有利于进一步扩大旅游消费、激活国内旅游市场，有利于旅游业转型升级以及旅游企业的做大做强。</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国务院常务会议部署推进消费扩大和升级，会议要求重点推进6大领域消费，其中之一即为“升级旅游休闲消费”，包括落实职工带薪休假制度，实施乡村旅游富民等工程，建设自驾车、房车营地等。</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我国经济正处于积极转型期，而旅游产业涉及“吃住行游购娱”多方面，产业链覆盖面广、关联度高，旅游消费带动系数大，因此推动旅游业健康快速发展，正符合我国目前经济转型的需要，也能够拉动餐饮、酒店、商业、交通运输业等相关产业的发展融合和转型升级。</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信息技术的发展，正从方方面面改变着我们的生活形态，也改变着旅游业的运作方式以及旅游者的消费习惯和模式。从旅行目的地的选择、行程规划、预订、出游、游后评价等一系列旅游消费链条来看，无不穿插着现代信息技术的身影，尤其在互联网、移动互联网快速发展之后。</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信息技术主要从两方面推动旅游业发展：国家旅游局将2014年确定为“智慧旅游年”。智慧旅游是一种以物联网、云计算、下一代通信网络、高性能信息处理、智能数据挖掘等技术在旅游体验、产业发展、行政管理等方面的应用，使旅游物理资源和信息资源得到高度系统化整合和深度开发激活，并服务于公众、企业、政府等的面向未来的全新的旅游形态。2012年12月，国家旅游局确定第二批15个智慧旅游城市名单，加上首批18个，智慧旅游试点城市达到33个；智慧旅游城市融合了信息化、城镇化、现代化等内容。围绕“2014中国智慧旅游年”主题，中国将加快推动旅游在线服务、网络营销、网上预订、网上支付等智慧旅游服务。运用市场化机制，推动建立全国统一的在线旅游服务平台和景区门票预订系统。制定智慧旅游景区标准，以5A级景区为重点，推进智慧旅游景区试点，继续推进智慧旅游企业、智慧旅游城市建设。</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互联网在中国的发展刚满20年，在这20年间，它“开放、平等、协作、分享”的精神与各种传统产业不断地产生碰撞、渗透和融合。互联网对于传统行业的颠覆主要表现在：消除不合理环节、渠道扁平化、信息透明化、降低成本、提升效率。国内在线旅游市场也因此获得了快速发展：互联网使得旅游价格、信息透明化、旅游预订突破时间、空间限制，移动互联网与旅游天然的契合性也使得旅程更加的便捷，更加合理的旅游价格以及更加便捷的旅游消费进一步刺激了旅游需求。随着智慧旅游的持续发展，旅游者从旅游决策到评价全程的数据可追溯，通过运用大数据、云计算等新兴信息技术，旅游者的偏好习惯能够被更大程度、更精准的掌握，能够为旅游企业的个性化营销提供数据支撑，更好的针对旅游者提供所需服务。</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根据中国互联网信息中心的数据，截至2016年8月，中国网民规模已达7.06亿人，互联网普及率达到46.9%；其中旅行预订的网络用户规模达到1.896亿人，网络使用率达到30%；手机网民规模也已达到5.27亿人。</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中国在线旅游市场交易规模2181.2亿元，同比增长27.7%，在线旅游渗透率为7.7%。在线旅游市场的增长主要取决于在线机票、酒店和度假等业务，尤其是受到在线休闲旅游迅速崛起的影响，酒店和度假业务迎来爆发增长期；在线短租、在线租车和打车等新业务的兴起也为在线旅游市场带来新的增长点。2016年中国在线旅游市场持续较快增长，前三个季度分别实现交易规模582.0亿元、630.4亿元和726.4亿元，同比增长率分别为20.6%、20.2%和20.0%。</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随着互联网、移动互联网普及率的持续增长，不仅仅是原有的在线旅游企业通过价格战等方式继续抢占市场份额，传统的旅游企业也纷纷向线上、移动端迁移，我国在线旅游市场规模将持续做大，在线旅游渗透率也将持续提升，预计2016年在线旅游渗透率将超过10%。</w:t>
            </w:r>
          </w:p>
          <w:p>
            <w:pPr>
              <w:pStyle w:val="17"/>
              <w:widowControl/>
              <w:shd w:val="clear" w:color="auto" w:fill="FFFFFF"/>
              <w:spacing w:before="0" w:beforeAutospacing="0" w:after="0" w:afterAutospacing="0" w:line="360" w:lineRule="auto"/>
              <w:rPr>
                <w:rFonts w:ascii="仿宋" w:hAnsi="仿宋" w:eastAsia="仿宋"/>
                <w:color w:val="333333"/>
              </w:rPr>
            </w:pPr>
            <w:r>
              <w:rPr>
                <w:rFonts w:hint="eastAsia" w:ascii="仿宋" w:hAnsi="仿宋" w:eastAsia="仿宋"/>
                <w:color w:val="333333"/>
                <w:shd w:val="clear" w:color="auto" w:fill="FFFFFF"/>
              </w:rPr>
              <w:t xml:space="preserve">   中国在线旅游市场交易规模（单位：亿元）</w:t>
            </w:r>
          </w:p>
          <w:p>
            <w:pPr>
              <w:widowControl/>
              <w:spacing w:line="360" w:lineRule="auto"/>
              <w:jc w:val="left"/>
              <w:rPr>
                <w:rFonts w:ascii="仿宋" w:hAnsi="仿宋" w:eastAsia="仿宋"/>
                <w:kern w:val="0"/>
                <w:sz w:val="24"/>
                <w:szCs w:val="24"/>
              </w:rPr>
            </w:pPr>
            <w:r>
              <w:rPr>
                <w:rFonts w:ascii="仿宋" w:hAnsi="仿宋" w:eastAsia="仿宋"/>
                <w:color w:val="333333"/>
                <w:kern w:val="0"/>
                <w:sz w:val="24"/>
                <w:szCs w:val="24"/>
                <w:shd w:val="clear" w:color="auto" w:fill="FFFFFF"/>
              </w:rPr>
              <w:drawing>
                <wp:inline distT="0" distB="0" distL="0" distR="0">
                  <wp:extent cx="3489325" cy="2457450"/>
                  <wp:effectExtent l="19050" t="0" r="0" b="0"/>
                  <wp:docPr id="15" name="图片 117" descr="C:\Users\ADMINI~1\AppData\Local\Temp\ksohtml\wpsE3C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7" descr="C:\Users\ADMINI~1\AppData\Local\Temp\ksohtml\wpsE3CA.tm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5040" cy="2461187"/>
                          </a:xfrm>
                          <a:prstGeom prst="rect">
                            <a:avLst/>
                          </a:prstGeom>
                          <a:noFill/>
                          <a:ln>
                            <a:noFill/>
                          </a:ln>
                        </pic:spPr>
                      </pic:pic>
                    </a:graphicData>
                  </a:graphic>
                </wp:inline>
              </w:drawing>
            </w:r>
          </w:p>
          <w:p>
            <w:pPr>
              <w:pStyle w:val="17"/>
              <w:widowControl/>
              <w:shd w:val="clear" w:color="auto" w:fill="FFFFFF"/>
              <w:spacing w:before="0" w:beforeAutospacing="0" w:after="0" w:afterAutospacing="0" w:line="360" w:lineRule="auto"/>
              <w:rPr>
                <w:rFonts w:ascii="仿宋" w:hAnsi="仿宋" w:eastAsia="仿宋"/>
                <w:color w:val="333333"/>
              </w:rPr>
            </w:pPr>
            <w:r>
              <w:rPr>
                <w:rFonts w:hint="eastAsia" w:ascii="仿宋" w:hAnsi="仿宋" w:eastAsia="仿宋"/>
                <w:color w:val="333333"/>
                <w:shd w:val="clear" w:color="auto" w:fill="FFFFFF"/>
              </w:rPr>
              <w:t xml:space="preserve">  中国在线旅游渗透率逐步提升</w:t>
            </w:r>
          </w:p>
          <w:p>
            <w:pPr>
              <w:pStyle w:val="17"/>
              <w:widowControl/>
              <w:shd w:val="clear" w:color="auto" w:fill="FFFFFF"/>
              <w:spacing w:before="0" w:beforeAutospacing="0" w:after="0" w:afterAutospacing="0" w:line="360" w:lineRule="auto"/>
              <w:rPr>
                <w:rFonts w:ascii="仿宋" w:hAnsi="仿宋" w:eastAsia="仿宋"/>
              </w:rPr>
            </w:pPr>
            <w:r>
              <w:rPr>
                <w:rFonts w:ascii="仿宋" w:hAnsi="仿宋" w:eastAsia="仿宋"/>
                <w:color w:val="333333"/>
                <w:shd w:val="clear" w:color="auto" w:fill="FFFFFF"/>
              </w:rPr>
              <w:drawing>
                <wp:inline distT="0" distB="0" distL="0" distR="0">
                  <wp:extent cx="3599815" cy="2362200"/>
                  <wp:effectExtent l="19050" t="0" r="522" b="0"/>
                  <wp:docPr id="16" name="图片 116" descr="C:\Users\ADMINI~1\AppData\Local\Temp\ksohtml\wpsE3C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6" descr="C:\Users\ADMINI~1\AppData\Local\Temp\ksohtml\wpsE3CB.tm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99928" cy="2362200"/>
                          </a:xfrm>
                          <a:prstGeom prst="rect">
                            <a:avLst/>
                          </a:prstGeom>
                          <a:noFill/>
                          <a:ln>
                            <a:noFill/>
                          </a:ln>
                        </pic:spPr>
                      </pic:pic>
                    </a:graphicData>
                  </a:graphic>
                </wp:inline>
              </w:drawing>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在国民消费升级、旅游基础设施建设不断完善、政策及信息技术助力等因素推动下，我国旅游业进入前景广阔的黄金发展时代。此外，旅游及相关行业也正吸引各路资本的关注和入驻，如万达集团将“文化旅游”定为支柱产业，构筑旅游产业链；互联网巨头BAT（百度、阿里巴巴、腾讯）纷纷布局在线旅游，也将极大的推动我国旅游产业向纵深发展。据波士顿咨询此前预测，中国的旅游业仍处于起步阶段，到2020年市场价值将增至3.9万亿人民币。</w:t>
            </w:r>
          </w:p>
          <w:p>
            <w:pPr>
              <w:pStyle w:val="17"/>
              <w:widowControl/>
              <w:shd w:val="clear" w:color="auto" w:fill="FFFFFF"/>
              <w:spacing w:before="0" w:beforeAutospacing="0" w:after="0" w:afterAutospacing="0" w:line="360" w:lineRule="auto"/>
              <w:rPr>
                <w:rFonts w:ascii="仿宋" w:hAnsi="仿宋" w:eastAsia="仿宋"/>
              </w:rPr>
            </w:pPr>
            <w:r>
              <w:rPr>
                <w:rFonts w:hint="eastAsia" w:ascii="仿宋" w:hAnsi="仿宋" w:eastAsia="仿宋"/>
                <w:color w:val="333333"/>
                <w:shd w:val="clear" w:color="auto" w:fill="FFFFFF"/>
              </w:rPr>
              <w:t xml:space="preserve">    表1：旅游业“十一五”增长概况及“十二五“规划目标</w:t>
            </w:r>
          </w:p>
          <w:p>
            <w:pPr>
              <w:pStyle w:val="17"/>
              <w:widowControl/>
              <w:shd w:val="clear" w:color="auto" w:fill="FFFFFF"/>
              <w:spacing w:before="0" w:beforeAutospacing="0" w:after="0" w:afterAutospacing="0" w:line="360" w:lineRule="auto"/>
              <w:rPr>
                <w:rFonts w:ascii="仿宋" w:hAnsi="仿宋" w:eastAsia="仿宋"/>
              </w:rPr>
            </w:pPr>
            <w:r>
              <w:rPr>
                <w:rFonts w:ascii="仿宋" w:hAnsi="仿宋" w:eastAsia="仿宋"/>
                <w:color w:val="333333"/>
                <w:shd w:val="clear" w:color="auto" w:fill="FFFFFF"/>
              </w:rPr>
              <w:drawing>
                <wp:inline distT="0" distB="0" distL="0" distR="0">
                  <wp:extent cx="4712970" cy="2476500"/>
                  <wp:effectExtent l="19050" t="0" r="0" b="0"/>
                  <wp:docPr id="17" name="图片 115" descr="C:\Users\ADMINI~1\AppData\Local\Temp\ksohtml\wpsE3C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5" descr="C:\Users\ADMINI~1\AppData\Local\Temp\ksohtml\wpsE3CC.tm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13305" cy="2476500"/>
                          </a:xfrm>
                          <a:prstGeom prst="rect">
                            <a:avLst/>
                          </a:prstGeom>
                          <a:noFill/>
                          <a:ln>
                            <a:noFill/>
                          </a:ln>
                        </pic:spPr>
                      </pic:pic>
                    </a:graphicData>
                  </a:graphic>
                </wp:inline>
              </w:drawing>
            </w:r>
          </w:p>
          <w:p>
            <w:pPr>
              <w:spacing w:line="360" w:lineRule="auto"/>
              <w:rPr>
                <w:rFonts w:ascii="仿宋" w:hAnsi="仿宋" w:eastAsia="仿宋"/>
                <w:b/>
                <w:bCs/>
                <w:kern w:val="0"/>
                <w:sz w:val="24"/>
                <w:szCs w:val="24"/>
              </w:rPr>
            </w:pPr>
            <w:r>
              <w:rPr>
                <w:rFonts w:hint="eastAsia" w:ascii="仿宋" w:hAnsi="仿宋" w:eastAsia="仿宋"/>
                <w:b/>
                <w:bCs/>
                <w:kern w:val="0"/>
                <w:sz w:val="24"/>
                <w:szCs w:val="24"/>
              </w:rPr>
              <w:t>二、乐山旅游行业发展基本情况：</w:t>
            </w:r>
          </w:p>
          <w:p>
            <w:pPr>
              <w:spacing w:line="360" w:lineRule="auto"/>
              <w:ind w:firstLine="640"/>
              <w:rPr>
                <w:rFonts w:ascii="仿宋" w:hAnsi="仿宋" w:eastAsia="仿宋"/>
                <w:kern w:val="0"/>
                <w:sz w:val="24"/>
                <w:szCs w:val="24"/>
              </w:rPr>
            </w:pPr>
            <w:r>
              <w:rPr>
                <w:rFonts w:hint="eastAsia" w:ascii="仿宋" w:hAnsi="仿宋" w:eastAsia="仿宋"/>
                <w:kern w:val="0"/>
                <w:sz w:val="24"/>
                <w:szCs w:val="24"/>
              </w:rPr>
              <w:t xml:space="preserve"> 2016年，全市旅游体育工作牢固树立“旅游主导、绿色崛起”发展理念，以抓住获批“首批国家级旅游业改革创新先行区”和创建“国家全域旅游示范区”机遇，全力打造乐山旅游“升级版”。预计全年接待国内外游客4470万人次，同比增长14%，实现旅游综合收入621亿元，同比增长24.5%。《首批国家级旅游业改革创新先行区和四川省旅游综合改革试点市建设实施方案》中明确以下工作。一是增强旅游综合协调能力。整合旅游、体育职能，将“旅游局”改组为“旅游和体育发展委员会”，变单一行业主管部门为综合经济管理部门。二是理顺“景城一体、山城一体”管理体制。峨眉山市、市中区党政主要领导分别兼任峨眉山、乐山大佛景区管委会党政一把手。三是景区旅游执法改革取得突破，形成了“旅游综合执法支队+旅游警察支队+旅游法庭+旅游工商管理机构”的联合执法新机制。</w:t>
            </w:r>
          </w:p>
          <w:p>
            <w:pPr>
              <w:spacing w:line="360" w:lineRule="auto"/>
              <w:ind w:firstLine="640"/>
              <w:rPr>
                <w:rFonts w:ascii="仿宋" w:hAnsi="仿宋" w:eastAsia="仿宋"/>
                <w:kern w:val="0"/>
                <w:sz w:val="24"/>
                <w:szCs w:val="24"/>
              </w:rPr>
            </w:pPr>
            <w:r>
              <w:rPr>
                <w:rFonts w:hint="eastAsia" w:ascii="仿宋" w:hAnsi="仿宋" w:eastAsia="仿宋"/>
                <w:kern w:val="0"/>
                <w:sz w:val="24"/>
                <w:szCs w:val="24"/>
              </w:rPr>
              <w:t>创新发展理念，扎实推进全域旅游。一是突出“旅游＋”，加快整合现有的各类资源，实现旅游产业与各产业的融合发展，着力推进供给侧结构性改革。二是突出补齐短板，着力完善公共服务体系。全市旅游咨询网点系统、峨眉山—乐山大佛景区游人综合服务中心等项目相继建成投用。大力发展“智慧旅游”，推进智慧景区、智慧酒店示范试点建设。</w:t>
            </w:r>
            <w:r>
              <w:rPr>
                <w:rFonts w:hint="eastAsia" w:ascii="仿宋" w:hAnsi="仿宋" w:eastAsia="仿宋"/>
                <w:color w:val="000000"/>
                <w:kern w:val="0"/>
                <w:sz w:val="24"/>
                <w:szCs w:val="24"/>
                <w:shd w:val="clear" w:color="auto" w:fill="FFFFFF"/>
              </w:rPr>
              <w:t>三是突出开展全域营销。强化全域包装、全域宣传、全域营销，发起组建“成绵乐高铁旅游联盟”、“大峨眉文化旅游联盟”，加入“世界旅游城市市长联盟”，深化与境内外友好城市、客源地城市的点对点合作和线路联动。抓住旅游营销特点，充分利用移动互联网、客户端、微信、微博等新媒体工具，线上线下互动，不断提高乐山全域旅游的知名度。</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实施“挂图作战”</w:t>
            </w:r>
            <w:r>
              <w:rPr>
                <w:rFonts w:hint="eastAsia" w:ascii="仿宋" w:hAnsi="仿宋" w:eastAsia="仿宋"/>
                <w:b/>
                <w:bCs/>
                <w:kern w:val="0"/>
                <w:sz w:val="24"/>
                <w:szCs w:val="24"/>
              </w:rPr>
              <w:t>，</w:t>
            </w:r>
            <w:r>
              <w:rPr>
                <w:rFonts w:hint="eastAsia" w:ascii="仿宋" w:hAnsi="仿宋" w:eastAsia="仿宋"/>
                <w:kern w:val="0"/>
                <w:sz w:val="24"/>
                <w:szCs w:val="24"/>
              </w:rPr>
              <w:t>全力推进峨眉山景区旅游开发建设、乐山大佛文化休闲旅游度假区建设等72个旅游项目，预计全年完成投资100亿元，完成目标任务的153.8%。积极落实旅游招商成果，协调推进港中旅集团大手笔开发乐山旅游资源。川投集团对嘉阳·桫椤湖等景区开发项目正顺利推进。包装策划申报国家级旅游发展基金项目31个，远成</w:t>
            </w:r>
            <w:r>
              <w:rPr>
                <w:rFonts w:hint="eastAsia" w:ascii="仿宋" w:hAnsi="宋体" w:cs="宋体"/>
                <w:kern w:val="0"/>
                <w:sz w:val="24"/>
                <w:szCs w:val="24"/>
              </w:rPr>
              <w:t>•</w:t>
            </w:r>
            <w:r>
              <w:rPr>
                <w:rFonts w:hint="eastAsia" w:ascii="仿宋" w:hAnsi="仿宋" w:eastAsia="仿宋" w:cs="仿宋"/>
                <w:kern w:val="0"/>
                <w:sz w:val="24"/>
                <w:szCs w:val="24"/>
              </w:rPr>
              <w:t>乐山文旅城项目、黑竹沟景区环线游览观光车项目、黑竹沟景区索道项目、沙湾区美女峰石林景区旅游综合项目、沙湾旅游综合配套服务区项目等</w:t>
            </w:r>
            <w:r>
              <w:rPr>
                <w:rFonts w:hint="eastAsia" w:ascii="仿宋" w:hAnsi="仿宋" w:eastAsia="仿宋"/>
                <w:kern w:val="0"/>
                <w:sz w:val="24"/>
                <w:szCs w:val="24"/>
              </w:rPr>
              <w:t>5个项目纳入全国优选项目，将在贷款、贴息等方面享受优惠政策。实施“厕所革命”，近两年，全市累计新改建旅游厕所150座，完成投资4203万元，其中新建3A级旅游厕所28座，2A级旅游厕所27座。</w:t>
            </w:r>
          </w:p>
          <w:p>
            <w:pPr>
              <w:spacing w:line="360" w:lineRule="auto"/>
              <w:ind w:firstLine="472"/>
              <w:rPr>
                <w:rFonts w:ascii="仿宋" w:hAnsi="仿宋" w:eastAsia="仿宋"/>
                <w:kern w:val="0"/>
                <w:sz w:val="24"/>
                <w:szCs w:val="24"/>
              </w:rPr>
            </w:pPr>
            <w:r>
              <w:rPr>
                <w:rFonts w:hint="eastAsia" w:ascii="仿宋" w:hAnsi="仿宋" w:eastAsia="仿宋"/>
                <w:kern w:val="0"/>
                <w:sz w:val="24"/>
                <w:szCs w:val="24"/>
              </w:rPr>
              <w:t>成功举办第三届旅博会。在成功举办前两届的基础上，今年9月下旬举办了第三届旅博会。会议突出“旅游交易、开放合作—助推丝绸之路经济带振兴”主题，精心策划开幕式、峨眉高峰论坛等八大主体活动和2016峨眉山国际登山节、峨眉山佛光花海音乐节两大配套活动。42个国家、2个国际组织、16个省市参加展会；主宾国泰国、主题市眉山市开展泰国风情周等主题活动；多家高校、景区、旅游企业联合发起成立西南旅游众创联盟；引导参展商围绕B2B“卖家与买家”模式和B2C“买家与消费者”模式布展；优选全省130家卖家和五大洲33个国家、地区的165家买家进行一对一交易洽谈，旅游项目签约成效显著，全省共签约文旅项目24个，总金额447.4亿元，乐山市催生项目18个、总金额300.7亿元。全国政协副主席刘晓峰、省委书记王东明、省长尹力等领导出席旅博会或现场调研指导，并给予高度评价。旅博会办展模式不断成熟，影响力不断扩大，已经成为四川三大展会之一。</w:t>
            </w:r>
          </w:p>
          <w:p>
            <w:pPr>
              <w:spacing w:line="360" w:lineRule="auto"/>
              <w:ind w:firstLine="660"/>
              <w:rPr>
                <w:rFonts w:ascii="仿宋" w:hAnsi="仿宋" w:eastAsia="仿宋"/>
                <w:color w:val="000000"/>
                <w:kern w:val="0"/>
                <w:sz w:val="24"/>
                <w:szCs w:val="24"/>
              </w:rPr>
            </w:pPr>
            <w:r>
              <w:rPr>
                <w:rFonts w:hint="eastAsia" w:ascii="仿宋" w:hAnsi="仿宋" w:eastAsia="仿宋"/>
                <w:kern w:val="0"/>
                <w:sz w:val="24"/>
                <w:szCs w:val="24"/>
              </w:rPr>
              <w:t>研究制定《乐山市全民健身实施计划（2016—2020）》，印发《2016年乐山市全民健身系列活动计划》。成功举办全省社会体育指导员健身技能交流展示活动，一举拿下展示一等奖、最佳组织奖和集体项目最佳推广奖。开展假日体育、全民健身日、体育三下乡、万众健身跑等全民健身系列活动258项次（其中国际级2项次、国家级4项次、省级5项次）。大力实施《奥运争光计划》，有7名优秀运动员入选省优秀运动队（其中：射箭2人、射击1人、田径1人、皮划艇1人、赛艇2人）。累计投入300多万元，用于组织参赛、器材购置、场馆修建、人才培养。成功举办2016年环中国国际公路自行车赛（环中赛）、“中信国安杯”世界女子九球锦标赛、2016全国桥牌公开赛，受到各级领导的肯定和社会各界的广泛关注。荣获2016环中国国际自行车公路赛“风景最美赛道”，向世界传递乐山之美。</w:t>
            </w:r>
          </w:p>
          <w:p>
            <w:pPr>
              <w:pStyle w:val="17"/>
              <w:shd w:val="clear" w:color="auto" w:fill="FFFFFF"/>
              <w:spacing w:before="0" w:beforeAutospacing="0" w:after="0" w:afterAutospacing="0" w:line="360" w:lineRule="auto"/>
              <w:rPr>
                <w:rFonts w:ascii="仿宋" w:hAnsi="仿宋" w:eastAsia="仿宋"/>
              </w:rPr>
            </w:pPr>
            <w:r>
              <w:rPr>
                <w:rFonts w:hint="eastAsia" w:ascii="仿宋" w:hAnsi="仿宋" w:eastAsia="仿宋"/>
              </w:rPr>
              <w:t xml:space="preserve">    综上分析如下：</w:t>
            </w:r>
          </w:p>
          <w:p>
            <w:pPr>
              <w:pStyle w:val="17"/>
              <w:shd w:val="clear" w:color="auto" w:fill="FFFFFF"/>
              <w:spacing w:before="0" w:beforeAutospacing="0" w:after="0" w:afterAutospacing="0" w:line="360" w:lineRule="auto"/>
              <w:ind w:firstLine="480" w:firstLineChars="200"/>
              <w:rPr>
                <w:rFonts w:ascii="仿宋" w:hAnsi="仿宋" w:eastAsia="仿宋"/>
              </w:rPr>
            </w:pPr>
            <w:r>
              <w:rPr>
                <w:rFonts w:hint="eastAsia" w:ascii="仿宋" w:hAnsi="仿宋" w:eastAsia="仿宋"/>
              </w:rPr>
              <w:t>（一）乐山旅游资源和产品开发现状：旅游资源丰富，无论自然资源和人文资源多达20多处。目前全市已对外开放的国家、省级旅游景区大13处，其中国家级旅游景区9处，代表性的全国工业旅游示范点3处，省级化产业示范点一处，全市对外接待游客的市级乡村旅游点28个。</w:t>
            </w:r>
            <w:r>
              <w:rPr>
                <w:rFonts w:hint="eastAsia" w:ascii="仿宋" w:hAnsi="仿宋" w:eastAsia="仿宋"/>
                <w:color w:val="252525"/>
              </w:rPr>
              <w:t>2016年，乐山共接待国内外游</w:t>
            </w:r>
            <w:r>
              <w:rPr>
                <w:rFonts w:hint="eastAsia" w:ascii="仿宋" w:hAnsi="仿宋" w:eastAsia="仿宋"/>
              </w:rPr>
              <w:t>客4380.15万人次，实现旅游综合收入625.67亿元，分别同比增长11.71%和25.33%。实施重大项目“挂图作战”，峨眉山景区旅游开发建设、乐山大佛文化休闲旅游度假区等6个“挂图作战”项目完成投资17.71亿元，完成目标任务的170.97%。</w:t>
            </w:r>
          </w:p>
          <w:p>
            <w:pPr>
              <w:pStyle w:val="17"/>
              <w:shd w:val="clear" w:color="auto" w:fill="FFFFFF"/>
              <w:spacing w:before="0" w:beforeAutospacing="0" w:after="0" w:afterAutospacing="0" w:line="360" w:lineRule="auto"/>
              <w:ind w:firstLine="480" w:firstLineChars="200"/>
              <w:rPr>
                <w:rFonts w:ascii="仿宋" w:hAnsi="仿宋" w:eastAsia="仿宋"/>
                <w:color w:val="252525"/>
              </w:rPr>
            </w:pPr>
            <w:r>
              <w:rPr>
                <w:rFonts w:hint="eastAsia" w:ascii="仿宋" w:hAnsi="仿宋" w:eastAsia="仿宋"/>
              </w:rPr>
              <w:t>（二）乐山旅游接待设施发展现状：目前全市有饭店四百余家，星级饭店41家；旅行社38家、旅游购物、餐饮及娱乐等旅游企业130多家；旅游汽车运输公司三个。</w:t>
            </w:r>
            <w:r>
              <w:rPr>
                <w:rFonts w:hint="eastAsia" w:ascii="仿宋" w:hAnsi="仿宋" w:eastAsia="仿宋"/>
                <w:color w:val="252525"/>
              </w:rPr>
              <w:t>因地制宜制定帮扶举措</w:t>
            </w:r>
            <w:r>
              <w:rPr>
                <w:rFonts w:hint="eastAsia" w:ascii="仿宋" w:hAnsi="仿宋" w:eastAsia="仿宋"/>
              </w:rPr>
              <w:t>，确立43个村旅游扶贫思路，完成峨边底底古村、马边烟峰村等7个贫困村旅游扶贫规划编制工作。全年累计建成旅游扶贫示范村8个、贫困村民宿达标户30个、生态停车场5个、旅游标志标牌56个、游客中心2个、栈道5公里。推出张沟四季禅意养生度假区、沐川五马坪生态旅游度假区等40个招商项目，邀请港中旅、中青旅、东方园林等大型涉旅企业高层投资考察乐山旅游，推动川投、铁投等大企业跨界投资，全年招商金额近600亿元。策划申报国家级旅游发展基金项目31个，远成·</w:t>
            </w:r>
            <w:r>
              <w:rPr>
                <w:rFonts w:hint="eastAsia" w:ascii="仿宋" w:hAnsi="仿宋" w:eastAsia="仿宋"/>
                <w:color w:val="252525"/>
              </w:rPr>
              <w:t>乐山文旅城项目、黑竹沟景区环线游览观光车项目、黑竹沟景区索道项目、沙湾区美女峰石林景区旅游综合项目、沙湾旅游综合配套服务区项目等5个项目被列入全国优选项目，在贷款、贴息等方面享受政策优惠。</w:t>
            </w:r>
          </w:p>
          <w:p>
            <w:pPr>
              <w:pStyle w:val="17"/>
              <w:shd w:val="clear" w:color="auto" w:fill="FFFFFF"/>
              <w:spacing w:before="0" w:beforeAutospacing="0" w:after="0" w:afterAutospacing="0" w:line="360" w:lineRule="auto"/>
              <w:ind w:firstLine="480" w:firstLineChars="200"/>
              <w:rPr>
                <w:rFonts w:ascii="仿宋" w:hAnsi="仿宋" w:eastAsia="仿宋"/>
              </w:rPr>
            </w:pPr>
            <w:r>
              <w:rPr>
                <w:rFonts w:hint="eastAsia" w:ascii="仿宋" w:hAnsi="仿宋" w:eastAsia="仿宋"/>
              </w:rPr>
              <w:t>（三）乐山旅游经济发展现状：经济效益 和社会效益显著增长，接待境内外游客逐年增长，旅游综合收入、创汇每年递增，增加值占全市GDP比重为10.16%，带动相关企业增加值占全市比重达32.48.全市旅游经济总量仅仅次于成都市。旅游业已成为全市国民经济的重要支柱产业。全力推进嘉阳·桫椤湖国家5A级旅游景区创建、罗目古镇、苏稽文旅小镇、大峨眉智慧旅游大数据中心等72个旅游项目建设，全年完成投资 103亿元，完成目标任务的153.</w:t>
            </w:r>
            <w:r>
              <w:rPr>
                <w:rFonts w:hint="eastAsia" w:ascii="仿宋" w:hAnsi="仿宋" w:eastAsia="仿宋"/>
                <w:color w:val="252525"/>
              </w:rPr>
              <w:t>8%。</w:t>
            </w:r>
          </w:p>
          <w:p>
            <w:pPr>
              <w:spacing w:line="360" w:lineRule="auto"/>
              <w:rPr>
                <w:rFonts w:ascii="仿宋" w:hAnsi="仿宋" w:eastAsia="仿宋"/>
                <w:kern w:val="0"/>
                <w:sz w:val="24"/>
                <w:szCs w:val="24"/>
              </w:rPr>
            </w:pPr>
            <w:r>
              <w:rPr>
                <w:rFonts w:hint="eastAsia" w:ascii="仿宋" w:hAnsi="仿宋" w:eastAsia="仿宋"/>
                <w:kern w:val="0"/>
                <w:sz w:val="24"/>
                <w:szCs w:val="24"/>
              </w:rPr>
              <w:t xml:space="preserve">   （四）当前乐山旅游业发展中存在的问题</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经过几十年的发展，乐山旅游业取得了一定的成绩，但是和国内外著名的旅游景区相比较，其发展还存在许多的问题，这些值得我们关注。1.旅游产品开发进程缓慢，重量级产品少；2.旅游客源市场开发定位仍然比较粗放；3.旅游基础设施发展不平衡；旅游六要素（食、宿、行、游、购、娱）配套设施还有较大差距，难以留客的问题仍未得到根本解决；在宏观环境方面，通过运用PEST分析方法，我们可以看到乐山地区旅游业发展中的一些问题。  微观环境方面，一般来讲，乐山旅游业发展中存在的问题可以从微观环境：旅游业的生命周期、五种竞争力分析、市场需求状况</w:t>
            </w:r>
            <w:r>
              <w:rPr>
                <w:rFonts w:hint="eastAsia" w:ascii="仿宋" w:hAnsi="仿宋" w:eastAsia="仿宋" w:cs="Arial"/>
                <w:kern w:val="0"/>
                <w:sz w:val="24"/>
                <w:szCs w:val="24"/>
              </w:rPr>
              <w:t>以及成功的关键因素</w:t>
            </w:r>
            <w:r>
              <w:rPr>
                <w:rFonts w:hint="eastAsia" w:ascii="仿宋" w:hAnsi="仿宋" w:eastAsia="仿宋"/>
                <w:kern w:val="0"/>
                <w:sz w:val="24"/>
                <w:szCs w:val="24"/>
              </w:rPr>
              <w:t>等方面得出。</w:t>
            </w:r>
          </w:p>
          <w:p>
            <w:pPr>
              <w:autoSpaceDE w:val="0"/>
              <w:autoSpaceDN w:val="0"/>
              <w:adjustRightInd w:val="0"/>
              <w:spacing w:line="360" w:lineRule="auto"/>
              <w:ind w:firstLine="480" w:firstLineChars="200"/>
              <w:rPr>
                <w:rFonts w:ascii="仿宋" w:hAnsi="仿宋" w:eastAsia="仿宋"/>
                <w:color w:val="000000"/>
                <w:kern w:val="0"/>
                <w:sz w:val="24"/>
                <w:szCs w:val="24"/>
              </w:rPr>
            </w:pPr>
            <w:r>
              <w:rPr>
                <w:rFonts w:hint="eastAsia" w:ascii="仿宋" w:hAnsi="仿宋" w:eastAsia="仿宋"/>
                <w:kern w:val="0"/>
                <w:sz w:val="24"/>
                <w:szCs w:val="24"/>
              </w:rPr>
              <w:t>（五）乐山旅游发展出路：</w:t>
            </w:r>
            <w:r>
              <w:rPr>
                <w:rFonts w:hint="eastAsia" w:ascii="仿宋" w:hAnsi="仿宋" w:eastAsia="仿宋"/>
                <w:color w:val="000000"/>
                <w:kern w:val="0"/>
                <w:sz w:val="24"/>
                <w:szCs w:val="24"/>
              </w:rPr>
              <w:t>全市旅游工作将紧紧围绕建成四川旅游“首选地”这一定位，突出建设国际旅游目的地、中国国际佛教文化旅游目的地、国家级旅游度假区、四川旅游商品集散地“四个着力”，做好扩容提质、景城一体、全域旅游“三篇文章”，实施“六大行动”，强化“三大保障”，全面提升乐山旅游综合实力，力争实现旅游综合收入715亿元，同比增长15%；旅游业增加值190亿元，占GDP的比重达到12%。坚持“超前思维、国际视野，科学系统”原则，谋划乐山旅游发展蓝图。围绕“四个着力”和“三篇文章”，以打造精品旅游景区和精品旅游线路、完善旅游交通服务体系、提升城市旅游服务功能等为重点，重点推进峨眉山景区旅游开发建设项目、乐山大佛文化休闲旅游度假区建设项目、峨眉山国际旅游度假区项目、嘉阳</w:t>
            </w:r>
            <w:r>
              <w:rPr>
                <w:rFonts w:hint="eastAsia" w:ascii="仿宋" w:hAnsi="宋体" w:cs="宋体"/>
                <w:color w:val="000000"/>
                <w:kern w:val="0"/>
                <w:sz w:val="24"/>
                <w:szCs w:val="24"/>
              </w:rPr>
              <w:t>•</w:t>
            </w:r>
            <w:r>
              <w:rPr>
                <w:rFonts w:hint="eastAsia" w:ascii="仿宋" w:hAnsi="仿宋" w:eastAsia="仿宋" w:cs="仿宋"/>
                <w:color w:val="000000"/>
                <w:kern w:val="0"/>
                <w:sz w:val="24"/>
                <w:szCs w:val="24"/>
              </w:rPr>
              <w:t>桫椤湖旅游景区开发项目、黑竹沟景区综合开发项目、夹江县千</w:t>
            </w:r>
            <w:r>
              <w:rPr>
                <w:rFonts w:hint="eastAsia" w:ascii="仿宋" w:hAnsi="仿宋" w:eastAsia="仿宋"/>
                <w:color w:val="000000"/>
                <w:kern w:val="0"/>
                <w:sz w:val="24"/>
                <w:szCs w:val="24"/>
              </w:rPr>
              <w:t>佛岩</w:t>
            </w:r>
            <w:r>
              <w:rPr>
                <w:rFonts w:hint="eastAsia" w:ascii="仿宋" w:hAnsi="宋体" w:cs="宋体"/>
                <w:color w:val="000000"/>
                <w:kern w:val="0"/>
                <w:sz w:val="24"/>
                <w:szCs w:val="24"/>
              </w:rPr>
              <w:t>•</w:t>
            </w:r>
            <w:r>
              <w:rPr>
                <w:rFonts w:hint="eastAsia" w:ascii="仿宋" w:hAnsi="仿宋" w:eastAsia="仿宋" w:cs="仿宋"/>
                <w:color w:val="000000"/>
                <w:kern w:val="0"/>
                <w:sz w:val="24"/>
                <w:szCs w:val="24"/>
              </w:rPr>
              <w:t>东风堰旅游基础设施建设项目等</w:t>
            </w:r>
            <w:r>
              <w:rPr>
                <w:rFonts w:hint="eastAsia" w:ascii="仿宋" w:hAnsi="仿宋" w:eastAsia="仿宋"/>
                <w:color w:val="000000"/>
                <w:kern w:val="0"/>
                <w:sz w:val="24"/>
                <w:szCs w:val="24"/>
              </w:rPr>
              <w:t>10个项目，对标“六包”责任，实施“挂图作战”，切实推进“三篇文章”落地。定位开发东南亚旅游市场，拓展港澳旅游市场；巩固传统国内旅游市场，加强成渝旅游市场拓展，拓展西北市场。组织举办“十大精品旅游环线”评选、“十大旅游美食”评选、“真美中国</w:t>
            </w:r>
            <w:r>
              <w:rPr>
                <w:rFonts w:hint="eastAsia" w:ascii="仿宋" w:hAnsi="宋体" w:cs="宋体"/>
                <w:color w:val="000000"/>
                <w:kern w:val="0"/>
                <w:sz w:val="24"/>
                <w:szCs w:val="24"/>
              </w:rPr>
              <w:t>•</w:t>
            </w:r>
            <w:r>
              <w:rPr>
                <w:rFonts w:hint="eastAsia" w:ascii="仿宋" w:hAnsi="仿宋" w:eastAsia="仿宋" w:cs="仿宋"/>
                <w:color w:val="000000"/>
                <w:kern w:val="0"/>
                <w:sz w:val="24"/>
                <w:szCs w:val="24"/>
              </w:rPr>
              <w:t>甄选目的地”营销等活动，引发媒体持续发酵，扩大乐山旅游影响力。积极推进“旅游</w:t>
            </w:r>
            <w:r>
              <w:rPr>
                <w:rFonts w:hint="eastAsia" w:ascii="仿宋" w:hAnsi="仿宋" w:eastAsia="仿宋"/>
                <w:color w:val="000000"/>
                <w:kern w:val="0"/>
                <w:sz w:val="24"/>
                <w:szCs w:val="24"/>
              </w:rPr>
              <w:t>+体育”产业融合发展计划，推进旅游业与其他产业跨界融合。精神策划举办第四届旅博会、环中国自行车赛、第七届市运会、峨眉登山节等十大主题活动，让中外游客感受乐山旅游“年年有亮点，季季皆精彩”的魅力，展示和巩固“国际旅游目的地”“中国国际佛教文化旅游目的地”建设成果。培育扶持户外运动营地等项目；依托水域资源和沿岸景观，发展摩托艇、皮划艇、龙舟、漂流等水上运动及沿岸露营，打造水上体育休闲旅游带。着力旅游品牌质量、景区管理水平、服务能力的全面提升。出台支持打造世界级、国家级旅游资源品牌，支持旅游景区、旅游饭店、旅行社发展，鼓励旅游企业做强做大，支持旅游基础设施、公共服务设施建设等十条旅游扶持措施。拟建成国家级旅游度假区1个、国家A级旅游景区2个。</w:t>
            </w:r>
          </w:p>
          <w:p>
            <w:pPr>
              <w:autoSpaceDE w:val="0"/>
              <w:autoSpaceDN w:val="0"/>
              <w:adjustRightInd w:val="0"/>
              <w:spacing w:line="360" w:lineRule="auto"/>
              <w:ind w:firstLine="480" w:firstLineChars="200"/>
              <w:rPr>
                <w:rFonts w:ascii="仿宋" w:hAnsi="仿宋" w:eastAsia="仿宋"/>
                <w:kern w:val="2"/>
                <w:sz w:val="24"/>
                <w:szCs w:val="24"/>
              </w:rPr>
            </w:pPr>
            <w:r>
              <w:rPr>
                <w:rFonts w:hint="eastAsia" w:ascii="仿宋" w:hAnsi="仿宋" w:eastAsia="仿宋"/>
                <w:kern w:val="0"/>
                <w:sz w:val="24"/>
                <w:szCs w:val="24"/>
              </w:rPr>
              <w:t>综上所述，缩短各旅游行业发展差距，实现优势互补；平衡各景区、接待发展，提高整体水平；实施区域联合，提高整合效应。</w:t>
            </w:r>
            <w:r>
              <w:rPr>
                <w:rFonts w:hint="eastAsia" w:ascii="仿宋" w:hAnsi="仿宋" w:eastAsia="仿宋"/>
                <w:color w:val="000000"/>
                <w:kern w:val="0"/>
                <w:sz w:val="24"/>
                <w:szCs w:val="24"/>
              </w:rPr>
              <w:t>加强景区配套设施完善，提升旅游品牌质量。加强景区景观资源保护，加大景区环境综合整治，提升景区服务标准规范，大力推进平安旅游建设。规范旅游企业服务内容、服务流程和服务标准，提升从业人员管理水平和服务技能。加大业内服务质量曝光力度，树立正反典型，促进服务质量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企</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业</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岗</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位</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调</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研</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分</w:t>
            </w:r>
          </w:p>
          <w:p>
            <w:pPr>
              <w:spacing w:line="360" w:lineRule="auto"/>
              <w:jc w:val="center"/>
              <w:rPr>
                <w:rFonts w:ascii="仿宋" w:hAnsi="仿宋" w:eastAsia="仿宋"/>
                <w:kern w:val="2"/>
                <w:sz w:val="24"/>
                <w:szCs w:val="24"/>
              </w:rPr>
            </w:pPr>
            <w:r>
              <w:rPr>
                <w:rFonts w:hint="eastAsia" w:ascii="仿宋" w:hAnsi="仿宋" w:eastAsia="仿宋"/>
                <w:kern w:val="0"/>
                <w:sz w:val="24"/>
                <w:szCs w:val="24"/>
              </w:rPr>
              <w:t>析</w:t>
            </w:r>
          </w:p>
        </w:tc>
        <w:tc>
          <w:tcPr>
            <w:tcW w:w="8222" w:type="dxa"/>
            <w:gridSpan w:val="4"/>
            <w:tcBorders>
              <w:top w:val="single" w:color="auto" w:sz="4" w:space="0"/>
              <w:left w:val="nil"/>
              <w:bottom w:val="single" w:color="auto" w:sz="4" w:space="0"/>
              <w:right w:val="single" w:color="auto" w:sz="4" w:space="0"/>
            </w:tcBorders>
          </w:tcPr>
          <w:p>
            <w:pPr>
              <w:spacing w:line="360" w:lineRule="auto"/>
              <w:rPr>
                <w:rStyle w:val="31"/>
                <w:rFonts w:ascii="仿宋" w:hAnsi="仿宋" w:eastAsia="仿宋"/>
                <w:kern w:val="0"/>
                <w:sz w:val="24"/>
                <w:szCs w:val="24"/>
              </w:rPr>
            </w:pPr>
            <w:r>
              <w:rPr>
                <w:rStyle w:val="31"/>
                <w:rFonts w:hint="eastAsia" w:ascii="仿宋" w:hAnsi="仿宋" w:eastAsia="仿宋"/>
                <w:kern w:val="0"/>
                <w:sz w:val="24"/>
                <w:szCs w:val="24"/>
              </w:rPr>
              <w:t>一、调查情况分析</w:t>
            </w:r>
          </w:p>
          <w:p>
            <w:pPr>
              <w:spacing w:line="360" w:lineRule="auto"/>
              <w:ind w:firstLine="540"/>
              <w:jc w:val="left"/>
              <w:rPr>
                <w:rFonts w:ascii="仿宋" w:hAnsi="仿宋" w:eastAsia="仿宋"/>
                <w:color w:val="000000"/>
                <w:kern w:val="2"/>
                <w:sz w:val="24"/>
                <w:szCs w:val="24"/>
              </w:rPr>
            </w:pPr>
            <w:r>
              <w:rPr>
                <w:rFonts w:hint="eastAsia" w:ascii="仿宋" w:hAnsi="仿宋" w:eastAsia="仿宋"/>
                <w:color w:val="000000"/>
                <w:kern w:val="0"/>
                <w:sz w:val="24"/>
                <w:szCs w:val="24"/>
              </w:rPr>
              <w:t>1.调查资料情况</w:t>
            </w:r>
          </w:p>
          <w:p>
            <w:pPr>
              <w:spacing w:line="360" w:lineRule="auto"/>
              <w:ind w:firstLine="540"/>
              <w:jc w:val="left"/>
              <w:rPr>
                <w:rFonts w:ascii="仿宋" w:hAnsi="仿宋" w:eastAsia="仿宋"/>
                <w:color w:val="000000"/>
                <w:kern w:val="0"/>
                <w:sz w:val="24"/>
                <w:szCs w:val="24"/>
              </w:rPr>
            </w:pPr>
            <w:r>
              <w:rPr>
                <w:rFonts w:hint="eastAsia" w:ascii="仿宋" w:hAnsi="仿宋" w:eastAsia="仿宋"/>
                <w:color w:val="000000"/>
                <w:kern w:val="0"/>
                <w:sz w:val="24"/>
                <w:szCs w:val="24"/>
              </w:rPr>
              <w:t>1）岗位及人才规格的调查分析</w:t>
            </w:r>
          </w:p>
          <w:p>
            <w:pPr>
              <w:spacing w:line="360" w:lineRule="auto"/>
              <w:ind w:left="482"/>
              <w:rPr>
                <w:rStyle w:val="31"/>
                <w:rFonts w:ascii="仿宋" w:hAnsi="仿宋" w:eastAsia="仿宋"/>
                <w:kern w:val="0"/>
                <w:sz w:val="24"/>
                <w:szCs w:val="24"/>
              </w:rPr>
            </w:pPr>
            <w:r>
              <w:rPr>
                <w:rStyle w:val="31"/>
                <w:rFonts w:hint="eastAsia" w:ascii="仿宋" w:hAnsi="仿宋" w:eastAsia="仿宋"/>
                <w:kern w:val="0"/>
                <w:sz w:val="24"/>
                <w:szCs w:val="24"/>
              </w:rPr>
              <w:t>A.酒店及相关行业</w:t>
            </w:r>
          </w:p>
          <w:tbl>
            <w:tblPr>
              <w:tblStyle w:val="19"/>
              <w:tblW w:w="8890"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1476"/>
              <w:gridCol w:w="1093"/>
              <w:gridCol w:w="1295"/>
              <w:gridCol w:w="1296"/>
              <w:gridCol w:w="1295"/>
              <w:gridCol w:w="974"/>
              <w:gridCol w:w="1461"/>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967" w:hRule="atLeast"/>
                <w:jc w:val="center"/>
              </w:trPr>
              <w:tc>
                <w:tcPr>
                  <w:tcW w:w="1476" w:type="dxa"/>
                  <w:tcBorders>
                    <w:top w:val="inset" w:color="000000" w:sz="6" w:space="0"/>
                    <w:left w:val="inset" w:color="000000" w:sz="6" w:space="0"/>
                    <w:bottom w:val="inset" w:color="000000" w:sz="6" w:space="0"/>
                    <w:right w:val="inset" w:color="000000" w:sz="6" w:space="0"/>
                  </w:tcBorders>
                  <w:vAlign w:val="center"/>
                </w:tcPr>
                <w:p>
                  <w:pPr>
                    <w:spacing w:line="360" w:lineRule="auto"/>
                    <w:jc w:val="right"/>
                    <w:rPr>
                      <w:rFonts w:ascii="仿宋" w:hAnsi="仿宋" w:eastAsia="仿宋"/>
                      <w:color w:val="000000"/>
                      <w:szCs w:val="24"/>
                    </w:rPr>
                  </w:pPr>
                  <w:r>
                    <w:rPr>
                      <w:rFonts w:hint="eastAsia" w:ascii="仿宋" w:hAnsi="仿宋" w:eastAsia="仿宋"/>
                      <w:color w:val="000000"/>
                      <w:szCs w:val="24"/>
                    </w:rPr>
                    <w:t>岗位</w:t>
                  </w:r>
                </w:p>
                <w:p>
                  <w:pPr>
                    <w:spacing w:line="360" w:lineRule="auto"/>
                    <w:jc w:val="right"/>
                    <w:rPr>
                      <w:rFonts w:ascii="仿宋" w:hAnsi="仿宋" w:eastAsia="仿宋"/>
                      <w:color w:val="000000"/>
                      <w:szCs w:val="24"/>
                    </w:rPr>
                  </w:pPr>
                  <w:r>
                    <w:rPr>
                      <w:rFonts w:hint="eastAsia" w:ascii="仿宋" w:hAnsi="仿宋" w:eastAsia="仿宋"/>
                      <w:color w:val="000000"/>
                      <w:szCs w:val="24"/>
                    </w:rPr>
                    <w:t>名称</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餐饮、客房、前厅服务员</w:t>
                  </w:r>
                </w:p>
              </w:tc>
              <w:tc>
                <w:tcPr>
                  <w:tcW w:w="1295"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基层督导</w:t>
                  </w:r>
                </w:p>
              </w:tc>
              <w:tc>
                <w:tcPr>
                  <w:tcW w:w="12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饭店营销</w:t>
                  </w:r>
                </w:p>
              </w:tc>
              <w:tc>
                <w:tcPr>
                  <w:tcW w:w="1295"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部门经理</w:t>
                  </w:r>
                </w:p>
              </w:tc>
              <w:tc>
                <w:tcPr>
                  <w:tcW w:w="97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一般文员</w:t>
                  </w:r>
                </w:p>
              </w:tc>
              <w:tc>
                <w:tcPr>
                  <w:tcW w:w="1461" w:type="dxa"/>
                  <w:tcBorders>
                    <w:top w:val="inset" w:color="000000" w:sz="6" w:space="0"/>
                    <w:left w:val="nil"/>
                    <w:bottom w:val="inset" w:color="000000" w:sz="6" w:space="0"/>
                    <w:right w:val="inset" w:color="000000" w:sz="6" w:space="0"/>
                  </w:tcBorders>
                  <w:vAlign w:val="center"/>
                </w:tcPr>
                <w:p>
                  <w:pPr>
                    <w:spacing w:line="360" w:lineRule="auto"/>
                    <w:ind w:firstLine="210" w:firstLineChars="100"/>
                    <w:jc w:val="both"/>
                    <w:rPr>
                      <w:rFonts w:ascii="仿宋" w:hAnsi="仿宋" w:eastAsia="仿宋"/>
                      <w:szCs w:val="24"/>
                    </w:rPr>
                  </w:pPr>
                  <w:r>
                    <w:rPr>
                      <w:rFonts w:hint="eastAsia" w:ascii="仿宋" w:hAnsi="仿宋" w:eastAsia="仿宋"/>
                      <w:color w:val="000000"/>
                      <w:szCs w:val="24"/>
                    </w:rPr>
                    <w:t>其 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741" w:hRule="atLeast"/>
                <w:jc w:val="center"/>
              </w:trPr>
              <w:tc>
                <w:tcPr>
                  <w:tcW w:w="1476" w:type="dxa"/>
                  <w:tcBorders>
                    <w:top w:val="inset" w:color="000000" w:sz="6" w:space="0"/>
                    <w:left w:val="inset" w:color="000000" w:sz="6" w:space="0"/>
                    <w:bottom w:val="inset" w:color="000000" w:sz="6" w:space="0"/>
                    <w:right w:val="inset" w:color="000000" w:sz="6" w:space="0"/>
                  </w:tcBorders>
                  <w:vAlign w:val="center"/>
                </w:tcPr>
                <w:p>
                  <w:pPr>
                    <w:spacing w:line="360" w:lineRule="auto"/>
                    <w:jc w:val="right"/>
                    <w:rPr>
                      <w:rFonts w:ascii="仿宋" w:hAnsi="仿宋" w:eastAsia="仿宋"/>
                      <w:szCs w:val="24"/>
                    </w:rPr>
                  </w:pPr>
                  <w:r>
                    <w:rPr>
                      <w:rFonts w:hint="eastAsia" w:ascii="仿宋" w:hAnsi="仿宋" w:eastAsia="仿宋"/>
                      <w:szCs w:val="24"/>
                    </w:rPr>
                    <w:t>百分比</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60</w:t>
                  </w:r>
                </w:p>
              </w:tc>
              <w:tc>
                <w:tcPr>
                  <w:tcW w:w="1295"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2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295"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6</w:t>
                  </w:r>
                </w:p>
              </w:tc>
              <w:tc>
                <w:tcPr>
                  <w:tcW w:w="97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8</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right"/>
                    <w:rPr>
                      <w:rFonts w:ascii="仿宋" w:hAnsi="仿宋" w:eastAsia="仿宋"/>
                      <w:color w:val="000000"/>
                      <w:szCs w:val="24"/>
                    </w:rPr>
                  </w:pPr>
                  <w:r>
                    <w:rPr>
                      <w:rFonts w:hint="eastAsia" w:ascii="仿宋" w:hAnsi="仿宋" w:eastAsia="仿宋"/>
                      <w:color w:val="000000"/>
                      <w:szCs w:val="24"/>
                    </w:rPr>
                    <w:t>6</w:t>
                  </w:r>
                </w:p>
              </w:tc>
            </w:tr>
          </w:tbl>
          <w:p>
            <w:pPr>
              <w:pStyle w:val="47"/>
              <w:spacing w:line="360" w:lineRule="auto"/>
              <w:ind w:firstLine="482"/>
              <w:rPr>
                <w:rStyle w:val="31"/>
                <w:rFonts w:ascii="仿宋" w:hAnsi="仿宋" w:eastAsia="仿宋"/>
                <w:sz w:val="24"/>
                <w:szCs w:val="24"/>
              </w:rPr>
            </w:pPr>
            <w:r>
              <w:rPr>
                <w:rStyle w:val="31"/>
                <w:rFonts w:hint="eastAsia" w:ascii="仿宋" w:hAnsi="仿宋" w:eastAsia="仿宋"/>
                <w:sz w:val="24"/>
                <w:szCs w:val="24"/>
              </w:rPr>
              <w:t>B.旅行社及相关行业</w:t>
            </w:r>
          </w:p>
          <w:tbl>
            <w:tblPr>
              <w:tblStyle w:val="19"/>
              <w:tblW w:w="7762"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1405"/>
              <w:gridCol w:w="1404"/>
              <w:gridCol w:w="1404"/>
              <w:gridCol w:w="1404"/>
              <w:gridCol w:w="1131"/>
              <w:gridCol w:w="1014"/>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00" w:hRule="atLeast"/>
                <w:jc w:val="center"/>
              </w:trPr>
              <w:tc>
                <w:tcPr>
                  <w:tcW w:w="1405"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岗位</w:t>
                  </w:r>
                </w:p>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名称</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导游员</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计调</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旅游营销</w:t>
                  </w:r>
                </w:p>
              </w:tc>
              <w:tc>
                <w:tcPr>
                  <w:tcW w:w="113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一般文员</w:t>
                  </w:r>
                </w:p>
              </w:tc>
              <w:tc>
                <w:tcPr>
                  <w:tcW w:w="1014"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其 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00" w:hRule="atLeast"/>
                <w:jc w:val="center"/>
              </w:trPr>
              <w:tc>
                <w:tcPr>
                  <w:tcW w:w="1405"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szCs w:val="24"/>
                    </w:rPr>
                  </w:pPr>
                  <w:r>
                    <w:rPr>
                      <w:rFonts w:hint="eastAsia" w:ascii="仿宋" w:hAnsi="仿宋" w:eastAsia="仿宋"/>
                      <w:szCs w:val="24"/>
                    </w:rPr>
                    <w:t>百分比</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80</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40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13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0</w:t>
                  </w:r>
                </w:p>
              </w:tc>
              <w:tc>
                <w:tcPr>
                  <w:tcW w:w="1014"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0</w:t>
                  </w:r>
                </w:p>
              </w:tc>
            </w:tr>
          </w:tbl>
          <w:p>
            <w:pPr>
              <w:pStyle w:val="47"/>
              <w:spacing w:line="360" w:lineRule="auto"/>
              <w:ind w:firstLine="482"/>
              <w:rPr>
                <w:rStyle w:val="31"/>
                <w:rFonts w:ascii="仿宋" w:hAnsi="仿宋" w:eastAsia="仿宋"/>
                <w:sz w:val="24"/>
                <w:szCs w:val="24"/>
              </w:rPr>
            </w:pPr>
            <w:r>
              <w:rPr>
                <w:rStyle w:val="31"/>
                <w:rFonts w:hint="eastAsia" w:ascii="仿宋" w:hAnsi="仿宋" w:eastAsia="仿宋"/>
                <w:sz w:val="24"/>
                <w:szCs w:val="24"/>
              </w:rPr>
              <w:t xml:space="preserve"> C.航空、铁路乘务及相关行业</w:t>
            </w:r>
          </w:p>
          <w:tbl>
            <w:tblPr>
              <w:tblStyle w:val="19"/>
              <w:tblW w:w="8768"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1462"/>
              <w:gridCol w:w="1237"/>
              <w:gridCol w:w="1815"/>
              <w:gridCol w:w="1560"/>
              <w:gridCol w:w="1410"/>
              <w:gridCol w:w="1284"/>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30" w:hRule="atLeast"/>
                <w:jc w:val="center"/>
              </w:trPr>
              <w:tc>
                <w:tcPr>
                  <w:tcW w:w="1462"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岗位</w:t>
                  </w:r>
                </w:p>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名称</w:t>
                  </w:r>
                </w:p>
              </w:tc>
              <w:tc>
                <w:tcPr>
                  <w:tcW w:w="1237"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宋体" w:hAnsi="宋体" w:eastAsia="仿宋" w:cs="宋体"/>
                      <w:color w:val="000000"/>
                      <w:szCs w:val="24"/>
                    </w:rPr>
                    <w:t> </w:t>
                  </w:r>
                  <w:r>
                    <w:rPr>
                      <w:rFonts w:hint="eastAsia" w:ascii="仿宋" w:hAnsi="仿宋" w:eastAsia="仿宋"/>
                      <w:color w:val="000000"/>
                      <w:szCs w:val="24"/>
                    </w:rPr>
                    <w:t>空乘服务员</w:t>
                  </w:r>
                </w:p>
              </w:tc>
              <w:tc>
                <w:tcPr>
                  <w:tcW w:w="1815"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高铁、动车</w:t>
                  </w:r>
                  <w:r>
                    <w:rPr>
                      <w:rFonts w:hint="eastAsia" w:ascii="仿宋" w:hAnsi="仿宋" w:eastAsia="仿宋"/>
                      <w:color w:val="000000"/>
                      <w:szCs w:val="24"/>
                    </w:rPr>
                    <w:t>服务员</w:t>
                  </w:r>
                </w:p>
              </w:tc>
              <w:tc>
                <w:tcPr>
                  <w:tcW w:w="156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szCs w:val="24"/>
                    </w:rPr>
                    <w:t>轨道交通票务员</w:t>
                  </w:r>
                </w:p>
              </w:tc>
              <w:tc>
                <w:tcPr>
                  <w:tcW w:w="141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运营管理专员</w:t>
                  </w:r>
                </w:p>
              </w:tc>
              <w:tc>
                <w:tcPr>
                  <w:tcW w:w="1284"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其他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30" w:hRule="atLeast"/>
                <w:jc w:val="center"/>
              </w:trPr>
              <w:tc>
                <w:tcPr>
                  <w:tcW w:w="1462"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szCs w:val="24"/>
                    </w:rPr>
                  </w:pPr>
                  <w:r>
                    <w:rPr>
                      <w:rFonts w:hint="eastAsia" w:ascii="仿宋" w:hAnsi="仿宋" w:eastAsia="仿宋"/>
                      <w:szCs w:val="24"/>
                    </w:rPr>
                    <w:t>百分比</w:t>
                  </w:r>
                </w:p>
              </w:tc>
              <w:tc>
                <w:tcPr>
                  <w:tcW w:w="1237"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15</w:t>
                  </w:r>
                </w:p>
              </w:tc>
              <w:tc>
                <w:tcPr>
                  <w:tcW w:w="1815"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 xml:space="preserve">        50</w:t>
                  </w:r>
                </w:p>
              </w:tc>
              <w:tc>
                <w:tcPr>
                  <w:tcW w:w="156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15</w:t>
                  </w:r>
                </w:p>
              </w:tc>
              <w:tc>
                <w:tcPr>
                  <w:tcW w:w="141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284"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10</w:t>
                  </w:r>
                </w:p>
              </w:tc>
            </w:tr>
          </w:tbl>
          <w:p>
            <w:pPr>
              <w:pStyle w:val="47"/>
              <w:spacing w:line="360" w:lineRule="auto"/>
              <w:ind w:firstLine="482"/>
              <w:rPr>
                <w:rStyle w:val="31"/>
                <w:rFonts w:ascii="仿宋" w:hAnsi="仿宋" w:eastAsia="仿宋"/>
                <w:sz w:val="24"/>
                <w:szCs w:val="24"/>
              </w:rPr>
            </w:pPr>
            <w:r>
              <w:rPr>
                <w:rStyle w:val="31"/>
                <w:rFonts w:hint="eastAsia" w:ascii="仿宋" w:hAnsi="仿宋" w:eastAsia="仿宋"/>
                <w:sz w:val="24"/>
                <w:szCs w:val="24"/>
              </w:rPr>
              <w:t>D.烹饪及相关行业</w:t>
            </w:r>
          </w:p>
          <w:tbl>
            <w:tblPr>
              <w:tblStyle w:val="19"/>
              <w:tblW w:w="8768"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1462"/>
              <w:gridCol w:w="1461"/>
              <w:gridCol w:w="1461"/>
              <w:gridCol w:w="1461"/>
              <w:gridCol w:w="1461"/>
              <w:gridCol w:w="1462"/>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30" w:hRule="atLeast"/>
                <w:jc w:val="center"/>
              </w:trPr>
              <w:tc>
                <w:tcPr>
                  <w:tcW w:w="1462"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岗位</w:t>
                  </w:r>
                </w:p>
                <w:p>
                  <w:pPr>
                    <w:spacing w:line="360" w:lineRule="auto"/>
                    <w:ind w:firstLine="640" w:firstLineChars="305"/>
                    <w:jc w:val="center"/>
                    <w:rPr>
                      <w:rFonts w:ascii="仿宋" w:hAnsi="仿宋" w:eastAsia="仿宋"/>
                      <w:color w:val="000000"/>
                      <w:szCs w:val="24"/>
                    </w:rPr>
                  </w:pPr>
                  <w:r>
                    <w:rPr>
                      <w:rFonts w:hint="eastAsia" w:ascii="仿宋" w:hAnsi="仿宋" w:eastAsia="仿宋"/>
                      <w:color w:val="000000"/>
                      <w:szCs w:val="24"/>
                    </w:rPr>
                    <w:t>名称</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中餐烹饪</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西餐烹饪</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凉菜</w:t>
                  </w:r>
                </w:p>
              </w:tc>
              <w:tc>
                <w:tcPr>
                  <w:tcW w:w="1461"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 xml:space="preserve">    面点</w:t>
                  </w:r>
                </w:p>
              </w:tc>
              <w:tc>
                <w:tcPr>
                  <w:tcW w:w="1462"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其 他</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30" w:hRule="atLeast"/>
                <w:jc w:val="center"/>
              </w:trPr>
              <w:tc>
                <w:tcPr>
                  <w:tcW w:w="1462" w:type="dxa"/>
                  <w:tcBorders>
                    <w:top w:val="inset" w:color="000000" w:sz="6" w:space="0"/>
                    <w:left w:val="inset" w:color="000000" w:sz="6" w:space="0"/>
                    <w:bottom w:val="inset" w:color="000000" w:sz="6" w:space="0"/>
                    <w:right w:val="inset" w:color="000000" w:sz="6" w:space="0"/>
                  </w:tcBorders>
                  <w:vAlign w:val="center"/>
                </w:tcPr>
                <w:p>
                  <w:pPr>
                    <w:spacing w:line="360" w:lineRule="auto"/>
                    <w:ind w:firstLine="640" w:firstLineChars="305"/>
                    <w:jc w:val="center"/>
                    <w:rPr>
                      <w:rFonts w:ascii="仿宋" w:hAnsi="仿宋" w:eastAsia="仿宋"/>
                      <w:szCs w:val="24"/>
                    </w:rPr>
                  </w:pPr>
                  <w:r>
                    <w:rPr>
                      <w:rFonts w:hint="eastAsia" w:ascii="仿宋" w:hAnsi="仿宋" w:eastAsia="仿宋"/>
                      <w:szCs w:val="24"/>
                    </w:rPr>
                    <w:t>百分比</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切配（30%）</w:t>
                  </w:r>
                </w:p>
                <w:p>
                  <w:pPr>
                    <w:spacing w:line="360" w:lineRule="auto"/>
                    <w:jc w:val="center"/>
                    <w:rPr>
                      <w:rFonts w:ascii="仿宋" w:hAnsi="仿宋" w:eastAsia="仿宋"/>
                      <w:color w:val="000000"/>
                      <w:szCs w:val="24"/>
                    </w:rPr>
                  </w:pPr>
                  <w:r>
                    <w:rPr>
                      <w:rFonts w:hint="eastAsia" w:ascii="仿宋" w:hAnsi="仿宋" w:eastAsia="仿宋"/>
                      <w:color w:val="000000"/>
                      <w:szCs w:val="24"/>
                    </w:rPr>
                    <w:t>打荷（30%）</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15%</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46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color w:val="000000"/>
                      <w:szCs w:val="24"/>
                    </w:rPr>
                  </w:pPr>
                  <w:r>
                    <w:rPr>
                      <w:rFonts w:hint="eastAsia" w:ascii="仿宋" w:hAnsi="仿宋" w:eastAsia="仿宋"/>
                      <w:color w:val="000000"/>
                      <w:szCs w:val="24"/>
                    </w:rPr>
                    <w:t>10%</w:t>
                  </w:r>
                </w:p>
              </w:tc>
              <w:tc>
                <w:tcPr>
                  <w:tcW w:w="1462" w:type="dxa"/>
                  <w:tcBorders>
                    <w:top w:val="inset" w:color="000000" w:sz="6" w:space="0"/>
                    <w:left w:val="nil"/>
                    <w:bottom w:val="inset" w:color="000000" w:sz="6" w:space="0"/>
                    <w:right w:val="inset" w:color="000000" w:sz="6" w:space="0"/>
                  </w:tcBorders>
                  <w:vAlign w:val="center"/>
                </w:tcPr>
                <w:p>
                  <w:pPr>
                    <w:spacing w:line="360" w:lineRule="auto"/>
                    <w:rPr>
                      <w:rFonts w:ascii="仿宋" w:hAnsi="仿宋" w:eastAsia="仿宋"/>
                      <w:color w:val="000000"/>
                      <w:szCs w:val="24"/>
                    </w:rPr>
                  </w:pPr>
                  <w:r>
                    <w:rPr>
                      <w:rFonts w:hint="eastAsia" w:ascii="仿宋" w:hAnsi="仿宋" w:eastAsia="仿宋"/>
                      <w:color w:val="000000"/>
                      <w:szCs w:val="24"/>
                    </w:rPr>
                    <w:t>5%</w:t>
                  </w:r>
                </w:p>
              </w:tc>
            </w:tr>
          </w:tbl>
          <w:p>
            <w:pPr>
              <w:spacing w:line="360" w:lineRule="auto"/>
              <w:ind w:firstLine="540"/>
              <w:jc w:val="left"/>
              <w:rPr>
                <w:rStyle w:val="31"/>
                <w:rFonts w:ascii="仿宋" w:hAnsi="仿宋" w:eastAsia="仿宋"/>
                <w:kern w:val="0"/>
                <w:sz w:val="24"/>
                <w:szCs w:val="24"/>
              </w:rPr>
            </w:pPr>
            <w:r>
              <w:rPr>
                <w:rFonts w:hint="eastAsia" w:ascii="仿宋" w:hAnsi="仿宋" w:eastAsia="仿宋"/>
                <w:color w:val="000000"/>
                <w:kern w:val="0"/>
                <w:sz w:val="24"/>
                <w:szCs w:val="24"/>
              </w:rPr>
              <w:t>2）</w:t>
            </w:r>
            <w:r>
              <w:rPr>
                <w:rStyle w:val="31"/>
                <w:rFonts w:hint="eastAsia" w:ascii="仿宋" w:hAnsi="仿宋" w:eastAsia="仿宋"/>
                <w:b/>
                <w:bCs/>
                <w:kern w:val="0"/>
                <w:sz w:val="24"/>
                <w:szCs w:val="24"/>
              </w:rPr>
              <w:t>本专业人才所需的知识结构或课程开设情况的调查分析（只选取百分比高的课程，其中打星号德课程为需要加强的）</w:t>
            </w:r>
          </w:p>
          <w:tbl>
            <w:tblPr>
              <w:tblStyle w:val="20"/>
              <w:tblW w:w="7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040"/>
              <w:gridCol w:w="1636"/>
              <w:gridCol w:w="851"/>
              <w:gridCol w:w="174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课程名称</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百分比</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课程名称</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百分比</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课程名称</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语文</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92</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英语</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体育</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政治品德类</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kern w:val="2"/>
                      <w:sz w:val="21"/>
                    </w:rPr>
                  </w:pPr>
                  <w:r>
                    <w:rPr>
                      <w:rFonts w:hint="eastAsia" w:ascii="仿宋" w:hAnsi="仿宋" w:eastAsia="仿宋"/>
                      <w:b/>
                      <w:bCs/>
                      <w:kern w:val="0"/>
                      <w:sz w:val="21"/>
                    </w:rPr>
                    <w:t>计算机基础</w:t>
                  </w:r>
                  <w:r>
                    <w:rPr>
                      <w:rStyle w:val="31"/>
                      <w:rFonts w:hint="eastAsia" w:ascii="仿宋" w:hAnsi="仿宋" w:eastAsia="仿宋"/>
                      <w:b/>
                      <w:bCs/>
                      <w:kern w:val="0"/>
                      <w:sz w:val="21"/>
                    </w:rPr>
                    <w:t>＊</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前厅服务与管理</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客房服务与管理</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餐饮服务与管理</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kern w:val="2"/>
                      <w:sz w:val="21"/>
                    </w:rPr>
                  </w:pPr>
                  <w:r>
                    <w:rPr>
                      <w:rFonts w:hint="eastAsia" w:ascii="仿宋" w:hAnsi="仿宋" w:eastAsia="仿宋"/>
                      <w:b/>
                      <w:bCs/>
                      <w:kern w:val="0"/>
                      <w:sz w:val="21"/>
                    </w:rPr>
                    <w:t>酒店英语</w:t>
                  </w:r>
                  <w:r>
                    <w:rPr>
                      <w:rStyle w:val="31"/>
                      <w:rFonts w:hint="eastAsia" w:ascii="仿宋" w:hAnsi="仿宋" w:eastAsia="仿宋"/>
                      <w:b/>
                      <w:bCs/>
                      <w:kern w:val="0"/>
                      <w:sz w:val="21"/>
                    </w:rPr>
                    <w:t>＊</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中国旅游地理</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color w:val="000000"/>
                      <w:kern w:val="2"/>
                      <w:sz w:val="21"/>
                    </w:rPr>
                  </w:pPr>
                  <w:r>
                    <w:rPr>
                      <w:rFonts w:hint="eastAsia" w:ascii="仿宋" w:hAnsi="仿宋" w:eastAsia="仿宋"/>
                      <w:b/>
                      <w:bCs/>
                      <w:kern w:val="0"/>
                      <w:sz w:val="21"/>
                    </w:rPr>
                    <w:t>酒店市场营销</w:t>
                  </w:r>
                  <w:r>
                    <w:rPr>
                      <w:rStyle w:val="31"/>
                      <w:rFonts w:hint="eastAsia" w:ascii="仿宋" w:hAnsi="仿宋" w:eastAsia="仿宋"/>
                      <w:b/>
                      <w:bCs/>
                      <w:kern w:val="0"/>
                      <w:sz w:val="21"/>
                    </w:rPr>
                    <w:t>＊</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旅游接待礼仪</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普通话</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应用文写作</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形体训练</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b/>
                      <w:bCs/>
                      <w:color w:val="000000"/>
                      <w:kern w:val="2"/>
                      <w:sz w:val="21"/>
                    </w:rPr>
                  </w:pPr>
                  <w:r>
                    <w:rPr>
                      <w:rFonts w:hint="eastAsia" w:ascii="仿宋" w:hAnsi="仿宋" w:eastAsia="仿宋"/>
                      <w:b/>
                      <w:bCs/>
                      <w:kern w:val="0"/>
                      <w:sz w:val="21"/>
                    </w:rPr>
                    <w:t>英语口语</w:t>
                  </w:r>
                  <w:r>
                    <w:rPr>
                      <w:rStyle w:val="31"/>
                      <w:rFonts w:hint="eastAsia" w:ascii="仿宋" w:hAnsi="仿宋" w:eastAsia="仿宋"/>
                      <w:b/>
                      <w:bCs/>
                      <w:kern w:val="0"/>
                      <w:sz w:val="21"/>
                    </w:rPr>
                    <w:t>＊</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color w:val="000000"/>
                      <w:kern w:val="2"/>
                      <w:sz w:val="21"/>
                    </w:rPr>
                  </w:pPr>
                  <w:r>
                    <w:rPr>
                      <w:rFonts w:hint="eastAsia" w:ascii="仿宋" w:hAnsi="仿宋" w:eastAsia="仿宋"/>
                      <w:b/>
                      <w:bCs/>
                      <w:kern w:val="0"/>
                      <w:sz w:val="21"/>
                    </w:rPr>
                    <w:t>酒店财务</w:t>
                  </w:r>
                  <w:r>
                    <w:rPr>
                      <w:rStyle w:val="31"/>
                      <w:rFonts w:hint="eastAsia" w:ascii="仿宋" w:hAnsi="仿宋" w:eastAsia="仿宋"/>
                      <w:b/>
                      <w:bCs/>
                      <w:kern w:val="0"/>
                      <w:sz w:val="21"/>
                    </w:rPr>
                    <w:t>＊</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插花</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茶艺服务</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86</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中国传统文</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服务心理学</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导游基础</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旅游法规</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导游业务</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b/>
                      <w:bCs/>
                      <w:color w:val="000000"/>
                      <w:kern w:val="2"/>
                      <w:sz w:val="21"/>
                    </w:rPr>
                  </w:pPr>
                  <w:r>
                    <w:rPr>
                      <w:rFonts w:hint="eastAsia" w:ascii="仿宋" w:hAnsi="仿宋" w:eastAsia="仿宋"/>
                      <w:b/>
                      <w:bCs/>
                      <w:kern w:val="0"/>
                      <w:sz w:val="21"/>
                    </w:rPr>
                    <w:t>导游英语</w:t>
                  </w:r>
                  <w:r>
                    <w:rPr>
                      <w:rStyle w:val="31"/>
                      <w:rFonts w:hint="eastAsia" w:ascii="仿宋" w:hAnsi="仿宋" w:eastAsia="仿宋"/>
                      <w:b/>
                      <w:bCs/>
                      <w:kern w:val="0"/>
                      <w:sz w:val="21"/>
                    </w:rPr>
                    <w:t>＊</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color w:val="000000"/>
                      <w:kern w:val="2"/>
                      <w:sz w:val="21"/>
                    </w:rPr>
                  </w:pPr>
                  <w:r>
                    <w:rPr>
                      <w:rFonts w:hint="eastAsia" w:ascii="仿宋" w:hAnsi="仿宋" w:eastAsia="仿宋"/>
                      <w:b/>
                      <w:bCs/>
                      <w:kern w:val="0"/>
                      <w:sz w:val="21"/>
                    </w:rPr>
                    <w:t>旅行社营销</w:t>
                  </w:r>
                  <w:r>
                    <w:rPr>
                      <w:rStyle w:val="31"/>
                      <w:rFonts w:hint="eastAsia" w:ascii="仿宋" w:hAnsi="仿宋" w:eastAsia="仿宋"/>
                      <w:b/>
                      <w:bCs/>
                      <w:kern w:val="0"/>
                      <w:sz w:val="21"/>
                    </w:rPr>
                    <w:t>＊</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93</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kern w:val="0"/>
                      <w:sz w:val="21"/>
                    </w:rPr>
                    <w:t>旅行社管理</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b/>
                      <w:bCs/>
                      <w:kern w:val="2"/>
                      <w:sz w:val="21"/>
                    </w:rPr>
                  </w:pPr>
                  <w:r>
                    <w:rPr>
                      <w:rFonts w:hint="eastAsia" w:ascii="宋体" w:hAnsi="宋体" w:eastAsia="仿宋" w:cs="宋体"/>
                      <w:b/>
                      <w:bCs/>
                      <w:kern w:val="0"/>
                      <w:sz w:val="21"/>
                    </w:rPr>
                    <w:t> </w:t>
                  </w:r>
                  <w:r>
                    <w:rPr>
                      <w:rFonts w:hint="eastAsia" w:ascii="仿宋" w:hAnsi="仿宋" w:eastAsia="仿宋"/>
                      <w:b/>
                      <w:bCs/>
                      <w:kern w:val="0"/>
                      <w:sz w:val="21"/>
                    </w:rPr>
                    <w:t>航空概论</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98</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kern w:val="2"/>
                      <w:sz w:val="21"/>
                    </w:rPr>
                  </w:pPr>
                  <w:r>
                    <w:rPr>
                      <w:rFonts w:hint="eastAsia" w:ascii="仿宋" w:hAnsi="仿宋" w:eastAsia="仿宋"/>
                      <w:b/>
                      <w:bCs/>
                      <w:kern w:val="0"/>
                      <w:sz w:val="21"/>
                    </w:rPr>
                    <w:t>航空空乘服务</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1"/>
                    </w:rPr>
                  </w:pPr>
                  <w:r>
                    <w:rPr>
                      <w:rFonts w:hint="eastAsia" w:ascii="仿宋" w:hAnsi="仿宋" w:eastAsia="仿宋"/>
                      <w:b/>
                      <w:bCs/>
                      <w:kern w:val="0"/>
                      <w:sz w:val="21"/>
                    </w:rPr>
                    <w:t>航空地勤服务</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b/>
                      <w:bCs/>
                      <w:kern w:val="2"/>
                      <w:sz w:val="21"/>
                    </w:rPr>
                  </w:pPr>
                  <w:r>
                    <w:rPr>
                      <w:rFonts w:hint="eastAsia" w:ascii="仿宋" w:hAnsi="仿宋" w:eastAsia="仿宋"/>
                      <w:b/>
                      <w:bCs/>
                      <w:kern w:val="0"/>
                      <w:sz w:val="21"/>
                    </w:rPr>
                    <w:t xml:space="preserve"> 运营安检</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kern w:val="2"/>
                      <w:sz w:val="21"/>
                    </w:rPr>
                  </w:pPr>
                  <w:r>
                    <w:rPr>
                      <w:rFonts w:hint="eastAsia" w:ascii="仿宋" w:hAnsi="仿宋" w:eastAsia="仿宋"/>
                      <w:b/>
                      <w:bCs/>
                      <w:kern w:val="0"/>
                      <w:sz w:val="21"/>
                    </w:rPr>
                    <w:t>航空旅游讲解</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1"/>
                    </w:rPr>
                  </w:pPr>
                  <w:r>
                    <w:rPr>
                      <w:rFonts w:hint="eastAsia" w:ascii="仿宋" w:hAnsi="仿宋" w:eastAsia="仿宋"/>
                      <w:kern w:val="0"/>
                      <w:sz w:val="21"/>
                    </w:rPr>
                    <w:t>轨道交通服务礼仪及技巧</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b/>
                      <w:bCs/>
                      <w:kern w:val="2"/>
                      <w:sz w:val="21"/>
                    </w:rPr>
                  </w:pPr>
                  <w:r>
                    <w:rPr>
                      <w:rFonts w:hint="eastAsia" w:ascii="仿宋" w:hAnsi="仿宋" w:eastAsia="仿宋"/>
                      <w:b/>
                      <w:bCs/>
                      <w:kern w:val="0"/>
                      <w:sz w:val="21"/>
                    </w:rPr>
                    <w:t>空乘、城铁英语</w:t>
                  </w:r>
                </w:p>
              </w:tc>
              <w:tc>
                <w:tcPr>
                  <w:tcW w:w="10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98</w:t>
                  </w:r>
                </w:p>
              </w:tc>
              <w:tc>
                <w:tcPr>
                  <w:tcW w:w="16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kern w:val="2"/>
                      <w:sz w:val="21"/>
                    </w:rPr>
                  </w:pPr>
                  <w:r>
                    <w:rPr>
                      <w:rFonts w:hint="eastAsia" w:ascii="仿宋" w:hAnsi="仿宋" w:eastAsia="仿宋"/>
                      <w:b/>
                      <w:bCs/>
                      <w:kern w:val="0"/>
                      <w:sz w:val="21"/>
                    </w:rPr>
                    <w:t>职业形象设计</w:t>
                  </w:r>
                </w:p>
              </w:tc>
              <w:tc>
                <w:tcPr>
                  <w:tcW w:w="85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c>
                <w:tcPr>
                  <w:tcW w:w="174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kern w:val="2"/>
                      <w:sz w:val="21"/>
                    </w:rPr>
                  </w:pPr>
                  <w:r>
                    <w:rPr>
                      <w:rFonts w:hint="eastAsia" w:ascii="仿宋" w:hAnsi="仿宋" w:eastAsia="仿宋"/>
                      <w:kern w:val="0"/>
                      <w:sz w:val="21"/>
                    </w:rPr>
                    <w:t>城市轨道交通概论</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olor w:val="000000"/>
                      <w:kern w:val="2"/>
                      <w:sz w:val="21"/>
                    </w:rPr>
                  </w:pPr>
                  <w:r>
                    <w:rPr>
                      <w:rFonts w:hint="eastAsia" w:ascii="仿宋" w:hAnsi="仿宋" w:eastAsia="仿宋"/>
                      <w:color w:val="000000"/>
                      <w:kern w:val="0"/>
                      <w:sz w:val="21"/>
                    </w:rPr>
                    <w:t>100</w:t>
                  </w:r>
                </w:p>
              </w:tc>
            </w:tr>
          </w:tbl>
          <w:p>
            <w:pPr>
              <w:pStyle w:val="17"/>
              <w:spacing w:before="0" w:beforeAutospacing="0" w:after="0" w:afterAutospacing="0" w:line="360" w:lineRule="auto"/>
              <w:rPr>
                <w:rFonts w:ascii="仿宋" w:hAnsi="仿宋" w:eastAsia="仿宋"/>
              </w:rPr>
            </w:pPr>
            <w:r>
              <w:rPr>
                <w:rFonts w:hint="eastAsia" w:ascii="仿宋" w:hAnsi="仿宋" w:eastAsia="仿宋"/>
                <w:color w:val="000000"/>
              </w:rPr>
              <w:t xml:space="preserve">   3）</w:t>
            </w:r>
            <w:r>
              <w:rPr>
                <w:rStyle w:val="31"/>
                <w:rFonts w:hint="eastAsia" w:ascii="仿宋" w:hAnsi="仿宋" w:eastAsia="仿宋"/>
                <w:b/>
                <w:bCs/>
              </w:rPr>
              <w:t xml:space="preserve">本专业人才所需的能力结构和较好的培养方式调查情况分析 </w:t>
            </w:r>
          </w:p>
          <w:tbl>
            <w:tblPr>
              <w:tblStyle w:val="19"/>
              <w:tblW w:w="7474" w:type="dxa"/>
              <w:jc w:val="center"/>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6"/>
              <w:gridCol w:w="1865"/>
              <w:gridCol w:w="1418"/>
              <w:gridCol w:w="1417"/>
              <w:gridCol w:w="993"/>
              <w:gridCol w:w="1275"/>
            </w:tblGrid>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inset"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序号</w:t>
                  </w:r>
                </w:p>
              </w:tc>
              <w:tc>
                <w:tcPr>
                  <w:tcW w:w="1865" w:type="dxa"/>
                  <w:tcBorders>
                    <w:top w:val="inset"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能 力 要 求</w:t>
                  </w:r>
                </w:p>
              </w:tc>
              <w:tc>
                <w:tcPr>
                  <w:tcW w:w="1418" w:type="dxa"/>
                  <w:tcBorders>
                    <w:top w:val="inset"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需要程度</w:t>
                  </w:r>
                </w:p>
                <w:p>
                  <w:pPr>
                    <w:spacing w:line="360" w:lineRule="auto"/>
                    <w:jc w:val="center"/>
                    <w:rPr>
                      <w:rFonts w:ascii="仿宋" w:hAnsi="仿宋" w:eastAsia="仿宋"/>
                    </w:rPr>
                  </w:pPr>
                  <w:r>
                    <w:rPr>
                      <w:rFonts w:hint="eastAsia" w:ascii="仿宋" w:hAnsi="仿宋" w:eastAsia="仿宋"/>
                    </w:rPr>
                    <w:t>（高、中、低）</w:t>
                  </w:r>
                </w:p>
              </w:tc>
              <w:tc>
                <w:tcPr>
                  <w:tcW w:w="1417" w:type="dxa"/>
                  <w:tcBorders>
                    <w:top w:val="inset"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课程培养</w:t>
                  </w:r>
                </w:p>
                <w:p>
                  <w:pPr>
                    <w:spacing w:line="360" w:lineRule="auto"/>
                    <w:jc w:val="center"/>
                    <w:rPr>
                      <w:rFonts w:ascii="仿宋" w:hAnsi="仿宋" w:eastAsia="仿宋"/>
                    </w:rPr>
                  </w:pPr>
                  <w:r>
                    <w:rPr>
                      <w:rFonts w:hint="eastAsia" w:ascii="仿宋" w:hAnsi="仿宋" w:eastAsia="仿宋"/>
                    </w:rPr>
                    <w:t>（书本知识）</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校内实训</w:t>
                  </w:r>
                </w:p>
                <w:p>
                  <w:pPr>
                    <w:spacing w:line="360" w:lineRule="auto"/>
                    <w:jc w:val="center"/>
                    <w:rPr>
                      <w:rFonts w:ascii="仿宋" w:hAnsi="仿宋" w:eastAsia="仿宋"/>
                    </w:rPr>
                  </w:pPr>
                  <w:r>
                    <w:rPr>
                      <w:rFonts w:hint="eastAsia" w:ascii="仿宋" w:hAnsi="仿宋" w:eastAsia="仿宋"/>
                    </w:rPr>
                    <w:t>培养</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企业顶岗</w:t>
                  </w:r>
                </w:p>
                <w:p>
                  <w:pPr>
                    <w:spacing w:line="360" w:lineRule="auto"/>
                    <w:jc w:val="center"/>
                    <w:rPr>
                      <w:rFonts w:ascii="仿宋" w:hAnsi="仿宋" w:eastAsia="仿宋"/>
                    </w:rPr>
                  </w:pPr>
                  <w:r>
                    <w:rPr>
                      <w:rFonts w:hint="eastAsia" w:ascii="仿宋" w:hAnsi="仿宋" w:eastAsia="仿宋"/>
                    </w:rPr>
                    <w:t>实习培养</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1</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语言表达能力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100﹪高</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43﹪</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57﹪</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2</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计算机应用能力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83﹪高，17﹪中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b/>
                      <w:bCs/>
                    </w:rPr>
                  </w:pPr>
                  <w:r>
                    <w:rPr>
                      <w:rFonts w:hint="eastAsia" w:ascii="仿宋" w:hAnsi="仿宋" w:eastAsia="仿宋"/>
                    </w:rPr>
                    <w:t>20﹪</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80﹪</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3</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沟通能力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100﹪高</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17﹪</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33﹪</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50﹪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4</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合作能力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88﹪高，12﹪中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60﹪</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5</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应变能力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100﹪高</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60﹪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6</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饭店服务能力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100﹪高</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20﹪</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7</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写作能力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79﹪高，21﹪中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33﹪</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37﹪</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8</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创新能力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80﹪高，20﹪中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44﹪</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56﹪</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9</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组织协调能力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90﹪高，10﹪中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52﹪</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48﹪</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10</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管理能力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85﹪高，15﹪中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28﹪</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31﹪</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41﹪</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11</w:t>
                  </w:r>
                </w:p>
              </w:tc>
              <w:tc>
                <w:tcPr>
                  <w:tcW w:w="186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信息收集处理能力</w:t>
                  </w:r>
                </w:p>
              </w:tc>
              <w:tc>
                <w:tcPr>
                  <w:tcW w:w="1418" w:type="dxa"/>
                  <w:tcBorders>
                    <w:top w:val="single" w:color="000000" w:sz="6" w:space="0"/>
                    <w:left w:val="single" w:color="000000" w:sz="6" w:space="0"/>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89﹪高，11﹪中</w:t>
                  </w:r>
                </w:p>
              </w:tc>
              <w:tc>
                <w:tcPr>
                  <w:tcW w:w="1417" w:type="dxa"/>
                  <w:tcBorders>
                    <w:top w:val="single" w:color="000000" w:sz="6" w:space="0"/>
                    <w:left w:val="nil"/>
                    <w:bottom w:val="single"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20﹪</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40﹪</w:t>
                  </w:r>
                </w:p>
              </w:tc>
            </w:tr>
            <w:tr>
              <w:tblPrEx>
                <w:tblBorders>
                  <w:top w:val="outset" w:color="000000" w:sz="6" w:space="0"/>
                  <w:left w:val="outset" w:color="000000" w:sz="6" w:space="0"/>
                  <w:bottom w:val="inset" w:color="000000" w:sz="6" w:space="0"/>
                  <w:right w:val="inset"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06" w:type="dxa"/>
                  <w:tcBorders>
                    <w:top w:val="single" w:color="000000" w:sz="6" w:space="0"/>
                    <w:left w:val="inset" w:color="000000" w:sz="6" w:space="0"/>
                    <w:bottom w:val="outset"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12</w:t>
                  </w:r>
                </w:p>
              </w:tc>
              <w:tc>
                <w:tcPr>
                  <w:tcW w:w="1865" w:type="dxa"/>
                  <w:tcBorders>
                    <w:top w:val="single" w:color="000000" w:sz="6" w:space="0"/>
                    <w:left w:val="single" w:color="000000" w:sz="6" w:space="0"/>
                    <w:bottom w:val="outset" w:color="000000" w:sz="6" w:space="0"/>
                    <w:right w:val="single" w:color="000000" w:sz="6" w:space="0"/>
                  </w:tcBorders>
                </w:tcPr>
                <w:p>
                  <w:pPr>
                    <w:spacing w:line="360" w:lineRule="auto"/>
                    <w:jc w:val="center"/>
                    <w:rPr>
                      <w:rFonts w:ascii="仿宋" w:hAnsi="仿宋" w:eastAsia="仿宋"/>
                    </w:rPr>
                  </w:pPr>
                  <w:r>
                    <w:rPr>
                      <w:rFonts w:hint="eastAsia" w:ascii="仿宋" w:hAnsi="仿宋" w:eastAsia="仿宋"/>
                    </w:rPr>
                    <w:t>终身学习的能力</w:t>
                  </w:r>
                </w:p>
              </w:tc>
              <w:tc>
                <w:tcPr>
                  <w:tcW w:w="1418" w:type="dxa"/>
                  <w:tcBorders>
                    <w:top w:val="single" w:color="000000" w:sz="6" w:space="0"/>
                    <w:left w:val="single" w:color="000000" w:sz="6" w:space="0"/>
                    <w:bottom w:val="out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100﹪高</w:t>
                  </w:r>
                </w:p>
              </w:tc>
              <w:tc>
                <w:tcPr>
                  <w:tcW w:w="1417" w:type="dxa"/>
                  <w:tcBorders>
                    <w:top w:val="single" w:color="000000" w:sz="6" w:space="0"/>
                    <w:left w:val="nil"/>
                    <w:bottom w:val="out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20﹪</w:t>
                  </w:r>
                </w:p>
              </w:tc>
              <w:tc>
                <w:tcPr>
                  <w:tcW w:w="993"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36﹪</w:t>
                  </w:r>
                </w:p>
              </w:tc>
              <w:tc>
                <w:tcPr>
                  <w:tcW w:w="1275" w:type="dxa"/>
                  <w:tcBorders>
                    <w:top w:val="inset" w:color="000000" w:sz="6" w:space="0"/>
                    <w:left w:val="nil"/>
                    <w:bottom w:val="inset" w:color="000000" w:sz="6" w:space="0"/>
                    <w:right w:val="inset" w:color="000000" w:sz="6" w:space="0"/>
                  </w:tcBorders>
                </w:tcPr>
                <w:p>
                  <w:pPr>
                    <w:spacing w:line="360" w:lineRule="auto"/>
                    <w:jc w:val="center"/>
                    <w:rPr>
                      <w:rFonts w:ascii="仿宋" w:hAnsi="仿宋" w:eastAsia="仿宋"/>
                    </w:rPr>
                  </w:pPr>
                  <w:r>
                    <w:rPr>
                      <w:rFonts w:hint="eastAsia" w:ascii="仿宋" w:hAnsi="仿宋" w:eastAsia="仿宋"/>
                    </w:rPr>
                    <w:t>44﹪</w:t>
                  </w:r>
                </w:p>
              </w:tc>
            </w:tr>
          </w:tbl>
          <w:p>
            <w:pPr>
              <w:spacing w:line="360" w:lineRule="auto"/>
              <w:ind w:firstLine="540"/>
              <w:jc w:val="left"/>
              <w:rPr>
                <w:rStyle w:val="31"/>
                <w:rFonts w:ascii="仿宋" w:hAnsi="仿宋" w:eastAsia="仿宋"/>
                <w:kern w:val="0"/>
                <w:sz w:val="24"/>
                <w:szCs w:val="24"/>
              </w:rPr>
            </w:pPr>
            <w:r>
              <w:rPr>
                <w:rFonts w:hint="eastAsia" w:ascii="仿宋" w:hAnsi="仿宋" w:eastAsia="仿宋"/>
                <w:color w:val="000000"/>
                <w:kern w:val="0"/>
                <w:sz w:val="24"/>
                <w:szCs w:val="24"/>
              </w:rPr>
              <w:t>4）</w:t>
            </w:r>
            <w:r>
              <w:rPr>
                <w:rStyle w:val="31"/>
                <w:rFonts w:hint="eastAsia" w:ascii="仿宋" w:hAnsi="仿宋" w:eastAsia="仿宋"/>
                <w:b/>
                <w:bCs/>
                <w:kern w:val="0"/>
                <w:sz w:val="24"/>
                <w:szCs w:val="24"/>
              </w:rPr>
              <w:t>本专业人才的所需的素质结构和较好的培养方式调查情况分析</w:t>
            </w:r>
          </w:p>
          <w:tbl>
            <w:tblPr>
              <w:tblStyle w:val="19"/>
              <w:tblW w:w="7196" w:type="dxa"/>
              <w:jc w:val="center"/>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903"/>
              <w:gridCol w:w="1441"/>
              <w:gridCol w:w="1494"/>
              <w:gridCol w:w="1538"/>
              <w:gridCol w:w="1820"/>
            </w:tblGrid>
            <w:tr>
              <w:tblPrEx>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03"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序号</w:t>
                  </w:r>
                </w:p>
              </w:tc>
              <w:tc>
                <w:tcPr>
                  <w:tcW w:w="144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素 质 要 求</w:t>
                  </w:r>
                </w:p>
              </w:tc>
              <w:tc>
                <w:tcPr>
                  <w:tcW w:w="1494"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非常需要</w:t>
                  </w:r>
                </w:p>
              </w:tc>
              <w:tc>
                <w:tcPr>
                  <w:tcW w:w="1538"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需 要</w:t>
                  </w:r>
                </w:p>
              </w:tc>
              <w:tc>
                <w:tcPr>
                  <w:tcW w:w="1820" w:type="dxa"/>
                  <w:tcBorders>
                    <w:top w:val="inset" w:color="000000" w:sz="6" w:space="0"/>
                    <w:left w:val="inset" w:color="000000" w:sz="6" w:space="0"/>
                    <w:bottom w:val="inset" w:color="000000" w:sz="6" w:space="0"/>
                    <w:right w:val="out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不需要</w:t>
                  </w:r>
                </w:p>
              </w:tc>
            </w:tr>
            <w:tr>
              <w:tblPrEx>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03"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1</w:t>
                  </w:r>
                </w:p>
              </w:tc>
              <w:tc>
                <w:tcPr>
                  <w:tcW w:w="144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身体素质</w:t>
                  </w:r>
                </w:p>
              </w:tc>
              <w:tc>
                <w:tcPr>
                  <w:tcW w:w="1494"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83﹪</w:t>
                  </w:r>
                </w:p>
              </w:tc>
              <w:tc>
                <w:tcPr>
                  <w:tcW w:w="1538"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17﹪</w:t>
                  </w:r>
                </w:p>
              </w:tc>
              <w:tc>
                <w:tcPr>
                  <w:tcW w:w="1820" w:type="dxa"/>
                  <w:tcBorders>
                    <w:top w:val="inset" w:color="000000" w:sz="6" w:space="0"/>
                    <w:left w:val="inset" w:color="000000" w:sz="6" w:space="0"/>
                    <w:bottom w:val="inset" w:color="000000" w:sz="6" w:space="0"/>
                    <w:right w:val="outset" w:color="000000" w:sz="6" w:space="0"/>
                  </w:tcBorders>
                  <w:vAlign w:val="center"/>
                </w:tcPr>
                <w:p>
                  <w:pPr>
                    <w:spacing w:line="360" w:lineRule="auto"/>
                    <w:jc w:val="center"/>
                    <w:rPr>
                      <w:rFonts w:ascii="仿宋" w:hAnsi="仿宋" w:eastAsia="仿宋"/>
                      <w:szCs w:val="24"/>
                    </w:rPr>
                  </w:pPr>
                </w:p>
              </w:tc>
            </w:tr>
            <w:tr>
              <w:tblPrEx>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03"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2</w:t>
                  </w:r>
                </w:p>
              </w:tc>
              <w:tc>
                <w:tcPr>
                  <w:tcW w:w="144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政治思想素质</w:t>
                  </w:r>
                </w:p>
              </w:tc>
              <w:tc>
                <w:tcPr>
                  <w:tcW w:w="1494"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79﹪</w:t>
                  </w:r>
                </w:p>
              </w:tc>
              <w:tc>
                <w:tcPr>
                  <w:tcW w:w="1538"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21﹪</w:t>
                  </w:r>
                </w:p>
              </w:tc>
              <w:tc>
                <w:tcPr>
                  <w:tcW w:w="1820" w:type="dxa"/>
                  <w:tcBorders>
                    <w:top w:val="inset" w:color="000000" w:sz="6" w:space="0"/>
                    <w:left w:val="inset" w:color="000000" w:sz="6" w:space="0"/>
                    <w:bottom w:val="inset" w:color="000000" w:sz="6" w:space="0"/>
                    <w:right w:val="outset" w:color="000000" w:sz="6" w:space="0"/>
                  </w:tcBorders>
                  <w:vAlign w:val="center"/>
                </w:tcPr>
                <w:p>
                  <w:pPr>
                    <w:spacing w:line="360" w:lineRule="auto"/>
                    <w:jc w:val="center"/>
                    <w:rPr>
                      <w:rFonts w:ascii="仿宋" w:hAnsi="仿宋" w:eastAsia="仿宋"/>
                      <w:szCs w:val="24"/>
                    </w:rPr>
                  </w:pPr>
                </w:p>
              </w:tc>
            </w:tr>
            <w:tr>
              <w:tblPrEx>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03"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3</w:t>
                  </w:r>
                </w:p>
              </w:tc>
              <w:tc>
                <w:tcPr>
                  <w:tcW w:w="144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爱岗敬业、</w:t>
                  </w:r>
                </w:p>
                <w:p>
                  <w:pPr>
                    <w:spacing w:line="360" w:lineRule="auto"/>
                    <w:jc w:val="center"/>
                    <w:rPr>
                      <w:rFonts w:ascii="仿宋" w:hAnsi="仿宋" w:eastAsia="仿宋"/>
                      <w:szCs w:val="24"/>
                    </w:rPr>
                  </w:pPr>
                  <w:r>
                    <w:rPr>
                      <w:rFonts w:hint="eastAsia" w:ascii="仿宋" w:hAnsi="仿宋" w:eastAsia="仿宋"/>
                      <w:szCs w:val="24"/>
                    </w:rPr>
                    <w:t>忠于企业</w:t>
                  </w:r>
                </w:p>
              </w:tc>
              <w:tc>
                <w:tcPr>
                  <w:tcW w:w="1494"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100﹪</w:t>
                  </w:r>
                </w:p>
              </w:tc>
              <w:tc>
                <w:tcPr>
                  <w:tcW w:w="1538"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p>
              </w:tc>
              <w:tc>
                <w:tcPr>
                  <w:tcW w:w="1820" w:type="dxa"/>
                  <w:tcBorders>
                    <w:top w:val="inset" w:color="000000" w:sz="6" w:space="0"/>
                    <w:left w:val="inset" w:color="000000" w:sz="6" w:space="0"/>
                    <w:bottom w:val="inset" w:color="000000" w:sz="6" w:space="0"/>
                    <w:right w:val="outset" w:color="000000" w:sz="6" w:space="0"/>
                  </w:tcBorders>
                  <w:vAlign w:val="center"/>
                </w:tcPr>
                <w:p>
                  <w:pPr>
                    <w:spacing w:line="360" w:lineRule="auto"/>
                    <w:jc w:val="center"/>
                    <w:rPr>
                      <w:rFonts w:ascii="仿宋" w:hAnsi="仿宋" w:eastAsia="仿宋"/>
                      <w:szCs w:val="24"/>
                    </w:rPr>
                  </w:pPr>
                </w:p>
              </w:tc>
            </w:tr>
            <w:tr>
              <w:tblPrEx>
                <w:tblBorders>
                  <w:top w:val="outset" w:color="000000" w:sz="6" w:space="0"/>
                  <w:left w:val="outset" w:color="000000" w:sz="6" w:space="0"/>
                  <w:bottom w:val="inset" w:color="000000" w:sz="6" w:space="0"/>
                  <w:right w:val="in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03" w:type="dxa"/>
                  <w:tcBorders>
                    <w:top w:val="inset" w:color="000000" w:sz="6" w:space="0"/>
                    <w:left w:val="inset" w:color="000000" w:sz="6" w:space="0"/>
                    <w:bottom w:val="out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4</w:t>
                  </w:r>
                </w:p>
              </w:tc>
              <w:tc>
                <w:tcPr>
                  <w:tcW w:w="1441" w:type="dxa"/>
                  <w:tcBorders>
                    <w:top w:val="inset" w:color="000000" w:sz="6" w:space="0"/>
                    <w:left w:val="inset" w:color="000000" w:sz="6" w:space="0"/>
                    <w:bottom w:val="out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吃苦精神</w:t>
                  </w:r>
                </w:p>
              </w:tc>
              <w:tc>
                <w:tcPr>
                  <w:tcW w:w="1494" w:type="dxa"/>
                  <w:tcBorders>
                    <w:top w:val="inset" w:color="000000" w:sz="6" w:space="0"/>
                    <w:left w:val="inset" w:color="000000" w:sz="6" w:space="0"/>
                    <w:bottom w:val="out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100﹪</w:t>
                  </w:r>
                </w:p>
              </w:tc>
              <w:tc>
                <w:tcPr>
                  <w:tcW w:w="1538" w:type="dxa"/>
                  <w:tcBorders>
                    <w:top w:val="inset" w:color="000000" w:sz="6" w:space="0"/>
                    <w:left w:val="inset" w:color="000000" w:sz="6" w:space="0"/>
                    <w:bottom w:val="outset" w:color="000000" w:sz="6" w:space="0"/>
                    <w:right w:val="inset" w:color="000000" w:sz="6" w:space="0"/>
                  </w:tcBorders>
                  <w:vAlign w:val="center"/>
                </w:tcPr>
                <w:p>
                  <w:pPr>
                    <w:spacing w:line="360" w:lineRule="auto"/>
                    <w:jc w:val="center"/>
                    <w:rPr>
                      <w:rFonts w:ascii="仿宋" w:hAnsi="仿宋" w:eastAsia="仿宋"/>
                      <w:szCs w:val="24"/>
                    </w:rPr>
                  </w:pPr>
                </w:p>
              </w:tc>
              <w:tc>
                <w:tcPr>
                  <w:tcW w:w="1820" w:type="dxa"/>
                  <w:tcBorders>
                    <w:top w:val="inset" w:color="000000" w:sz="6" w:space="0"/>
                    <w:left w:val="inset" w:color="000000" w:sz="6" w:space="0"/>
                    <w:bottom w:val="outset" w:color="000000" w:sz="6" w:space="0"/>
                    <w:right w:val="outset" w:color="000000" w:sz="6" w:space="0"/>
                  </w:tcBorders>
                  <w:vAlign w:val="center"/>
                </w:tcPr>
                <w:p>
                  <w:pPr>
                    <w:spacing w:line="360" w:lineRule="auto"/>
                    <w:jc w:val="center"/>
                    <w:rPr>
                      <w:rFonts w:ascii="仿宋" w:hAnsi="仿宋" w:eastAsia="仿宋"/>
                      <w:szCs w:val="24"/>
                    </w:rPr>
                  </w:pPr>
                </w:p>
              </w:tc>
            </w:tr>
          </w:tbl>
          <w:p>
            <w:pPr>
              <w:spacing w:line="360" w:lineRule="auto"/>
              <w:ind w:firstLine="540"/>
              <w:jc w:val="left"/>
              <w:rPr>
                <w:rStyle w:val="31"/>
                <w:rFonts w:ascii="仿宋" w:hAnsi="仿宋" w:eastAsia="仿宋"/>
                <w:kern w:val="0"/>
                <w:sz w:val="24"/>
                <w:szCs w:val="24"/>
              </w:rPr>
            </w:pPr>
            <w:r>
              <w:rPr>
                <w:rFonts w:hint="eastAsia" w:ascii="仿宋" w:hAnsi="仿宋" w:eastAsia="仿宋"/>
                <w:color w:val="000000"/>
                <w:kern w:val="0"/>
                <w:sz w:val="24"/>
                <w:szCs w:val="24"/>
              </w:rPr>
              <w:t>5）</w:t>
            </w:r>
            <w:r>
              <w:rPr>
                <w:rStyle w:val="31"/>
                <w:rFonts w:hint="eastAsia" w:ascii="仿宋" w:hAnsi="仿宋" w:eastAsia="仿宋"/>
                <w:b/>
                <w:bCs/>
                <w:kern w:val="0"/>
                <w:sz w:val="24"/>
                <w:szCs w:val="24"/>
              </w:rPr>
              <w:t>本专业的主要实践环节的调查情况分析</w:t>
            </w:r>
          </w:p>
          <w:tbl>
            <w:tblPr>
              <w:tblStyle w:val="19"/>
              <w:tblW w:w="7480"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842"/>
              <w:gridCol w:w="2112"/>
              <w:gridCol w:w="682"/>
              <w:gridCol w:w="1093"/>
              <w:gridCol w:w="1200"/>
              <w:gridCol w:w="785"/>
              <w:gridCol w:w="766"/>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序号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主要课程及实践环节名称</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时间</w:t>
                  </w:r>
                </w:p>
              </w:tc>
              <w:tc>
                <w:tcPr>
                  <w:tcW w:w="1093" w:type="dxa"/>
                  <w:tcBorders>
                    <w:top w:val="inset" w:color="000000" w:sz="6" w:space="0"/>
                    <w:left w:val="nil"/>
                    <w:bottom w:val="inset" w:color="000000" w:sz="6" w:space="0"/>
                    <w:right w:val="inset" w:color="000000" w:sz="6" w:space="0"/>
                  </w:tcBorders>
                  <w:vAlign w:val="center"/>
                </w:tcPr>
                <w:p>
                  <w:pPr>
                    <w:spacing w:line="360" w:lineRule="auto"/>
                    <w:ind w:left="60"/>
                    <w:jc w:val="center"/>
                    <w:rPr>
                      <w:rFonts w:ascii="仿宋" w:hAnsi="仿宋" w:eastAsia="仿宋"/>
                    </w:rPr>
                  </w:pPr>
                  <w:r>
                    <w:rPr>
                      <w:rFonts w:hint="eastAsia" w:ascii="仿宋" w:hAnsi="仿宋" w:eastAsia="仿宋"/>
                    </w:rPr>
                    <w:t>差不多</w:t>
                  </w:r>
                </w:p>
              </w:tc>
              <w:tc>
                <w:tcPr>
                  <w:tcW w:w="1200" w:type="dxa"/>
                  <w:tcBorders>
                    <w:top w:val="inset" w:color="000000" w:sz="6" w:space="0"/>
                    <w:left w:val="nil"/>
                    <w:bottom w:val="inset" w:color="000000" w:sz="6" w:space="0"/>
                    <w:right w:val="inset" w:color="000000" w:sz="6" w:space="0"/>
                  </w:tcBorders>
                  <w:vAlign w:val="center"/>
                </w:tcPr>
                <w:p>
                  <w:pPr>
                    <w:spacing w:line="360" w:lineRule="auto"/>
                    <w:ind w:left="60"/>
                    <w:jc w:val="center"/>
                    <w:rPr>
                      <w:rFonts w:ascii="仿宋" w:hAnsi="仿宋" w:eastAsia="仿宋"/>
                    </w:rPr>
                  </w:pPr>
                  <w:r>
                    <w:rPr>
                      <w:rFonts w:hint="eastAsia" w:ascii="仿宋" w:hAnsi="仿宋" w:eastAsia="仿宋"/>
                    </w:rPr>
                    <w:t>应增加时间</w:t>
                  </w: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不需要 </w:t>
                  </w: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jc w:val="center"/>
                    <w:rPr>
                      <w:rFonts w:ascii="仿宋" w:hAnsi="仿宋" w:eastAsia="仿宋"/>
                    </w:rPr>
                  </w:pPr>
                  <w:r>
                    <w:rPr>
                      <w:rFonts w:hint="eastAsia" w:ascii="仿宋" w:hAnsi="仿宋" w:eastAsia="仿宋"/>
                    </w:rPr>
                    <w:t>应减少时间</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1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入学教育与专业教育</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100﹪</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2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军训</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83﹪</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17﹪</w:t>
                  </w: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3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专业认知见习</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1天</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77﹪</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23﹪</w:t>
                  </w: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4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《导游实务》课程实训</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73﹪</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27﹪</w:t>
                  </w: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5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饭店综合实训</w:t>
                  </w:r>
                </w:p>
                <w:p>
                  <w:pPr>
                    <w:spacing w:line="360" w:lineRule="auto"/>
                    <w:jc w:val="center"/>
                    <w:rPr>
                      <w:rFonts w:ascii="仿宋" w:hAnsi="仿宋" w:eastAsia="仿宋"/>
                    </w:rPr>
                  </w:pPr>
                  <w:r>
                    <w:rPr>
                      <w:rFonts w:ascii="仿宋" w:hAnsi="仿宋" w:eastAsia="仿宋"/>
                    </w:rPr>
                    <w:t>（教学见习）</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4周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100﹪</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6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毕业实习</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40周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81﹪</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r>
                    <w:rPr>
                      <w:rFonts w:hint="eastAsia" w:ascii="仿宋" w:hAnsi="仿宋" w:eastAsia="仿宋"/>
                    </w:rPr>
                    <w:t xml:space="preserve"> 19﹪</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842"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 xml:space="preserve">7 </w:t>
                  </w:r>
                </w:p>
              </w:tc>
              <w:tc>
                <w:tcPr>
                  <w:tcW w:w="211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ascii="仿宋" w:hAnsi="仿宋" w:eastAsia="仿宋"/>
                    </w:rPr>
                    <w:t>毕业教育</w:t>
                  </w:r>
                </w:p>
              </w:tc>
              <w:tc>
                <w:tcPr>
                  <w:tcW w:w="682"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1周</w:t>
                  </w:r>
                </w:p>
              </w:tc>
              <w:tc>
                <w:tcPr>
                  <w:tcW w:w="1093"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80﹪</w:t>
                  </w:r>
                </w:p>
              </w:tc>
              <w:tc>
                <w:tcPr>
                  <w:tcW w:w="1200"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rPr>
                  </w:pPr>
                  <w:r>
                    <w:rPr>
                      <w:rFonts w:hint="eastAsia" w:ascii="仿宋" w:hAnsi="仿宋" w:eastAsia="仿宋"/>
                    </w:rPr>
                    <w:t>20﹪</w:t>
                  </w:r>
                </w:p>
              </w:tc>
              <w:tc>
                <w:tcPr>
                  <w:tcW w:w="785"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rPr>
                  </w:pPr>
                </w:p>
              </w:tc>
              <w:tc>
                <w:tcPr>
                  <w:tcW w:w="766" w:type="dxa"/>
                  <w:tcBorders>
                    <w:top w:val="inset" w:color="000000" w:sz="6" w:space="0"/>
                    <w:left w:val="single" w:color="auto" w:sz="2" w:space="0"/>
                    <w:bottom w:val="single" w:color="auto" w:sz="2" w:space="0"/>
                    <w:right w:val="single" w:color="auto" w:sz="2" w:space="0"/>
                  </w:tcBorders>
                  <w:vAlign w:val="center"/>
                </w:tcPr>
                <w:p>
                  <w:pPr>
                    <w:spacing w:line="360" w:lineRule="auto"/>
                    <w:rPr>
                      <w:rFonts w:ascii="仿宋" w:hAnsi="仿宋" w:eastAsia="仿宋"/>
                    </w:rPr>
                  </w:pPr>
                </w:p>
              </w:tc>
            </w:tr>
          </w:tbl>
          <w:p>
            <w:pPr>
              <w:spacing w:line="360" w:lineRule="auto"/>
              <w:ind w:firstLine="355" w:firstLineChars="148"/>
              <w:rPr>
                <w:rStyle w:val="31"/>
                <w:rFonts w:ascii="仿宋" w:hAnsi="仿宋" w:eastAsia="仿宋"/>
                <w:kern w:val="0"/>
                <w:sz w:val="24"/>
                <w:szCs w:val="24"/>
              </w:rPr>
            </w:pPr>
            <w:r>
              <w:rPr>
                <w:rFonts w:hint="eastAsia" w:ascii="仿宋" w:hAnsi="仿宋" w:eastAsia="仿宋"/>
                <w:color w:val="000000"/>
                <w:kern w:val="0"/>
                <w:sz w:val="24"/>
                <w:szCs w:val="24"/>
              </w:rPr>
              <w:t>6）</w:t>
            </w:r>
            <w:r>
              <w:rPr>
                <w:rStyle w:val="31"/>
                <w:rFonts w:hint="eastAsia" w:ascii="仿宋" w:hAnsi="仿宋" w:eastAsia="仿宋"/>
                <w:b/>
                <w:bCs/>
                <w:kern w:val="0"/>
                <w:sz w:val="24"/>
                <w:szCs w:val="24"/>
              </w:rPr>
              <w:t>本专业的对资格证书要求的调查情况分析</w:t>
            </w:r>
          </w:p>
          <w:tbl>
            <w:tblPr>
              <w:tblStyle w:val="19"/>
              <w:tblW w:w="7211"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Layout w:type="fixed"/>
              <w:tblCellMar>
                <w:top w:w="0" w:type="dxa"/>
                <w:left w:w="0" w:type="dxa"/>
                <w:bottom w:w="0" w:type="dxa"/>
                <w:right w:w="0" w:type="dxa"/>
              </w:tblCellMar>
            </w:tblPr>
            <w:tblGrid>
              <w:gridCol w:w="931"/>
              <w:gridCol w:w="2496"/>
              <w:gridCol w:w="1041"/>
              <w:gridCol w:w="1001"/>
              <w:gridCol w:w="964"/>
              <w:gridCol w:w="778"/>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 xml:space="preserve">序号 </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资格证书名称</w:t>
                  </w:r>
                </w:p>
              </w:tc>
              <w:tc>
                <w:tcPr>
                  <w:tcW w:w="1041" w:type="dxa"/>
                  <w:tcBorders>
                    <w:top w:val="inset" w:color="000000" w:sz="6" w:space="0"/>
                    <w:left w:val="nil"/>
                    <w:bottom w:val="inset" w:color="000000" w:sz="6" w:space="0"/>
                    <w:right w:val="inset" w:color="000000" w:sz="6" w:space="0"/>
                  </w:tcBorders>
                  <w:vAlign w:val="center"/>
                </w:tcPr>
                <w:p>
                  <w:pPr>
                    <w:spacing w:line="360" w:lineRule="auto"/>
                    <w:ind w:left="60"/>
                    <w:jc w:val="center"/>
                    <w:rPr>
                      <w:rFonts w:ascii="仿宋" w:hAnsi="仿宋" w:eastAsia="仿宋"/>
                      <w:szCs w:val="24"/>
                    </w:rPr>
                  </w:pPr>
                  <w:r>
                    <w:rPr>
                      <w:rFonts w:hint="eastAsia" w:ascii="仿宋" w:hAnsi="仿宋" w:eastAsia="仿宋"/>
                      <w:szCs w:val="24"/>
                    </w:rPr>
                    <w:t>十分需要</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 xml:space="preserve">需要 </w:t>
                  </w:r>
                </w:p>
              </w:tc>
              <w:tc>
                <w:tcPr>
                  <w:tcW w:w="964" w:type="dxa"/>
                  <w:tcBorders>
                    <w:top w:val="inset" w:color="000000" w:sz="6" w:space="0"/>
                    <w:left w:val="double" w:color="auto" w:sz="2" w:space="0"/>
                    <w:bottom w:val="single" w:color="auto" w:sz="2" w:space="0"/>
                    <w:right w:val="single" w:color="auto" w:sz="2" w:space="0"/>
                  </w:tcBorders>
                  <w:vAlign w:val="center"/>
                </w:tcPr>
                <w:p>
                  <w:pPr>
                    <w:spacing w:line="360" w:lineRule="auto"/>
                    <w:jc w:val="center"/>
                    <w:rPr>
                      <w:rFonts w:ascii="仿宋" w:hAnsi="仿宋" w:eastAsia="仿宋"/>
                      <w:szCs w:val="24"/>
                    </w:rPr>
                  </w:pPr>
                  <w:r>
                    <w:rPr>
                      <w:rFonts w:hint="eastAsia" w:ascii="仿宋" w:hAnsi="仿宋" w:eastAsia="仿宋"/>
                      <w:szCs w:val="24"/>
                    </w:rPr>
                    <w:t>不需要</w:t>
                  </w:r>
                </w:p>
              </w:tc>
              <w:tc>
                <w:tcPr>
                  <w:tcW w:w="778" w:type="dxa"/>
                  <w:tcBorders>
                    <w:top w:val="single" w:color="auto" w:sz="2" w:space="0"/>
                    <w:left w:val="dashed" w:color="auto" w:sz="2" w:space="0"/>
                    <w:bottom w:val="double" w:color="auto" w:sz="2" w:space="0"/>
                    <w:right w:val="inset" w:color="000000" w:sz="6" w:space="0"/>
                  </w:tcBorders>
                </w:tcPr>
                <w:p>
                  <w:pPr>
                    <w:spacing w:line="360" w:lineRule="auto"/>
                    <w:jc w:val="center"/>
                    <w:rPr>
                      <w:rFonts w:ascii="仿宋" w:hAnsi="仿宋" w:eastAsia="仿宋"/>
                      <w:szCs w:val="24"/>
                    </w:rPr>
                  </w:pPr>
                  <w:r>
                    <w:rPr>
                      <w:rFonts w:hint="eastAsia" w:ascii="仿宋" w:hAnsi="仿宋" w:eastAsia="仿宋"/>
                      <w:szCs w:val="24"/>
                    </w:rPr>
                    <w:t>无所谓</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 xml:space="preserve">1 </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全国计算机等级合格证书</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ascii="仿宋" w:hAnsi="仿宋" w:eastAsia="仿宋"/>
                      <w:szCs w:val="24"/>
                    </w:rPr>
                    <w:t>54</w:t>
                  </w:r>
                  <w:r>
                    <w:rPr>
                      <w:rFonts w:hint="eastAsia" w:ascii="仿宋" w:hAnsi="仿宋" w:eastAsia="仿宋"/>
                      <w:szCs w:val="24"/>
                    </w:rPr>
                    <w:t>﹪</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仿宋" w:hAnsi="仿宋" w:eastAsia="仿宋"/>
                      <w:szCs w:val="24"/>
                    </w:rPr>
                    <w:t xml:space="preserve">  46﹪</w:t>
                  </w:r>
                </w:p>
              </w:tc>
              <w:tc>
                <w:tcPr>
                  <w:tcW w:w="964" w:type="dxa"/>
                  <w:tcBorders>
                    <w:top w:val="inset" w:color="000000" w:sz="6" w:space="0"/>
                    <w:left w:val="double" w:color="auto" w:sz="2" w:space="0"/>
                    <w:bottom w:val="single" w:color="auto" w:sz="2" w:space="0"/>
                    <w:right w:val="single" w:color="auto" w:sz="2" w:space="0"/>
                  </w:tcBorders>
                  <w:vAlign w:val="center"/>
                </w:tcPr>
                <w:p>
                  <w:pPr>
                    <w:spacing w:line="360" w:lineRule="auto"/>
                    <w:rPr>
                      <w:rFonts w:ascii="仿宋" w:hAnsi="仿宋" w:eastAsia="仿宋"/>
                      <w:szCs w:val="24"/>
                    </w:rPr>
                  </w:pPr>
                  <w:r>
                    <w:rPr>
                      <w:rFonts w:hint="eastAsia" w:ascii="宋体" w:hAnsi="宋体" w:eastAsia="仿宋" w:cs="宋体"/>
                      <w:szCs w:val="24"/>
                    </w:rPr>
                    <w:t> </w:t>
                  </w:r>
                </w:p>
              </w:tc>
              <w:tc>
                <w:tcPr>
                  <w:tcW w:w="778" w:type="dxa"/>
                  <w:tcBorders>
                    <w:top w:val="single" w:color="auto" w:sz="2" w:space="0"/>
                    <w:left w:val="dashed" w:color="auto" w:sz="2" w:space="0"/>
                    <w:bottom w:val="double" w:color="auto" w:sz="2" w:space="0"/>
                    <w:right w:val="inset" w:color="000000" w:sz="6" w:space="0"/>
                  </w:tcBorders>
                </w:tcPr>
                <w:p>
                  <w:pPr>
                    <w:spacing w:line="360" w:lineRule="auto"/>
                    <w:rPr>
                      <w:rFonts w:ascii="仿宋" w:hAnsi="仿宋" w:eastAsia="仿宋"/>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 xml:space="preserve">2 </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全国高校英语等级合格证书</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ascii="仿宋" w:hAnsi="仿宋" w:eastAsia="仿宋"/>
                      <w:szCs w:val="24"/>
                    </w:rPr>
                    <w:t>86</w:t>
                  </w:r>
                  <w:r>
                    <w:rPr>
                      <w:rFonts w:hint="eastAsia" w:ascii="仿宋" w:hAnsi="仿宋" w:eastAsia="仿宋"/>
                      <w:szCs w:val="24"/>
                    </w:rPr>
                    <w:t>﹪</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仿宋" w:hAnsi="仿宋" w:eastAsia="仿宋"/>
                      <w:szCs w:val="24"/>
                    </w:rPr>
                    <w:t xml:space="preserve">  14﹪</w:t>
                  </w:r>
                </w:p>
              </w:tc>
              <w:tc>
                <w:tcPr>
                  <w:tcW w:w="964" w:type="dxa"/>
                  <w:tcBorders>
                    <w:top w:val="inset" w:color="000000" w:sz="6" w:space="0"/>
                    <w:left w:val="double" w:color="auto" w:sz="2" w:space="0"/>
                    <w:bottom w:val="single" w:color="auto" w:sz="2" w:space="0"/>
                    <w:right w:val="single" w:color="auto" w:sz="2" w:space="0"/>
                  </w:tcBorders>
                  <w:vAlign w:val="center"/>
                </w:tcPr>
                <w:p>
                  <w:pPr>
                    <w:spacing w:line="360" w:lineRule="auto"/>
                    <w:rPr>
                      <w:rFonts w:ascii="仿宋" w:hAnsi="仿宋" w:eastAsia="仿宋"/>
                      <w:szCs w:val="24"/>
                    </w:rPr>
                  </w:pPr>
                  <w:r>
                    <w:rPr>
                      <w:rFonts w:hint="eastAsia" w:ascii="宋体" w:hAnsi="宋体" w:eastAsia="仿宋" w:cs="宋体"/>
                      <w:szCs w:val="24"/>
                    </w:rPr>
                    <w:t> </w:t>
                  </w:r>
                </w:p>
              </w:tc>
              <w:tc>
                <w:tcPr>
                  <w:tcW w:w="778" w:type="dxa"/>
                  <w:tcBorders>
                    <w:top w:val="single" w:color="auto" w:sz="2" w:space="0"/>
                    <w:left w:val="dashed" w:color="auto" w:sz="2" w:space="0"/>
                    <w:bottom w:val="double" w:color="auto" w:sz="2" w:space="0"/>
                    <w:right w:val="inset" w:color="000000" w:sz="6" w:space="0"/>
                  </w:tcBorders>
                </w:tcPr>
                <w:p>
                  <w:pPr>
                    <w:spacing w:line="360" w:lineRule="auto"/>
                    <w:rPr>
                      <w:rFonts w:ascii="仿宋" w:hAnsi="仿宋" w:eastAsia="仿宋"/>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 xml:space="preserve">3 </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导游资格证书</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ascii="仿宋" w:hAnsi="仿宋" w:eastAsia="仿宋"/>
                      <w:szCs w:val="24"/>
                    </w:rPr>
                    <w:t>100</w:t>
                  </w:r>
                  <w:r>
                    <w:rPr>
                      <w:rFonts w:hint="eastAsia" w:ascii="仿宋" w:hAnsi="仿宋" w:eastAsia="仿宋"/>
                      <w:szCs w:val="24"/>
                    </w:rPr>
                    <w:t>﹪</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仿宋" w:hAnsi="仿宋" w:eastAsia="仿宋"/>
                      <w:szCs w:val="24"/>
                    </w:rPr>
                    <w:t xml:space="preserve">  </w:t>
                  </w:r>
                </w:p>
              </w:tc>
              <w:tc>
                <w:tcPr>
                  <w:tcW w:w="964" w:type="dxa"/>
                  <w:tcBorders>
                    <w:top w:val="inset" w:color="000000" w:sz="6" w:space="0"/>
                    <w:left w:val="double" w:color="auto" w:sz="2" w:space="0"/>
                    <w:bottom w:val="single" w:color="auto" w:sz="2" w:space="0"/>
                    <w:right w:val="single" w:color="auto" w:sz="2" w:space="0"/>
                  </w:tcBorders>
                  <w:vAlign w:val="center"/>
                </w:tcPr>
                <w:p>
                  <w:pPr>
                    <w:spacing w:line="360" w:lineRule="auto"/>
                    <w:rPr>
                      <w:rFonts w:ascii="仿宋" w:hAnsi="仿宋" w:eastAsia="仿宋"/>
                      <w:szCs w:val="24"/>
                    </w:rPr>
                  </w:pPr>
                  <w:r>
                    <w:rPr>
                      <w:rFonts w:hint="eastAsia" w:ascii="宋体" w:hAnsi="宋体" w:eastAsia="仿宋" w:cs="宋体"/>
                      <w:szCs w:val="24"/>
                    </w:rPr>
                    <w:t> </w:t>
                  </w:r>
                </w:p>
              </w:tc>
              <w:tc>
                <w:tcPr>
                  <w:tcW w:w="778" w:type="dxa"/>
                  <w:tcBorders>
                    <w:top w:val="single" w:color="auto" w:sz="2" w:space="0"/>
                    <w:left w:val="dashed" w:color="auto" w:sz="2" w:space="0"/>
                    <w:bottom w:val="double" w:color="auto" w:sz="2" w:space="0"/>
                    <w:right w:val="inset" w:color="000000" w:sz="6" w:space="0"/>
                  </w:tcBorders>
                </w:tcPr>
                <w:p>
                  <w:pPr>
                    <w:spacing w:line="360" w:lineRule="auto"/>
                    <w:rPr>
                      <w:rFonts w:ascii="仿宋" w:hAnsi="仿宋" w:eastAsia="仿宋"/>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4</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饭店中级服务员资格证</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Style w:val="31"/>
                      <w:rFonts w:ascii="仿宋" w:hAnsi="仿宋" w:eastAsia="仿宋"/>
                      <w:szCs w:val="24"/>
                    </w:rPr>
                  </w:pPr>
                  <w:r>
                    <w:rPr>
                      <w:rStyle w:val="31"/>
                      <w:rFonts w:hint="eastAsia" w:ascii="仿宋" w:hAnsi="仿宋" w:eastAsia="仿宋"/>
                      <w:b/>
                      <w:bCs/>
                      <w:szCs w:val="24"/>
                    </w:rPr>
                    <w:t>18</w:t>
                  </w:r>
                  <w:r>
                    <w:rPr>
                      <w:rFonts w:hint="eastAsia" w:ascii="仿宋" w:hAnsi="仿宋" w:eastAsia="仿宋"/>
                      <w:szCs w:val="24"/>
                    </w:rPr>
                    <w:t>﹪</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宋体" w:hAnsi="宋体" w:eastAsia="仿宋" w:cs="宋体"/>
                      <w:szCs w:val="24"/>
                    </w:rPr>
                    <w:t> </w:t>
                  </w:r>
                  <w:r>
                    <w:rPr>
                      <w:rFonts w:hint="eastAsia" w:ascii="仿宋" w:hAnsi="仿宋" w:eastAsia="仿宋"/>
                      <w:szCs w:val="24"/>
                    </w:rPr>
                    <w:t>13﹪</w:t>
                  </w:r>
                </w:p>
              </w:tc>
              <w:tc>
                <w:tcPr>
                  <w:tcW w:w="964" w:type="dxa"/>
                  <w:tcBorders>
                    <w:top w:val="inset" w:color="000000" w:sz="6" w:space="0"/>
                    <w:left w:val="double" w:color="auto" w:sz="2" w:space="0"/>
                    <w:bottom w:val="inset" w:color="000000" w:sz="6" w:space="0"/>
                    <w:right w:val="single" w:color="auto" w:sz="2" w:space="0"/>
                  </w:tcBorders>
                  <w:vAlign w:val="center"/>
                </w:tcPr>
                <w:p>
                  <w:pPr>
                    <w:spacing w:line="360" w:lineRule="auto"/>
                    <w:ind w:firstLine="211" w:firstLineChars="100"/>
                    <w:rPr>
                      <w:rFonts w:ascii="仿宋" w:hAnsi="仿宋" w:eastAsia="仿宋"/>
                      <w:szCs w:val="24"/>
                    </w:rPr>
                  </w:pPr>
                  <w:r>
                    <w:rPr>
                      <w:rStyle w:val="31"/>
                      <w:rFonts w:hint="eastAsia" w:ascii="仿宋" w:hAnsi="仿宋" w:eastAsia="仿宋"/>
                      <w:b/>
                      <w:bCs/>
                      <w:szCs w:val="24"/>
                    </w:rPr>
                    <w:t>69%</w:t>
                  </w:r>
                </w:p>
              </w:tc>
              <w:tc>
                <w:tcPr>
                  <w:tcW w:w="778" w:type="dxa"/>
                  <w:tcBorders>
                    <w:top w:val="single" w:color="auto" w:sz="2" w:space="0"/>
                    <w:left w:val="dashed" w:color="auto" w:sz="2" w:space="0"/>
                    <w:bottom w:val="single" w:color="auto" w:sz="2" w:space="0"/>
                    <w:right w:val="inset" w:color="000000" w:sz="6" w:space="0"/>
                  </w:tcBorders>
                </w:tcPr>
                <w:p>
                  <w:pPr>
                    <w:spacing w:line="360" w:lineRule="auto"/>
                    <w:rPr>
                      <w:rFonts w:ascii="仿宋" w:hAnsi="仿宋" w:eastAsia="仿宋"/>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5</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铁路列车乘务员资格证</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Style w:val="31"/>
                      <w:rFonts w:ascii="仿宋" w:hAnsi="仿宋" w:eastAsia="仿宋"/>
                      <w:szCs w:val="24"/>
                    </w:rPr>
                  </w:pPr>
                  <w:r>
                    <w:rPr>
                      <w:rStyle w:val="31"/>
                      <w:rFonts w:hint="eastAsia" w:ascii="仿宋" w:hAnsi="仿宋" w:eastAsia="仿宋"/>
                      <w:b/>
                      <w:bCs/>
                      <w:szCs w:val="24"/>
                    </w:rPr>
                    <w:t>65%</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仿宋" w:hAnsi="仿宋" w:eastAsia="仿宋"/>
                      <w:szCs w:val="24"/>
                    </w:rPr>
                    <w:t>35%</w:t>
                  </w:r>
                </w:p>
              </w:tc>
              <w:tc>
                <w:tcPr>
                  <w:tcW w:w="964" w:type="dxa"/>
                  <w:tcBorders>
                    <w:top w:val="inset" w:color="000000" w:sz="6" w:space="0"/>
                    <w:left w:val="double" w:color="auto" w:sz="2" w:space="0"/>
                    <w:bottom w:val="inset" w:color="000000" w:sz="6" w:space="0"/>
                    <w:right w:val="single" w:color="auto" w:sz="2" w:space="0"/>
                  </w:tcBorders>
                  <w:vAlign w:val="center"/>
                </w:tcPr>
                <w:p>
                  <w:pPr>
                    <w:spacing w:line="360" w:lineRule="auto"/>
                    <w:rPr>
                      <w:rFonts w:ascii="仿宋" w:hAnsi="仿宋" w:eastAsia="仿宋"/>
                      <w:szCs w:val="24"/>
                    </w:rPr>
                  </w:pPr>
                </w:p>
              </w:tc>
              <w:tc>
                <w:tcPr>
                  <w:tcW w:w="778" w:type="dxa"/>
                  <w:tcBorders>
                    <w:top w:val="single" w:color="auto" w:sz="2" w:space="0"/>
                    <w:left w:val="dashed" w:color="auto" w:sz="2" w:space="0"/>
                    <w:bottom w:val="single" w:color="auto" w:sz="2" w:space="0"/>
                    <w:right w:val="inset" w:color="000000" w:sz="6" w:space="0"/>
                  </w:tcBorders>
                </w:tcPr>
                <w:p>
                  <w:pPr>
                    <w:spacing w:line="360" w:lineRule="auto"/>
                    <w:rPr>
                      <w:rFonts w:ascii="仿宋" w:hAnsi="仿宋" w:eastAsia="仿宋"/>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931" w:type="dxa"/>
                  <w:tcBorders>
                    <w:top w:val="inset" w:color="000000" w:sz="6" w:space="0"/>
                    <w:left w:val="inset" w:color="000000" w:sz="6" w:space="0"/>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6</w:t>
                  </w:r>
                </w:p>
              </w:tc>
              <w:tc>
                <w:tcPr>
                  <w:tcW w:w="2496" w:type="dxa"/>
                  <w:tcBorders>
                    <w:top w:val="inset" w:color="000000" w:sz="6" w:space="0"/>
                    <w:left w:val="nil"/>
                    <w:bottom w:val="inset" w:color="000000" w:sz="6" w:space="0"/>
                    <w:right w:val="inset" w:color="000000" w:sz="6" w:space="0"/>
                  </w:tcBorders>
                  <w:vAlign w:val="center"/>
                </w:tcPr>
                <w:p>
                  <w:pPr>
                    <w:spacing w:line="360" w:lineRule="auto"/>
                    <w:jc w:val="center"/>
                    <w:rPr>
                      <w:rFonts w:ascii="仿宋" w:hAnsi="仿宋" w:eastAsia="仿宋"/>
                      <w:szCs w:val="24"/>
                    </w:rPr>
                  </w:pPr>
                  <w:r>
                    <w:rPr>
                      <w:rFonts w:hint="eastAsia" w:ascii="仿宋" w:hAnsi="仿宋" w:eastAsia="仿宋"/>
                      <w:szCs w:val="24"/>
                    </w:rPr>
                    <w:t>中式烹调资格证</w:t>
                  </w:r>
                </w:p>
              </w:tc>
              <w:tc>
                <w:tcPr>
                  <w:tcW w:w="1041" w:type="dxa"/>
                  <w:tcBorders>
                    <w:top w:val="inset" w:color="000000" w:sz="6" w:space="0"/>
                    <w:left w:val="nil"/>
                    <w:bottom w:val="inset" w:color="000000" w:sz="6" w:space="0"/>
                    <w:right w:val="inset" w:color="000000" w:sz="6" w:space="0"/>
                  </w:tcBorders>
                  <w:vAlign w:val="center"/>
                </w:tcPr>
                <w:p>
                  <w:pPr>
                    <w:spacing w:line="360" w:lineRule="auto"/>
                    <w:jc w:val="center"/>
                    <w:rPr>
                      <w:rStyle w:val="31"/>
                      <w:rFonts w:ascii="仿宋" w:hAnsi="仿宋" w:eastAsia="仿宋"/>
                      <w:szCs w:val="24"/>
                    </w:rPr>
                  </w:pPr>
                  <w:r>
                    <w:rPr>
                      <w:rStyle w:val="31"/>
                      <w:rFonts w:hint="eastAsia" w:ascii="仿宋" w:hAnsi="仿宋" w:eastAsia="仿宋"/>
                      <w:b/>
                      <w:bCs/>
                      <w:szCs w:val="24"/>
                    </w:rPr>
                    <w:t>80%</w:t>
                  </w:r>
                </w:p>
              </w:tc>
              <w:tc>
                <w:tcPr>
                  <w:tcW w:w="1001" w:type="dxa"/>
                  <w:tcBorders>
                    <w:top w:val="single" w:color="auto" w:sz="2" w:space="0"/>
                    <w:left w:val="single" w:color="auto" w:sz="2" w:space="0"/>
                    <w:bottom w:val="single" w:color="auto" w:sz="2" w:space="0"/>
                    <w:right w:val="inset" w:color="000000" w:sz="6" w:space="0"/>
                  </w:tcBorders>
                  <w:vAlign w:val="center"/>
                </w:tcPr>
                <w:p>
                  <w:pPr>
                    <w:spacing w:line="360" w:lineRule="auto"/>
                    <w:rPr>
                      <w:rFonts w:ascii="仿宋" w:hAnsi="仿宋" w:eastAsia="仿宋"/>
                      <w:szCs w:val="24"/>
                    </w:rPr>
                  </w:pPr>
                  <w:r>
                    <w:rPr>
                      <w:rFonts w:hint="eastAsia" w:ascii="仿宋" w:hAnsi="仿宋" w:eastAsia="仿宋"/>
                      <w:szCs w:val="24"/>
                    </w:rPr>
                    <w:t xml:space="preserve"> 20%</w:t>
                  </w:r>
                </w:p>
              </w:tc>
              <w:tc>
                <w:tcPr>
                  <w:tcW w:w="964" w:type="dxa"/>
                  <w:tcBorders>
                    <w:top w:val="inset" w:color="000000" w:sz="6" w:space="0"/>
                    <w:left w:val="double" w:color="auto" w:sz="2" w:space="0"/>
                    <w:bottom w:val="single" w:color="auto" w:sz="2" w:space="0"/>
                    <w:right w:val="single" w:color="auto" w:sz="2" w:space="0"/>
                  </w:tcBorders>
                  <w:vAlign w:val="center"/>
                </w:tcPr>
                <w:p>
                  <w:pPr>
                    <w:spacing w:line="360" w:lineRule="auto"/>
                    <w:rPr>
                      <w:rFonts w:ascii="仿宋" w:hAnsi="仿宋" w:eastAsia="仿宋"/>
                      <w:szCs w:val="24"/>
                    </w:rPr>
                  </w:pPr>
                </w:p>
              </w:tc>
              <w:tc>
                <w:tcPr>
                  <w:tcW w:w="778" w:type="dxa"/>
                  <w:tcBorders>
                    <w:top w:val="single" w:color="auto" w:sz="2" w:space="0"/>
                    <w:left w:val="dashed" w:color="auto" w:sz="2" w:space="0"/>
                    <w:bottom w:val="double" w:color="auto" w:sz="2" w:space="0"/>
                    <w:right w:val="inset" w:color="000000" w:sz="6" w:space="0"/>
                  </w:tcBorders>
                </w:tcPr>
                <w:p>
                  <w:pPr>
                    <w:spacing w:line="360" w:lineRule="auto"/>
                    <w:rPr>
                      <w:rFonts w:ascii="仿宋" w:hAnsi="仿宋" w:eastAsia="仿宋"/>
                      <w:szCs w:val="24"/>
                    </w:rPr>
                  </w:pPr>
                </w:p>
              </w:tc>
            </w:tr>
          </w:tbl>
          <w:p>
            <w:pPr>
              <w:spacing w:line="360" w:lineRule="auto"/>
              <w:ind w:firstLine="540"/>
              <w:jc w:val="left"/>
              <w:rPr>
                <w:rFonts w:ascii="仿宋" w:hAnsi="仿宋" w:eastAsia="仿宋"/>
                <w:b/>
                <w:bCs/>
                <w:color w:val="000000"/>
                <w:kern w:val="0"/>
                <w:sz w:val="24"/>
                <w:szCs w:val="24"/>
              </w:rPr>
            </w:pPr>
            <w:r>
              <w:rPr>
                <w:rFonts w:hint="eastAsia" w:ascii="仿宋" w:hAnsi="仿宋" w:eastAsia="仿宋"/>
                <w:b/>
                <w:bCs/>
                <w:color w:val="000000"/>
                <w:kern w:val="0"/>
                <w:sz w:val="24"/>
                <w:szCs w:val="24"/>
              </w:rPr>
              <w:t>二、调查结果</w:t>
            </w:r>
          </w:p>
          <w:p>
            <w:pPr>
              <w:spacing w:line="360" w:lineRule="auto"/>
              <w:ind w:firstLine="540"/>
              <w:jc w:val="left"/>
              <w:rPr>
                <w:rFonts w:ascii="仿宋" w:hAnsi="仿宋" w:eastAsia="仿宋"/>
                <w:color w:val="000000"/>
                <w:kern w:val="0"/>
                <w:sz w:val="24"/>
                <w:szCs w:val="24"/>
              </w:rPr>
            </w:pPr>
            <w:r>
              <w:rPr>
                <w:rFonts w:hint="eastAsia" w:ascii="仿宋" w:hAnsi="仿宋" w:eastAsia="仿宋"/>
                <w:color w:val="000000"/>
                <w:kern w:val="0"/>
                <w:sz w:val="24"/>
                <w:szCs w:val="24"/>
              </w:rPr>
              <w:t>通过问卷调查和访谈，我们主要就行业发展动态、旅游人才需求状况和要求、当前中职旅游人才培养中存在的问题等方面进行了分析，具体情况如下：</w:t>
            </w:r>
          </w:p>
          <w:p>
            <w:pPr>
              <w:spacing w:line="360" w:lineRule="auto"/>
              <w:ind w:firstLine="482" w:firstLineChars="200"/>
              <w:jc w:val="left"/>
              <w:rPr>
                <w:rFonts w:ascii="仿宋" w:hAnsi="仿宋" w:eastAsia="仿宋"/>
                <w:b/>
                <w:bCs/>
                <w:kern w:val="0"/>
                <w:sz w:val="24"/>
                <w:szCs w:val="24"/>
              </w:rPr>
            </w:pPr>
            <w:r>
              <w:rPr>
                <w:rFonts w:hint="eastAsia" w:ascii="仿宋" w:hAnsi="仿宋" w:eastAsia="仿宋"/>
                <w:b/>
                <w:bCs/>
                <w:kern w:val="0"/>
                <w:sz w:val="24"/>
                <w:szCs w:val="24"/>
              </w:rPr>
              <w:t>（一）地域旅游业发展前景</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乐山市位于四川省中部，在四川盆地西部的边缘，是川南政治、经济、文化的中心。乐山得江山之胜，素以风景名胜著称。1995年，乐山市被国务院列为全国著名的历史文化名城和甲类风景区。乐山自然风光秀美，旅游资源丰富，旅游活动历史悠久，自古以来就是中国西南地区最负盛名的旅游地之一。随着生活水平的提升，乐山旅游业进入了新的发展时期。</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未来乐山旅游业的发展策略</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经过30多年的发展，乐山旅游业日趋成熟，全市已形成以世界文化与自然遗产：峨眉山——乐山大佛为中心的旅游布局，进一步扩大到城区周边区、市、县景点，形成错落有致、分布合理的旅游系统，力争成为国内外知名度和美誉度都较高的旅游城市。</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 xml:space="preserve">1．确立乐山旅游业的竞争战略 </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乐山旅游业应该把竞争优势的两种基本特性（独特性和低成本）与其战略目标相结合，进而运用企业战略管理的三种基本竞争战略来提升它的竞争力：</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 xml:space="preserve">A、成本领先战略。成本领先战略要求旅游业达到有效规模，全力降低成本，重视对各景点的经营成本与管理费用的控制。虽然质量、服务等值得重视，但战略的主要目标是成本低于竞争对手（主要是是省内其他旅游景区）。为此，相关部门必须管理好财务支出。另外，整合相关的旅游资源（主要是协调“吃、住、行、游、购、娱”六要素）使资源利用达到最优化。  </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B、差异化战略。顾客需求和偏好都呈现出多样化的趋势，当标准化服务不能充分满足其游客需求时，旅游业的差异化战略就更为重要。乐山旅游业想通过差异化获得成功，必须进行市场细分、市场选择、市场定位。然后，针对游客的需求制定相关策略。差异化战略必须根据乐山所独特的旅游资源为出发点，保持乐山旅游业的持续差异化。</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 xml:space="preserve">C、目标集聚战略。目标集聚战略是指乐山旅游业致力于为特定的细分市场服务，锁定某一顾客群，而不是将力量均匀地投入到整个市场。低成本战略和差异化战略都试图在国内外实现旅游业发展目标，集中一点战略却是围绕为特定目标市场服务这一中心建立的，如大佛节的举办等。 </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2．其他竞争战略。除三种基本竞争战略外，乐山旅游业还可根据所拥有的稀缺旅游资源，选择其他一些战略方法。</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A、充分发挥政府宏观调控的作用。地区旅游业的持续发展，离不开当地政府指导作用。在某种程度上讲，它是旅游业发展的重要条件之一。政府对旅游业的重视程度及相关产业引导政策，如</w:t>
            </w:r>
            <w:r>
              <w:rPr>
                <w:rFonts w:hint="eastAsia" w:ascii="仿宋" w:hAnsi="仿宋" w:eastAsia="仿宋"/>
                <w:color w:val="000000"/>
                <w:kern w:val="0"/>
                <w:sz w:val="24"/>
                <w:szCs w:val="24"/>
              </w:rPr>
              <w:t>针对游客反映突出的旅游价格、旅行社服务质量、经营秩序和导游管理等方面存在的问题，开展全市旅行社综合整治等，</w:t>
            </w:r>
            <w:r>
              <w:rPr>
                <w:rFonts w:hint="eastAsia" w:ascii="仿宋" w:hAnsi="仿宋" w:eastAsia="仿宋"/>
                <w:kern w:val="0"/>
                <w:sz w:val="24"/>
                <w:szCs w:val="24"/>
              </w:rPr>
              <w:t>对旅游业产生重大而深远的影响。</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B、持续开展宣传和促销活动。乐山具有发展旅游业的丰富资源。但是要把资源优势转化为市场优势，还有待于旅游业的不断发展。而宣传促销则是扩大影响，提高知名度，是促进旅游消费的重要途径之一。具体可采取“走出去”和“请进来”的办法，提高参与性。如：参加各种旅游展销会、举办“大佛节”、拍摄以乐山旅游资源为背景的影视作品等。</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C、大力提升乐山旅游业相关人员素质。旅游业的发展，人才是关键。从消费者的角度讲，旅游产品是旅游者花费时间与金钱购买的活动。其经历的好坏即产品质量的优劣，不仅取决于旅游资源及设施的质量，还取决于旅游服务与管理水平的高低，而这些又取决于旅游从业人员的素质。另一方面，旅游景文化也取决于旅游从业人员素质带来的整体效应。因而大力提高从业人员素质，对于提高旅游产品的质量，促进旅游业的持续发展，也是非常重要的。</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此外，还可以联合省内相邻景区共同开发，加强合作；改善乐山地区交通环境，增加进出游客；发展旅游特色产品，促进旅游业发展等策略。</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3．乐山旅游业的发展远景</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乐山旅游业要取得不断发展，各景区只有及时调整旅游业的发展战略，把旅游业放在优先发展的位置，把建设国内外重点旅游区作为发展目标。开发特色旅游产品、培养国际知名旅游景区为战略使命。整合乐山旅游行业，全面提高旅游业服务质量，增强旅游产业的综合竞争力。最终把乐山建成“中国第一山”国际旅游区和国际旅游城市。</w:t>
            </w:r>
          </w:p>
          <w:p>
            <w:pPr>
              <w:pStyle w:val="48"/>
              <w:spacing w:line="360" w:lineRule="auto"/>
              <w:ind w:firstLine="480"/>
              <w:rPr>
                <w:rFonts w:ascii="仿宋" w:hAnsi="仿宋" w:eastAsia="仿宋"/>
                <w:kern w:val="0"/>
              </w:rPr>
            </w:pPr>
            <w:r>
              <w:rPr>
                <w:rFonts w:hint="eastAsia" w:ascii="仿宋" w:hAnsi="仿宋" w:eastAsia="仿宋"/>
                <w:kern w:val="0"/>
              </w:rPr>
              <w:t>目前，乐山已成为四川省主要的旅游区与华西南地区重要的旅游城市，旅游人数与旅游收入逐年增加。</w:t>
            </w:r>
          </w:p>
          <w:p>
            <w:pPr>
              <w:spacing w:line="360" w:lineRule="auto"/>
              <w:ind w:left="482"/>
              <w:rPr>
                <w:rFonts w:ascii="仿宋" w:hAnsi="仿宋" w:eastAsia="仿宋"/>
                <w:b/>
                <w:bCs/>
                <w:color w:val="000000"/>
                <w:kern w:val="0"/>
                <w:sz w:val="24"/>
                <w:szCs w:val="24"/>
              </w:rPr>
            </w:pPr>
            <w:r>
              <w:rPr>
                <w:rFonts w:hint="eastAsia" w:ascii="仿宋" w:hAnsi="仿宋" w:eastAsia="仿宋"/>
                <w:b/>
                <w:bCs/>
                <w:color w:val="000000"/>
                <w:kern w:val="0"/>
                <w:sz w:val="24"/>
                <w:szCs w:val="24"/>
              </w:rPr>
              <w:t>（二）中职旅游人才培养规格和相对应的职业岗位群</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1.人才培养规格：德、智、体、美全面发展，具有从事旅行社导游，计调，销售；景点景区讲解服务和旅游商品销售和高星级饭店客房、餐饮、前厅等基层服务，领班、主管等基层督导管理，中层管理和饭店营销等工作的综合职业素质和实际操作能力。</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2.职业岗位群：（1）旅行社：导游、计调、营销；（2）高星级饭店：客房、餐厅、前厅服务、领班、主管、营销；（</w:t>
            </w:r>
            <w:r>
              <w:rPr>
                <w:rFonts w:hint="eastAsia" w:ascii="仿宋" w:hAnsi="仿宋" w:eastAsia="仿宋"/>
                <w:color w:val="000000"/>
                <w:kern w:val="0"/>
                <w:sz w:val="24"/>
                <w:szCs w:val="24"/>
              </w:rPr>
              <w:t>3）景区景点：讲解服务、旅游商品销售；（4）航空、城铁乘务：航空、</w:t>
            </w:r>
            <w:r>
              <w:rPr>
                <w:rFonts w:hint="eastAsia" w:ascii="仿宋" w:hAnsi="仿宋" w:eastAsia="仿宋"/>
                <w:kern w:val="0"/>
                <w:sz w:val="24"/>
                <w:szCs w:val="24"/>
              </w:rPr>
              <w:t>轨道交通客运员、交通站务员、值班员、票务员、运营管理专员、设备操作员、高铁、动车乘务员、动车商务舱VIP服务员；（5）烹饪：酒店及餐饮行业红案、白案、中餐、西餐等</w:t>
            </w:r>
          </w:p>
          <w:p>
            <w:pPr>
              <w:spacing w:line="360" w:lineRule="auto"/>
              <w:ind w:left="482"/>
              <w:rPr>
                <w:rFonts w:ascii="仿宋" w:hAnsi="仿宋" w:eastAsia="仿宋"/>
                <w:b/>
                <w:bCs/>
                <w:color w:val="000000"/>
                <w:kern w:val="0"/>
                <w:sz w:val="24"/>
                <w:szCs w:val="24"/>
              </w:rPr>
            </w:pPr>
            <w:r>
              <w:rPr>
                <w:rFonts w:hint="eastAsia" w:ascii="仿宋" w:hAnsi="仿宋" w:eastAsia="仿宋"/>
                <w:b/>
                <w:bCs/>
                <w:color w:val="000000"/>
                <w:kern w:val="0"/>
                <w:sz w:val="24"/>
                <w:szCs w:val="24"/>
              </w:rPr>
              <w:t>（三）职业岗位群对应的知识、能力、素质要求</w:t>
            </w:r>
          </w:p>
          <w:p>
            <w:pPr>
              <w:spacing w:line="360" w:lineRule="auto"/>
              <w:ind w:left="48" w:firstLine="492"/>
              <w:jc w:val="left"/>
              <w:rPr>
                <w:rFonts w:ascii="仿宋" w:hAnsi="仿宋" w:eastAsia="仿宋"/>
                <w:kern w:val="0"/>
                <w:sz w:val="24"/>
                <w:szCs w:val="24"/>
              </w:rPr>
            </w:pPr>
            <w:r>
              <w:rPr>
                <w:rFonts w:hint="eastAsia" w:ascii="仿宋" w:hAnsi="仿宋" w:eastAsia="仿宋"/>
                <w:kern w:val="0"/>
                <w:sz w:val="24"/>
                <w:szCs w:val="24"/>
              </w:rPr>
              <w:t>1．知识要求   通过对旅行社的调查发现，企业认为员工最应该掌握的知识是：文学、历史、地理知识，礼仪知识，导游业务知识，旅游营销知识，管理知识，计算机基础知识，法律知识、会计知识（包括人民币识别、点超、会计凭证的填写、填制会计报表、做账与报账等）。酒店认为员工最应该掌握的知识是：酒店前厅、客房、餐饮服务理论知识，礼仪知识，菜肴、酒水知识（大酒店的急需人才：点菜员），酒店营销知识，酒店管理知识，计算机基础知识、会计知识（从职业规划的角度讲，作为酒店的中层管理，要能看懂财务报表，懂成本核算等财务知识）、酒店英语（特别是涉外酒店，英语沟通能力好就等于成功了80﹪，涉外酒店的成功=英语+做人+做事）。航空、城铁认为员工最应该掌握的知识是航空概论、航空空乘服务、航空地勤服务、运营安检、航空旅游讲解、轨道交通服务礼仪及技巧、空乘、城铁英语、职业形象设计、城市轨道交通概论等。烹饪最应该掌握的知识是：中式烹调、烹饪工艺美术、烹饪概论、烹饪营养与卫生、烹饪原料学、雕刻工艺与冷拼、面点工艺与制作、餐饮成本核算等。</w:t>
            </w:r>
          </w:p>
          <w:p>
            <w:pPr>
              <w:spacing w:line="360" w:lineRule="auto"/>
              <w:jc w:val="left"/>
              <w:rPr>
                <w:rFonts w:ascii="仿宋" w:hAnsi="仿宋" w:eastAsia="仿宋"/>
                <w:kern w:val="0"/>
                <w:sz w:val="24"/>
                <w:szCs w:val="24"/>
              </w:rPr>
            </w:pPr>
            <w:r>
              <w:rPr>
                <w:rFonts w:hint="eastAsia" w:ascii="仿宋" w:hAnsi="仿宋" w:eastAsia="仿宋"/>
                <w:kern w:val="0"/>
                <w:sz w:val="24"/>
                <w:szCs w:val="24"/>
              </w:rPr>
              <w:t xml:space="preserve">    2．能力要求  通过对旅行社的调查发现，企业认为员工最重要的能力是：语言能力（包括普通话与英语口语），旅游接待能力，产品销售能力，组织协调沟通能力，应变能力，创新能力，自我完善能力。</w:t>
            </w:r>
          </w:p>
          <w:p>
            <w:pPr>
              <w:pStyle w:val="8"/>
              <w:spacing w:after="0" w:line="360" w:lineRule="auto"/>
              <w:ind w:left="0" w:leftChars="0" w:firstLine="480" w:firstLineChars="200"/>
              <w:jc w:val="left"/>
              <w:rPr>
                <w:rFonts w:ascii="仿宋" w:hAnsi="仿宋" w:eastAsia="仿宋"/>
                <w:kern w:val="0"/>
                <w:sz w:val="24"/>
                <w:szCs w:val="24"/>
              </w:rPr>
            </w:pPr>
            <w:r>
              <w:rPr>
                <w:rFonts w:hint="eastAsia" w:ascii="仿宋" w:hAnsi="仿宋" w:eastAsia="仿宋"/>
                <w:kern w:val="0"/>
                <w:sz w:val="24"/>
                <w:szCs w:val="24"/>
              </w:rPr>
              <w:t>通过对酒店的调查发现，企业认为员工最应具备的能力是：客房、餐饮操作能力，对客服务能力，点菜技巧，对客服务能力，前厅接待能力，VIP接待能力，组织协调沟通能力，应变能力，行政能力、创新能力，自我完善能力。</w:t>
            </w:r>
          </w:p>
          <w:p>
            <w:pPr>
              <w:spacing w:line="360" w:lineRule="auto"/>
              <w:ind w:firstLine="480" w:firstLineChars="200"/>
              <w:jc w:val="left"/>
              <w:rPr>
                <w:rFonts w:ascii="仿宋" w:hAnsi="仿宋" w:eastAsia="仿宋"/>
                <w:kern w:val="0"/>
                <w:sz w:val="24"/>
                <w:szCs w:val="24"/>
              </w:rPr>
            </w:pPr>
            <w:r>
              <w:rPr>
                <w:rFonts w:hint="eastAsia" w:ascii="仿宋" w:hAnsi="仿宋" w:eastAsia="仿宋"/>
                <w:color w:val="000000"/>
                <w:kern w:val="0"/>
                <w:sz w:val="24"/>
                <w:szCs w:val="24"/>
              </w:rPr>
              <w:t>3.</w:t>
            </w:r>
            <w:r>
              <w:rPr>
                <w:rFonts w:hint="eastAsia" w:ascii="仿宋" w:hAnsi="仿宋" w:eastAsia="仿宋"/>
                <w:kern w:val="0"/>
                <w:sz w:val="24"/>
                <w:szCs w:val="24"/>
              </w:rPr>
              <w:t>素质要求   从调查中我们发现企业对员工素质的要求是：（1）思想素质，主要是：具有正确的世界观、人生观、价值观（对于年轻的女孩子，能抵御酒店一些客人的诱惑）以及良好的职业道德（保护好酒店的财务、客人的财物），吃苦耐劳精神，具有良好的组织纪律性，工作责任心和工作态度，特别是职业忠诚度。（2）身体、心理素质，一般来说，服务行业的工作劳动强度大，时间长，既要求有健康的身体，又要有较强健的体魄，能适应紧张高强度的工作；并且要求从业人员有一定的心理适应能力和应变、应急技巧。（3）基础文化素质，包括文、史、地、政策法规等。（4）交际礼仪素质，旅游行业综合性、开放性强，是一个和各种各样的人打交道的行业，行业的特点要求从业人员有良好的礼仪素质。（5）职业素质，包括职业意识，职业习惯，职业技能，职</w:t>
            </w:r>
            <w:r>
              <w:rPr>
                <w:rFonts w:hint="eastAsia" w:ascii="仿宋" w:hAnsi="仿宋" w:eastAsia="仿宋"/>
                <w:color w:val="000000"/>
                <w:kern w:val="0"/>
                <w:sz w:val="24"/>
                <w:szCs w:val="24"/>
              </w:rPr>
              <w:t>业理论。</w:t>
            </w:r>
          </w:p>
          <w:p>
            <w:pPr>
              <w:spacing w:line="360" w:lineRule="auto"/>
              <w:ind w:firstLine="482" w:firstLineChars="200"/>
              <w:rPr>
                <w:rStyle w:val="31"/>
                <w:rFonts w:ascii="仿宋" w:hAnsi="仿宋" w:eastAsia="仿宋"/>
                <w:b/>
                <w:kern w:val="0"/>
                <w:sz w:val="24"/>
                <w:szCs w:val="24"/>
              </w:rPr>
            </w:pPr>
            <w:r>
              <w:rPr>
                <w:rStyle w:val="31"/>
                <w:rFonts w:hint="eastAsia" w:ascii="仿宋" w:hAnsi="仿宋" w:eastAsia="仿宋"/>
                <w:b/>
                <w:kern w:val="0"/>
                <w:sz w:val="24"/>
                <w:szCs w:val="24"/>
              </w:rPr>
              <w:t>（四）本专业人才培养工作中应加强的方面</w:t>
            </w:r>
          </w:p>
          <w:p>
            <w:pPr>
              <w:spacing w:line="360" w:lineRule="auto"/>
              <w:ind w:firstLine="540"/>
              <w:jc w:val="left"/>
              <w:rPr>
                <w:rFonts w:ascii="仿宋" w:hAnsi="仿宋" w:eastAsia="仿宋"/>
                <w:kern w:val="2"/>
                <w:sz w:val="24"/>
                <w:szCs w:val="24"/>
              </w:rPr>
            </w:pPr>
            <w:r>
              <w:rPr>
                <w:rFonts w:hint="eastAsia" w:ascii="仿宋" w:hAnsi="仿宋" w:eastAsia="仿宋"/>
                <w:kern w:val="0"/>
                <w:sz w:val="24"/>
                <w:szCs w:val="24"/>
              </w:rPr>
              <w:t>1．加强职业意识的培养。包括对职业的认同感、职业道德、服务意识、职业忠诚度的培养。</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2．加强体能训练，培养吃苦耐劳精神。</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3．加强心理素质训练，提高受挫折能力。</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4．加强职业技能训练。</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5．加强沟通应变等综合职业素质的培养。</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6．航空、城铁、酒店加强形象气质塑造、语言表达、英语口语等能力的培养。</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7.烹饪加强文化课、语言表达能力的培养</w:t>
            </w:r>
          </w:p>
          <w:p>
            <w:pPr>
              <w:pStyle w:val="17"/>
              <w:spacing w:before="0" w:beforeAutospacing="0" w:after="0" w:afterAutospacing="0" w:line="360" w:lineRule="auto"/>
              <w:ind w:firstLine="482" w:firstLineChars="200"/>
              <w:rPr>
                <w:rStyle w:val="31"/>
                <w:rFonts w:ascii="仿宋" w:hAnsi="仿宋" w:eastAsia="仿宋"/>
                <w:b/>
              </w:rPr>
            </w:pPr>
            <w:r>
              <w:rPr>
                <w:rFonts w:hint="eastAsia" w:ascii="仿宋" w:hAnsi="仿宋" w:eastAsia="仿宋"/>
                <w:b/>
                <w:bCs/>
              </w:rPr>
              <w:t>二、</w:t>
            </w:r>
            <w:r>
              <w:rPr>
                <w:rStyle w:val="31"/>
                <w:rFonts w:hint="eastAsia" w:ascii="仿宋" w:hAnsi="仿宋" w:eastAsia="仿宋"/>
                <w:b/>
              </w:rPr>
              <w:t>对策或措施</w:t>
            </w:r>
          </w:p>
          <w:p>
            <w:pPr>
              <w:spacing w:line="360" w:lineRule="auto"/>
              <w:ind w:firstLine="540"/>
              <w:jc w:val="left"/>
              <w:rPr>
                <w:rFonts w:ascii="仿宋" w:hAnsi="仿宋" w:eastAsia="仿宋"/>
                <w:color w:val="000000"/>
                <w:kern w:val="0"/>
                <w:sz w:val="24"/>
                <w:szCs w:val="24"/>
              </w:rPr>
            </w:pPr>
            <w:r>
              <w:rPr>
                <w:rFonts w:hint="eastAsia" w:ascii="仿宋" w:hAnsi="仿宋" w:eastAsia="仿宋"/>
                <w:color w:val="000000"/>
                <w:kern w:val="0"/>
                <w:sz w:val="24"/>
                <w:szCs w:val="24"/>
              </w:rPr>
              <w:t>1. 加强专业教育</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①专业教育目的要明确。让学生全面了解专业发展前景，树立信心；让学生从分了解职业岗位及要求，培养职业意识、确立学习目标、准确职业定位并有明确的职业规划。</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②引入行业标准，将新版的《星级酒店评定标准》作为一门课程。</w:t>
            </w:r>
          </w:p>
          <w:p>
            <w:pPr>
              <w:spacing w:line="360" w:lineRule="auto"/>
              <w:ind w:firstLine="540"/>
              <w:jc w:val="left"/>
              <w:rPr>
                <w:rFonts w:ascii="仿宋" w:hAnsi="仿宋" w:eastAsia="仿宋"/>
                <w:kern w:val="0"/>
                <w:sz w:val="24"/>
                <w:szCs w:val="24"/>
              </w:rPr>
            </w:pPr>
            <w:r>
              <w:rPr>
                <w:rFonts w:hint="eastAsia" w:ascii="仿宋" w:hAnsi="仿宋" w:eastAsia="仿宋"/>
                <w:kern w:val="0"/>
                <w:sz w:val="24"/>
                <w:szCs w:val="24"/>
              </w:rPr>
              <w:t>③专业教育形式多样化。包括课内课外、校内校外、假期实践、企业观摩与实践等，除了开设相关的课程外，可请企业专家讲座。</w:t>
            </w:r>
          </w:p>
          <w:p>
            <w:pPr>
              <w:spacing w:line="360" w:lineRule="auto"/>
              <w:ind w:left="540"/>
              <w:jc w:val="left"/>
              <w:rPr>
                <w:rFonts w:ascii="仿宋" w:hAnsi="仿宋" w:eastAsia="仿宋"/>
                <w:color w:val="000000"/>
                <w:kern w:val="0"/>
                <w:sz w:val="24"/>
                <w:szCs w:val="24"/>
              </w:rPr>
            </w:pPr>
            <w:r>
              <w:rPr>
                <w:rFonts w:hint="eastAsia" w:ascii="仿宋" w:hAnsi="仿宋" w:eastAsia="仿宋"/>
                <w:color w:val="000000"/>
                <w:kern w:val="0"/>
                <w:sz w:val="24"/>
                <w:szCs w:val="24"/>
              </w:rPr>
              <w:t>2. 课程设置突出职业岗位能力</w:t>
            </w:r>
            <w:r>
              <w:rPr>
                <w:rFonts w:hint="eastAsia" w:ascii="仿宋" w:hAnsi="仿宋" w:eastAsia="仿宋"/>
                <w:kern w:val="0"/>
                <w:sz w:val="24"/>
                <w:szCs w:val="24"/>
              </w:rPr>
              <w:t>培养与综合素质培养</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课程体系是保证人才培养目标实现的基础、手段、根本途径。根据调查中显示的旅游企业对人才的知识、能力、素质要求，高职院校旅游管理专业人才培养目标应注重提高学生的语言运用能力、沟通交流能力、一线岗位服务能力、基层管理能力。课程应按以下模块设置：公共课模块、岗位能力课模块（旅行社导游、计调及外联；星级酒店前厅、客房、餐厅服务员、酒店部门主管、领班；景点服务员）、选修课模块（专业基础能力和专业拓展发展能力、通用技能、人文素养）。</w:t>
            </w:r>
          </w:p>
          <w:p>
            <w:pPr>
              <w:spacing w:line="360" w:lineRule="auto"/>
              <w:ind w:firstLine="480" w:firstLineChars="200"/>
              <w:rPr>
                <w:rFonts w:ascii="仿宋" w:hAnsi="仿宋" w:eastAsia="仿宋"/>
                <w:kern w:val="0"/>
                <w:sz w:val="24"/>
                <w:szCs w:val="24"/>
              </w:rPr>
            </w:pPr>
            <w:r>
              <w:rPr>
                <w:rFonts w:hint="eastAsia" w:ascii="仿宋" w:hAnsi="仿宋" w:eastAsia="仿宋"/>
                <w:color w:val="000000"/>
                <w:kern w:val="0"/>
                <w:sz w:val="24"/>
                <w:szCs w:val="24"/>
              </w:rPr>
              <w:t>3. 改革教学方法，突出职业技能培养</w:t>
            </w:r>
            <w:r>
              <w:rPr>
                <w:rFonts w:hint="eastAsia" w:ascii="仿宋" w:hAnsi="仿宋" w:eastAsia="仿宋"/>
                <w:kern w:val="0"/>
                <w:sz w:val="24"/>
                <w:szCs w:val="24"/>
              </w:rPr>
              <w:t>。主要指教学中突出职业情景，突出学生的主体地位，调动学生的积极性，重在培养职业意识，养成职业习惯、培养职业技能，通过酒店真实案例和酒店真实情景模拟加强教学的效果。</w:t>
            </w:r>
          </w:p>
          <w:p>
            <w:pPr>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4. 完善实践教学体系。</w:t>
            </w:r>
          </w:p>
          <w:p>
            <w:pPr>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由于旅游行业比其他行业更注重实践能力和实践经验，因此，培养合格的旅游从业人员应有科学、完整的实践教学体系，包括：实践教学形式（专业认识实习、课堂实训、实验室模拟实习、旅游企业岗位实习、毕业实习等）；各实践教学时数；实践教学的组织形式、管理模式、考核制度等。</w:t>
            </w:r>
          </w:p>
          <w:p>
            <w:pPr>
              <w:spacing w:line="360" w:lineRule="auto"/>
              <w:ind w:firstLine="480" w:firstLineChars="200"/>
              <w:jc w:val="left"/>
              <w:rPr>
                <w:rFonts w:ascii="仿宋" w:hAnsi="仿宋" w:eastAsia="仿宋"/>
                <w:kern w:val="2"/>
                <w:sz w:val="24"/>
                <w:szCs w:val="24"/>
              </w:rPr>
            </w:pPr>
            <w:r>
              <w:rPr>
                <w:rFonts w:hint="eastAsia" w:ascii="仿宋" w:hAnsi="仿宋" w:eastAsia="仿宋"/>
                <w:kern w:val="0"/>
                <w:sz w:val="24"/>
                <w:szCs w:val="24"/>
              </w:rPr>
              <w:t>5. 根据旅游行业季节性的特点，充分利用假期，培养学生的职业综合素质。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生</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源</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分</w:t>
            </w:r>
          </w:p>
          <w:p>
            <w:pPr>
              <w:spacing w:line="360" w:lineRule="auto"/>
              <w:jc w:val="center"/>
              <w:rPr>
                <w:rFonts w:ascii="仿宋" w:hAnsi="仿宋" w:eastAsia="仿宋"/>
                <w:kern w:val="2"/>
                <w:sz w:val="24"/>
                <w:szCs w:val="24"/>
              </w:rPr>
            </w:pPr>
            <w:r>
              <w:rPr>
                <w:rFonts w:hint="eastAsia" w:ascii="仿宋" w:hAnsi="仿宋" w:eastAsia="仿宋"/>
                <w:kern w:val="0"/>
                <w:sz w:val="24"/>
                <w:szCs w:val="24"/>
              </w:rPr>
              <w:t>析</w:t>
            </w:r>
          </w:p>
        </w:tc>
        <w:tc>
          <w:tcPr>
            <w:tcW w:w="8222" w:type="dxa"/>
            <w:gridSpan w:val="4"/>
            <w:tcBorders>
              <w:top w:val="single" w:color="auto" w:sz="4" w:space="0"/>
              <w:left w:val="nil"/>
              <w:bottom w:val="single" w:color="auto" w:sz="4" w:space="0"/>
              <w:right w:val="single" w:color="auto" w:sz="4" w:space="0"/>
            </w:tcBorders>
          </w:tcPr>
          <w:p>
            <w:pPr>
              <w:spacing w:line="360" w:lineRule="auto"/>
              <w:ind w:firstLine="480" w:firstLineChars="200"/>
              <w:rPr>
                <w:rFonts w:ascii="仿宋" w:hAnsi="仿宋" w:eastAsia="仿宋"/>
                <w:kern w:val="2"/>
                <w:sz w:val="24"/>
                <w:szCs w:val="24"/>
              </w:rPr>
            </w:pPr>
            <w:r>
              <w:rPr>
                <w:rFonts w:hint="eastAsia" w:ascii="仿宋" w:hAnsi="仿宋" w:eastAsia="仿宋"/>
                <w:kern w:val="0"/>
                <w:sz w:val="24"/>
                <w:szCs w:val="24"/>
              </w:rPr>
              <w:t>中职旅游专业学生生源主要以应届初三毕业生为主，生源基本情况分析：</w:t>
            </w:r>
          </w:p>
          <w:p>
            <w:pPr>
              <w:spacing w:line="360" w:lineRule="auto"/>
              <w:ind w:left="420"/>
              <w:rPr>
                <w:rFonts w:ascii="仿宋" w:hAnsi="仿宋" w:eastAsia="仿宋"/>
                <w:kern w:val="0"/>
                <w:sz w:val="24"/>
                <w:szCs w:val="24"/>
              </w:rPr>
            </w:pPr>
            <w:r>
              <w:rPr>
                <w:rFonts w:hint="eastAsia" w:ascii="仿宋" w:hAnsi="仿宋" w:eastAsia="仿宋"/>
                <w:kern w:val="0"/>
                <w:sz w:val="24"/>
                <w:szCs w:val="24"/>
              </w:rPr>
              <w:t>1.基础知识薄弱，学习能力较低；</w:t>
            </w:r>
          </w:p>
          <w:p>
            <w:pPr>
              <w:spacing w:line="360" w:lineRule="auto"/>
              <w:ind w:left="420"/>
              <w:rPr>
                <w:rFonts w:ascii="仿宋" w:hAnsi="仿宋" w:eastAsia="仿宋"/>
                <w:kern w:val="0"/>
                <w:sz w:val="24"/>
                <w:szCs w:val="24"/>
              </w:rPr>
            </w:pPr>
            <w:r>
              <w:rPr>
                <w:rFonts w:hint="eastAsia" w:ascii="仿宋" w:hAnsi="仿宋" w:eastAsia="仿宋"/>
                <w:kern w:val="0"/>
                <w:sz w:val="24"/>
                <w:szCs w:val="24"/>
              </w:rPr>
              <w:t>2.文学素养较低，对学习缺乏热情、畏难、消极；</w:t>
            </w:r>
          </w:p>
          <w:p>
            <w:pPr>
              <w:spacing w:line="360" w:lineRule="auto"/>
              <w:ind w:firstLine="420"/>
              <w:rPr>
                <w:rFonts w:ascii="仿宋" w:hAnsi="仿宋" w:eastAsia="仿宋"/>
                <w:kern w:val="0"/>
                <w:sz w:val="24"/>
                <w:szCs w:val="24"/>
              </w:rPr>
            </w:pPr>
            <w:r>
              <w:rPr>
                <w:rFonts w:hint="eastAsia" w:ascii="仿宋" w:hAnsi="仿宋" w:eastAsia="仿宋"/>
                <w:kern w:val="0"/>
                <w:sz w:val="24"/>
                <w:szCs w:val="24"/>
              </w:rPr>
              <w:t>3.学习目的不明确，学习主动性差，厌学情绪严重；</w:t>
            </w:r>
          </w:p>
          <w:p>
            <w:pPr>
              <w:spacing w:line="360" w:lineRule="auto"/>
              <w:rPr>
                <w:rFonts w:ascii="仿宋" w:hAnsi="仿宋" w:eastAsia="仿宋"/>
                <w:kern w:val="2"/>
                <w:sz w:val="24"/>
                <w:szCs w:val="24"/>
              </w:rPr>
            </w:pPr>
            <w:r>
              <w:rPr>
                <w:rFonts w:hint="eastAsia" w:ascii="仿宋" w:hAnsi="仿宋" w:eastAsia="仿宋"/>
                <w:kern w:val="0"/>
                <w:sz w:val="24"/>
                <w:szCs w:val="24"/>
              </w:rPr>
              <w:t xml:space="preserve">   4.大多数缺少人文关怀，待人冷漠；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人</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才</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培</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养</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方</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案</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分</w:t>
            </w:r>
          </w:p>
          <w:p>
            <w:pPr>
              <w:spacing w:line="360" w:lineRule="auto"/>
              <w:jc w:val="center"/>
              <w:rPr>
                <w:rFonts w:ascii="仿宋" w:hAnsi="仿宋" w:eastAsia="仿宋"/>
                <w:kern w:val="2"/>
                <w:sz w:val="24"/>
                <w:szCs w:val="24"/>
              </w:rPr>
            </w:pPr>
            <w:r>
              <w:rPr>
                <w:rFonts w:hint="eastAsia" w:ascii="仿宋" w:hAnsi="仿宋" w:eastAsia="仿宋"/>
                <w:kern w:val="0"/>
                <w:sz w:val="24"/>
                <w:szCs w:val="24"/>
              </w:rPr>
              <w:t>析</w:t>
            </w:r>
          </w:p>
        </w:tc>
        <w:tc>
          <w:tcPr>
            <w:tcW w:w="8222" w:type="dxa"/>
            <w:gridSpan w:val="4"/>
            <w:tcBorders>
              <w:top w:val="single" w:color="auto" w:sz="4" w:space="0"/>
              <w:left w:val="nil"/>
              <w:bottom w:val="single" w:color="auto" w:sz="4" w:space="0"/>
              <w:right w:val="single" w:color="auto" w:sz="4" w:space="0"/>
            </w:tcBorders>
          </w:tcPr>
          <w:p>
            <w:pPr>
              <w:spacing w:line="360" w:lineRule="auto"/>
              <w:rPr>
                <w:rFonts w:ascii="仿宋" w:hAnsi="仿宋" w:eastAsia="仿宋"/>
                <w:color w:val="000000"/>
                <w:kern w:val="2"/>
                <w:sz w:val="24"/>
                <w:szCs w:val="24"/>
              </w:rPr>
            </w:pPr>
            <w:r>
              <w:rPr>
                <w:rFonts w:hint="eastAsia" w:ascii="仿宋" w:hAnsi="仿宋" w:eastAsia="仿宋"/>
                <w:color w:val="000000"/>
                <w:kern w:val="0"/>
                <w:sz w:val="24"/>
                <w:szCs w:val="24"/>
              </w:rPr>
              <w:t xml:space="preserve">    旅游专业在完善与创新本校“113”和“ZGY”培养模式的基础上，根据旅游专业定位、旅游从业资格证书制度、岗位人员需求，针对餐饮服务、客房服务与前厅服务三大课程，与乐山教育宾馆、乐山金海棠大酒店、峨眉温泉饭店、</w:t>
            </w:r>
            <w:r>
              <w:rPr>
                <w:rFonts w:hint="eastAsia" w:ascii="仿宋" w:hAnsi="仿宋" w:eastAsia="仿宋"/>
                <w:color w:val="000000"/>
                <w:kern w:val="0"/>
                <w:sz w:val="24"/>
                <w:szCs w:val="24"/>
                <w:lang w:val="en-US" w:eastAsia="zh-CN"/>
              </w:rPr>
              <w:t>乐山盘龙开元酒店</w:t>
            </w:r>
            <w:r>
              <w:rPr>
                <w:rFonts w:hint="eastAsia" w:ascii="仿宋" w:hAnsi="仿宋" w:eastAsia="仿宋"/>
                <w:color w:val="000000"/>
                <w:kern w:val="0"/>
                <w:sz w:val="24"/>
                <w:szCs w:val="24"/>
              </w:rPr>
              <w:t>等乐山本地旅游企业携手共建旅游服务与管理专业人才机制，实现了真实环境现场教学模式；形成了企业从实训室建设、课程体系建设、教师队伍建设、教学顶岗实习与就业一体化建设、教学评价体系建设等几个方面全面介入机制；形成了学生培养围绕学校与企业两个中心的“校企合作、工学结合”人才培养模式，基本实现了“校企合一”的办学模式。</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一、企业参与教室布置和实训室建设，实现真实环境现场教学</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（一）企业参与教室布置，打造仿真企业环境，企业文化陶冶人</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为营造接近真实的企业岗位环境，促进校园文化与企业文化的紧密结合，从2011年起，由专业部和班级提供资金支持，各班师生根据本班专业特色，走访多家对口企业，搜集引进图片、文字素材，邀请企业人员合作，将本班教室重新布置打造，在原有班级文化的基础上，加入企业发展理念、管理制度、口号标语、宣传图片等企业文化内容，班级管理仿效企业管理，让教学环境与工作环境相互融合，学生在企业环境中更好地学习理论与文化知识。</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（二）企业参与实训室建设，提升实训环境档次</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本专业拥有一个按照三星级酒店标准建设、独立对外营业的校内实训基地教育宾馆。因宾馆目前暂未提供西餐对外营业，故依照其它真实酒店西餐厅的装修、装饰、器物、风格、布局，专门打造了一个西餐实训室，为学生提供全面的西餐技能实训。</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另按照建设大旅游专业的思路，本专业于2012—2013学年正式新开设了烹饪专业，故从2012年初开始，即参照目前星级酒店标准，与教育宾馆合作打造了面点制作、食品雕刻、中餐烹饪三个专门的实训室，目前已全部投入使用，为烹饪专业学生提供实训平台。</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（三）企业提供并参与真实环境现场教学，校企零距离对接人才培养</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目前，本专业餐饮服务、客房服务、前厅服务三大科目所有的实训课程均在教育宾馆（现为校企合作希岸酒店）进行，模拟餐厅10余张餐桌、54余间客房、前台，满足学生实训的设备设施与场地环境要求，并安排内部管理人员与服务人员按照行业标准配合专业课教师进行实训管理和技术指导。从而把宾馆作为学生的实训教室，宾馆管理人员、服务人员作为学生的实训指导教师，宾馆的规章制度就是学生的纪律要求，实现旅游企业和学校资源共享，促进学生知识学习、技能实训、工作实践的整合，推动教、学、做的统一。</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二、企业参与课程体系与教师队伍培训建设</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我校实行“以工种为项目，以过程为导向”的课程体系教学，要求以企业为依托，以就业为导向，培养适应四川旅游行业发展需求的应用型人才。因此，建立一支兼备专业理论知识与专业操作技能、具有优良职业道德与职业素质的双师型专业教师队伍和课程体系建设队伍，是保证课程体系适应行业与社会当前与未来发展需求的基本保障。本专业充分利用校企集团资源，安排专业教师积极参与企业顶岗实践培训与挂职锻炼，让教师队伍在企业一线得到充分的锻炼，同时聘用、聘请行业专家和企业技术能手担任专职或兼职教师、教学指导专家，加强教师队伍力量，让企业积极、全面参与到学校课程体系建设工作当中来。</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为此，本专业主要从以下几个方面开展工作，联合企业共同建设课程体系与培训教师队伍：</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1．从2014年至今，通过采用问卷或走访形式，平均每年对十余家企业的经营规模、经营项目、人员结构、人才需求等内容进行调查，获得第一手人才需求信息，作为课程体系建设的理论依据和教师顶岗实习的锻炼方向。</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2．安排全专业教师利用放假时间到对口企业进行一线顶岗实习，或通过培训渠道安排部分骨干教师到对口企业进行挂职锻炼、企业实践培训，提高相关的理论知识、技术能力及职业道德、职业素质水平，同时得到一线岗位人才需求的直接资料，作为课程体系建设的理论依据。</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3．从2014年至今，通过采用问卷或走访形式，平均每年对近百名本专业往届毕业生的就业情况及发展现状进行调查，了解企业对本专业毕业生的满意度与期望值以及毕业生的职业发展前景，反馈为课程体系建设与学校教学的参考信息。</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4．从校企合作企业聘用、聘请行业专家、技术能手担任专职或兼职教师、教学指导专家，充实教师队伍，并直接或间接参与课程体系建设。</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三、企业参与教学实习、顶岗实习与就业一体化建设，形成“校企合一”办学模式</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按照“校企合作、工学结合”的人才培养模式，本专业将学生进校至毕业的三学年划分为三个阶段。</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第一阶段即第一学年，学生除在校进行必需的基础理论、基本素质、文化知识学习之外，还须经专业部统筹安排，在教育宾馆进行每人为期10天的校内教学顶岗实习，由专业部实训人员与宾馆管理人员进行统一实训安排与管理，通过真实工作岗位的锻炼，认识并熟悉酒店运作方式和餐饮、客房、前厅服务流程，进行基本操作技能的实践训练，实现基本职业道德、职业素质的初步养成。</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第二阶段即第二学年，学生除在校进行必需的基础理论、基本素质、文化知识学习之外，还须经专业部统筹安排，选拔20%以上的优秀学生，在除教育宾馆之外的校企集团其它旅游企业进行为期15-20天的校外教学顶岗实习，由企业管理人员进行全程实训安排与管理，与企业内部员工享受同等管理待遇，让学生逐步掌握独立操作、独立服务、自我约束、自我管理的能力，进一步认识旅游行业现状与发展趋势、树立职业目标、强化职业技能与职业纪律、提升职业道德与职业素质水平。从2014年4月至今，已有120多名学生在乐山盘龙开元酒店、金海棠大酒店、峨眉山温泉饭店（五星）、嘉州宾馆完成了教学实习。</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第三阶段即第三学年，除个别因特殊原因选择自谋职业的学生之外，80%以上的学生全部走上企业实际工作岗位，完全遵照企业内部管理要求，进行顶岗实习，全面提升职业技能应用能力、社会适应能力，锻炼并养成良好的职业道德和职业素质，适应旅游市场变化和岗位需求，最终顺利实现就业。以2015年为例，本专业2017届学生共187余人，通过学校推荐进行企业顶岗实习共121人，全部合格完成实习任务，经跟踪调查，企业满意度在90%以上，最终对口就业率在85%以上。</w:t>
            </w:r>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color w:val="000000"/>
                <w:kern w:val="0"/>
                <w:sz w:val="24"/>
                <w:szCs w:val="24"/>
              </w:rPr>
              <w:t>四、企业参与教学评价体系建设</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在本专业制定的《乐山一职中旅游专业“校企合作、工学结合”管理办法》中，明确提出校企合作、工学结合是校企双边活动，企业有义务与学校一起对实习学生进行统一考评；并在《乐山一职中旅游专业“校企合作、工学结合”教学实习管理规定》中明确从思想教育、考勤制度、作息制度、安全制度、生活制度、管理制度、学习要求、实习要求、纪律要求、安全要求等诸多方面，制定了全面、细致的学生思想行为规范和企业考核奖惩标准。</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本专业在安排学生在进入企业开始教学实习或顶岗实习前，都征得了学生家长同意并与之签定了安全协议，再与企业签定相关实习协议，将学生实习考评表格交予实习企业，由企业管理人员和实习指导人员按照企业内部员工管理制度和《乐山一职中旅游专业“校企合作、工学结合”教学实习管理规定》，根据实习学生客观表现，每天对学生各方面情况进行细致、如实的考核，并在学生实习全部结束之后进行实习总结考评并加盖公章。专业部将对企业给予学生的实习考评全部进行存档，并针对考评记录确定对学生的奖惩与学分登记。</w:t>
            </w:r>
          </w:p>
          <w:p>
            <w:pPr>
              <w:spacing w:line="360" w:lineRule="auto"/>
              <w:ind w:firstLine="480" w:firstLineChars="200"/>
              <w:rPr>
                <w:rFonts w:ascii="仿宋" w:hAnsi="仿宋" w:eastAsia="仿宋"/>
                <w:kern w:val="2"/>
                <w:sz w:val="24"/>
                <w:szCs w:val="24"/>
              </w:rPr>
            </w:pPr>
            <w:r>
              <w:rPr>
                <w:rFonts w:hint="eastAsia" w:ascii="仿宋" w:hAnsi="仿宋" w:eastAsia="仿宋"/>
                <w:color w:val="000000"/>
                <w:kern w:val="0"/>
                <w:sz w:val="24"/>
                <w:szCs w:val="24"/>
              </w:rPr>
              <w:t xml:space="preserve">旅游专业与旅游企业携手共建旅游服务与管理专业人才机制，形成了企业全程介入的“校企合作、工学结合”人才培养模式，形成了“校企合一”办学模式，形成专业优势和特色，在区域中等旅游职业教育改革发展中发挥示范、引领、骨干和辐射作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2"/>
                <w:sz w:val="24"/>
                <w:szCs w:val="24"/>
              </w:rPr>
            </w:pPr>
            <w:r>
              <w:rPr>
                <w:rFonts w:hint="eastAsia" w:ascii="仿宋" w:hAnsi="仿宋" w:eastAsia="仿宋"/>
                <w:kern w:val="0"/>
                <w:sz w:val="24"/>
                <w:szCs w:val="24"/>
              </w:rPr>
              <w:t>专</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业</w:t>
            </w:r>
          </w:p>
          <w:p>
            <w:pPr>
              <w:spacing w:line="360" w:lineRule="auto"/>
              <w:jc w:val="center"/>
              <w:rPr>
                <w:rFonts w:ascii="仿宋" w:hAnsi="仿宋" w:eastAsia="仿宋"/>
                <w:kern w:val="0"/>
                <w:sz w:val="24"/>
                <w:szCs w:val="24"/>
              </w:rPr>
            </w:pPr>
            <w:r>
              <w:rPr>
                <w:rFonts w:hint="eastAsia" w:ascii="仿宋" w:hAnsi="仿宋" w:eastAsia="仿宋"/>
                <w:kern w:val="0"/>
                <w:sz w:val="24"/>
                <w:szCs w:val="24"/>
              </w:rPr>
              <w:t>定</w:t>
            </w:r>
          </w:p>
          <w:p>
            <w:pPr>
              <w:spacing w:line="360" w:lineRule="auto"/>
              <w:jc w:val="center"/>
              <w:rPr>
                <w:rFonts w:ascii="仿宋" w:hAnsi="仿宋" w:eastAsia="仿宋"/>
                <w:kern w:val="2"/>
                <w:sz w:val="24"/>
                <w:szCs w:val="24"/>
              </w:rPr>
            </w:pPr>
            <w:r>
              <w:rPr>
                <w:rFonts w:hint="eastAsia" w:ascii="仿宋" w:hAnsi="仿宋" w:eastAsia="仿宋"/>
                <w:kern w:val="0"/>
                <w:sz w:val="24"/>
                <w:szCs w:val="24"/>
              </w:rPr>
              <w:t>位</w:t>
            </w:r>
          </w:p>
        </w:tc>
        <w:tc>
          <w:tcPr>
            <w:tcW w:w="8222" w:type="dxa"/>
            <w:gridSpan w:val="4"/>
            <w:tcBorders>
              <w:top w:val="single" w:color="auto" w:sz="4" w:space="0"/>
              <w:left w:val="nil"/>
              <w:bottom w:val="single" w:color="auto" w:sz="4" w:space="0"/>
              <w:right w:val="single" w:color="auto" w:sz="4" w:space="0"/>
            </w:tcBorders>
          </w:tcPr>
          <w:p>
            <w:pPr>
              <w:numPr>
                <w:ilvl w:val="0"/>
                <w:numId w:val="2"/>
              </w:numPr>
              <w:autoSpaceDE w:val="0"/>
              <w:autoSpaceDN w:val="0"/>
              <w:adjustRightInd w:val="0"/>
              <w:spacing w:line="360" w:lineRule="auto"/>
              <w:ind w:firstLine="482" w:firstLineChars="200"/>
              <w:rPr>
                <w:rFonts w:ascii="仿宋" w:hAnsi="仿宋" w:eastAsia="仿宋"/>
                <w:b/>
                <w:bCs/>
                <w:kern w:val="0"/>
                <w:sz w:val="24"/>
                <w:szCs w:val="24"/>
              </w:rPr>
            </w:pPr>
            <w:r>
              <w:rPr>
                <w:rFonts w:hint="eastAsia" w:ascii="仿宋" w:hAnsi="仿宋" w:eastAsia="仿宋"/>
                <w:b/>
                <w:bCs/>
                <w:kern w:val="0"/>
                <w:sz w:val="24"/>
                <w:szCs w:val="24"/>
              </w:rPr>
              <w:t>背景</w:t>
            </w:r>
            <w:bookmarkStart w:id="1" w:name="_Toc311393760"/>
            <w:bookmarkEnd w:id="1"/>
          </w:p>
          <w:p>
            <w:pPr>
              <w:autoSpaceDE w:val="0"/>
              <w:autoSpaceDN w:val="0"/>
              <w:adjustRightInd w:val="0"/>
              <w:spacing w:line="360" w:lineRule="auto"/>
              <w:rPr>
                <w:rFonts w:ascii="仿宋" w:hAnsi="仿宋" w:eastAsia="仿宋"/>
                <w:kern w:val="2"/>
                <w:sz w:val="24"/>
                <w:szCs w:val="24"/>
              </w:rPr>
            </w:pPr>
            <w:r>
              <w:rPr>
                <w:rFonts w:hint="eastAsia" w:ascii="仿宋" w:hAnsi="仿宋" w:eastAsia="仿宋"/>
                <w:kern w:val="0"/>
                <w:sz w:val="24"/>
                <w:szCs w:val="24"/>
              </w:rPr>
              <w:t xml:space="preserve">     1.国家旅游业发展现状和趋势</w:t>
            </w:r>
            <w:bookmarkStart w:id="2" w:name="_Toc260132443"/>
            <w:bookmarkEnd w:id="2"/>
          </w:p>
          <w:p>
            <w:pPr>
              <w:autoSpaceDE w:val="0"/>
              <w:autoSpaceDN w:val="0"/>
              <w:adjustRightInd w:val="0"/>
              <w:spacing w:line="360" w:lineRule="auto"/>
              <w:rPr>
                <w:rFonts w:ascii="仿宋" w:hAnsi="仿宋" w:eastAsia="仿宋"/>
                <w:b/>
                <w:bCs/>
                <w:kern w:val="0"/>
                <w:sz w:val="24"/>
                <w:szCs w:val="24"/>
              </w:rPr>
            </w:pPr>
            <w:r>
              <w:rPr>
                <w:rFonts w:hint="eastAsia" w:ascii="仿宋" w:hAnsi="仿宋" w:eastAsia="仿宋"/>
                <w:kern w:val="0"/>
                <w:sz w:val="24"/>
                <w:szCs w:val="24"/>
              </w:rPr>
              <w:t xml:space="preserve">   </w:t>
            </w:r>
            <w:r>
              <w:rPr>
                <w:rFonts w:hint="eastAsia" w:ascii="仿宋" w:hAnsi="仿宋" w:eastAsia="仿宋"/>
                <w:b/>
                <w:bCs/>
                <w:kern w:val="0"/>
                <w:sz w:val="24"/>
                <w:szCs w:val="24"/>
              </w:rPr>
              <w:t>（1）旅游业是我国第三产业的支柱产业和重要民生产业，也是国际竞争优势明显的产业。</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随着社会的发展，旅游业已成为全球经济中发展势头最强劲和规模最大的产业之一，日益凸显它在国民经济中的重要地位。我国旅游业已具备完整的产业体系，在繁荣市场、增加资金积累和外汇收入、为社会提供大量就业机会、促进我国产业结构调整和优化、提高人们的物质文化生活水平、加快社会主义新农村建设步伐、促进城镇化发展、改善投资环境，促进招商引资等方面发挥着重要作用。旅游业是一个综合性产业，具有十分突出的关联带动作用，发挥着带动其他产业发展的核心作用，不仅直接给航空、交通、饭店、餐饮服务、商业网点、景区景点等带来了客源和市场，而且间接地带动和影响了新农村和城市建设、加工制造、文化体育等行业的发展。2010年我国旅游业呈现全面增长的良好态势，无论是入境和出境旅游人数、旅游收入，在世界旅游市场中的地位，都得到了很大的发展和提高，全年旅游业总收入1.44万亿元，同比增长12％，国际排名第五名。根据世界旅游组织研究报告，旅游业每增加一个从业人员，相关行业就增加5个就业机会。因此，发展中职旅游职业教育，是满足旅游产业发展需要、解决民生问题和参与国际竞争的重要基础。</w:t>
            </w:r>
          </w:p>
          <w:p>
            <w:pPr>
              <w:spacing w:line="360" w:lineRule="auto"/>
              <w:ind w:firstLine="482" w:firstLineChars="200"/>
              <w:rPr>
                <w:rFonts w:ascii="仿宋" w:hAnsi="仿宋" w:eastAsia="仿宋"/>
                <w:b/>
                <w:bCs/>
                <w:kern w:val="0"/>
                <w:sz w:val="24"/>
                <w:szCs w:val="24"/>
              </w:rPr>
            </w:pPr>
            <w:r>
              <w:rPr>
                <w:rFonts w:hint="eastAsia" w:ascii="仿宋" w:hAnsi="仿宋" w:eastAsia="仿宋"/>
                <w:b/>
                <w:bCs/>
                <w:kern w:val="0"/>
                <w:sz w:val="24"/>
                <w:szCs w:val="24"/>
              </w:rPr>
              <w:t>（2）国务院产业调整和振兴规划的实施强力推动产业升级，我国从旅游大国向旅游强国迈进的步伐加快。</w:t>
            </w:r>
          </w:p>
          <w:p>
            <w:pPr>
              <w:spacing w:line="360" w:lineRule="auto"/>
              <w:ind w:firstLine="480" w:firstLineChars="200"/>
              <w:rPr>
                <w:rFonts w:ascii="仿宋" w:hAnsi="仿宋" w:eastAsia="仿宋"/>
                <w:kern w:val="0"/>
                <w:sz w:val="24"/>
                <w:szCs w:val="24"/>
              </w:rPr>
            </w:pPr>
            <w:r>
              <w:rPr>
                <w:rFonts w:hint="eastAsia" w:ascii="仿宋" w:hAnsi="仿宋" w:eastAsia="仿宋"/>
                <w:color w:val="111111"/>
                <w:kern w:val="0"/>
                <w:sz w:val="24"/>
                <w:szCs w:val="24"/>
              </w:rPr>
              <w:t>《国务院关于加快发展旅游业的意见》（国发〔2009〕41号）</w:t>
            </w:r>
            <w:r>
              <w:rPr>
                <w:rFonts w:hint="eastAsia" w:ascii="仿宋" w:hAnsi="仿宋" w:eastAsia="仿宋"/>
                <w:kern w:val="0"/>
                <w:sz w:val="24"/>
                <w:szCs w:val="24"/>
              </w:rPr>
              <w:t>明确提出要把旅游业培育成国民经济的战略性支柱产业和人民群众更加满意的现代服务业，制定了一系列切实的措施进一步强化了旅游产业在拉动内需和促进经济发展中的重要作用，为旅游产业又好又快发展营造了良好的政策环境。到2015年，旅游市场规模进一步扩大，</w:t>
            </w:r>
            <w:r>
              <w:rPr>
                <w:rFonts w:hint="eastAsia" w:ascii="仿宋" w:hAnsi="仿宋" w:eastAsia="仿宋"/>
                <w:color w:val="111111"/>
                <w:kern w:val="0"/>
                <w:sz w:val="24"/>
                <w:szCs w:val="24"/>
              </w:rPr>
              <w:t>旅游业总收入年均增长12%以上，旅游业增加值占全国GDP的比重提高到4.5%，占服务业增加值的比重达到12%，每年新增旅游就业50万人，力争到2020年我国旅游产业规模、质量、效益基本达到世界旅游强国水平。因此，新兴的经济增长力量，极大地推动了旅游人才教育事业的发展，建设符合产业发展相适应的人才培养基地，是国家旅游产业建设的需要。</w:t>
            </w:r>
          </w:p>
          <w:p>
            <w:pPr>
              <w:pStyle w:val="17"/>
              <w:spacing w:before="0" w:beforeAutospacing="0" w:after="0" w:afterAutospacing="0" w:line="360" w:lineRule="auto"/>
              <w:ind w:firstLine="482" w:firstLineChars="200"/>
              <w:rPr>
                <w:rFonts w:ascii="仿宋" w:hAnsi="仿宋" w:eastAsia="仿宋"/>
                <w:b/>
                <w:bCs/>
              </w:rPr>
            </w:pPr>
            <w:bookmarkStart w:id="3" w:name="_Toc311393761"/>
            <w:bookmarkEnd w:id="3"/>
            <w:r>
              <w:rPr>
                <w:rFonts w:hint="eastAsia" w:ascii="仿宋" w:hAnsi="仿宋" w:eastAsia="仿宋"/>
                <w:b/>
                <w:bCs/>
              </w:rPr>
              <w:t>2.四川旅游业发展现状和趋势</w:t>
            </w:r>
          </w:p>
          <w:p>
            <w:pPr>
              <w:adjustRightInd w:val="0"/>
              <w:snapToGrid w:val="0"/>
              <w:spacing w:line="360" w:lineRule="auto"/>
              <w:ind w:firstLine="480" w:firstLineChars="200"/>
              <w:jc w:val="left"/>
              <w:rPr>
                <w:rFonts w:ascii="仿宋" w:hAnsi="仿宋" w:eastAsia="仿宋"/>
                <w:color w:val="000000"/>
                <w:kern w:val="0"/>
                <w:sz w:val="24"/>
                <w:szCs w:val="24"/>
              </w:rPr>
            </w:pPr>
            <w:r>
              <w:rPr>
                <w:rFonts w:hint="eastAsia" w:ascii="仿宋" w:hAnsi="仿宋" w:eastAsia="仿宋"/>
                <w:color w:val="111111"/>
                <w:kern w:val="0"/>
                <w:sz w:val="24"/>
                <w:szCs w:val="24"/>
              </w:rPr>
              <w:t>2015年四川省国内旅游、入境旅游、出境旅游三大市场均保持较高增速。其中，接待国内旅游者2.71亿人次和入境旅游者104.93万人次，同比增长23.8％；实现国内旅游收入1862.03亿元和外汇收入3.54亿美元，同比增长28.2％和26.5％；</w:t>
            </w:r>
            <w:r>
              <w:rPr>
                <w:rFonts w:hint="eastAsia" w:ascii="仿宋" w:hAnsi="仿宋" w:eastAsia="仿宋"/>
                <w:color w:val="000000"/>
                <w:kern w:val="0"/>
                <w:sz w:val="24"/>
                <w:szCs w:val="24"/>
              </w:rPr>
              <w:t>乐山市接待接待国内外旅游者1364.03万人次，实现旅游综合收入118.41亿元，同比分别增长18.04%和31.33%。</w:t>
            </w:r>
            <w:r>
              <w:rPr>
                <w:rFonts w:hint="eastAsia" w:ascii="仿宋" w:hAnsi="仿宋" w:eastAsia="仿宋"/>
                <w:color w:val="111111"/>
                <w:kern w:val="0"/>
                <w:sz w:val="24"/>
                <w:szCs w:val="24"/>
              </w:rPr>
              <w:t>《四川省旅游业发展“十二五”规划》中明确提出把四川建设成为贯通南北、连接东西、通江达海，承接华南华中、连接西南西北、沟通中亚南亚的西部综合交通枢纽，重点打造成乐、大九寨、川南、川东、康巴、攀西等6条精品线路，大力发展旅游经济，提升旅游产业层次，促进旅游与相关产业融合发展，推进旅游大省向旅游强省转变。</w:t>
            </w:r>
            <w:r>
              <w:rPr>
                <w:rFonts w:hint="eastAsia" w:ascii="仿宋" w:hAnsi="仿宋" w:eastAsia="仿宋"/>
                <w:color w:val="000000"/>
                <w:kern w:val="0"/>
                <w:sz w:val="24"/>
                <w:szCs w:val="24"/>
              </w:rPr>
              <w:t>按照四川省政府提出的“大旅游、大市场、大产业”总体建设思路，在“十二五”期间，乐山旅游将建成全省第二旅游强市，全省旅游经济总收入中，所占比重由过去的10%上升为30%，成为区域旅游经济发展带动中心，形成朝山、观佛、探险、民俗、生态和休闲等多层次多品味结合的旅游发展格局，以世界文化和自然遗产峨眉山——乐山大佛为中心的旅游产业为核心，把乐山建设成为四川旅游经济强市、国际旅游城市、全国旅游标准化城市的宏伟目标。因此，作为西部不发达地区的中职旅游教育，更加需要国家财政的投入和地方政府的支持，加大旅游职业教育的投入，才能满足地方产业经济发展的需要。</w:t>
            </w:r>
          </w:p>
          <w:p>
            <w:pPr>
              <w:pStyle w:val="17"/>
              <w:spacing w:before="0" w:beforeAutospacing="0" w:after="0" w:afterAutospacing="0" w:line="360" w:lineRule="auto"/>
              <w:ind w:firstLine="540" w:firstLineChars="224"/>
              <w:rPr>
                <w:rFonts w:ascii="仿宋" w:hAnsi="仿宋" w:eastAsia="仿宋"/>
                <w:b/>
                <w:bCs/>
              </w:rPr>
            </w:pPr>
            <w:bookmarkStart w:id="4" w:name="_Toc311393762"/>
            <w:r>
              <w:rPr>
                <w:rFonts w:hint="eastAsia" w:ascii="仿宋" w:hAnsi="仿宋" w:eastAsia="仿宋"/>
                <w:b/>
                <w:bCs/>
              </w:rPr>
              <w:t>3.旅游业人才需求及对中职旅游职业教育的新要求</w:t>
            </w:r>
            <w:bookmarkEnd w:id="4"/>
          </w:p>
          <w:p>
            <w:pPr>
              <w:spacing w:line="360" w:lineRule="auto"/>
              <w:ind w:firstLine="540" w:firstLineChars="225"/>
              <w:rPr>
                <w:rFonts w:ascii="仿宋" w:hAnsi="仿宋" w:eastAsia="仿宋"/>
                <w:kern w:val="0"/>
                <w:sz w:val="24"/>
                <w:szCs w:val="24"/>
              </w:rPr>
            </w:pPr>
            <w:r>
              <w:rPr>
                <w:rFonts w:hint="eastAsia" w:ascii="仿宋" w:hAnsi="仿宋" w:eastAsia="仿宋"/>
                <w:color w:val="000000"/>
                <w:kern w:val="0"/>
                <w:sz w:val="24"/>
                <w:szCs w:val="24"/>
              </w:rPr>
              <w:t>根据市场调研，西部地区最缺乏的人才：一是熟练掌握导游业务、能从事旅游策划、能处理突发事件能力的导游，即 “最抢手的人才”；二是会展、宾馆饭店、旅行社等各级管理人员，即“最急需的人才”，三是餐饮客房服务、前厅礼仪接待、中西餐厨师、  会展服务、康乐服务、通讯技术维护等技能型人才，即“最大量需要的人才”。</w:t>
            </w:r>
            <w:r>
              <w:rPr>
                <w:rFonts w:hint="eastAsia" w:ascii="仿宋" w:hAnsi="仿宋" w:eastAsia="仿宋"/>
                <w:kern w:val="0"/>
                <w:sz w:val="24"/>
                <w:szCs w:val="24"/>
              </w:rPr>
              <w:t>以四川省为例，全省共有星级饭店600多家，旅行社近500家，直接从业人员13.4万人，间接从业人员40万人。现有从业人员中，文化素质整体偏低，40万从业者中，中专以下学历人员占50%，无职业资格证书和初级职业资格证书的近80%，从业人员持证上岗率不足30%。这种知识结构不尽合理，学历层次偏低，受过专业教育者甚少的状况是很难适应旅游业的现今和未来发展需要的。依据乐山旅游市场的要求，乐山旅游行业各类层次的服务人员需求达8000-10000人，按照目前乐山市各旅游类学校和培训机构每年培养、培训5000人左右，市场还需近5000人。因此，西部经济的发展，对掌握现代旅游职业技术的高素质高技能专业人才需求空前迫切。现代旅游消费者的需求提出了更高安全度、更多选择、更高服务质量、更高满意度的旅游产品与服务，而这些只有通过职业教育和培训才能实现，这就要求旅游职业教育深化人才培养模式和内部管理改革，调整专业设置和人才培养目标，培养旅游新兴业态人才和专业技术人才，开设旅游业急需而又紧缺的新专业和新学科，才能适应西部旅游产业发展形势和新的要求。因此，提升我校旅游专业建设水平、提高我校人才培养质量和社会服务能力，创新中职教育发展之路，是我们的责任和义务，也是制定本专业建设计划的重要目的之一。</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因此，乐山市第一职业高级中学开设旅游专业，对乐山市及四川省的经济社会发展具有不可估量的积极意义和推动作用。</w:t>
            </w:r>
            <w:bookmarkStart w:id="5" w:name="_Toc311393763"/>
            <w:bookmarkEnd w:id="5"/>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kern w:val="0"/>
                <w:sz w:val="24"/>
                <w:szCs w:val="24"/>
              </w:rPr>
              <w:t>（二）必要性和可行性</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1.旅游在人们日常生活中的地位日趋重要，政府对旅游业的发展前所未有地重视。从产业角度讲，旅游业发展已由“经济功能阶段”发展到“经济功能为主，多种功能共同发挥的阶段”；从市场角度讲，已发展到“大众化的旅游阶段”。乐山市的旅游业已成为经济发展的支柱产业，2011年1—6月累计接待国内外旅游者1020.97万人次，旅游综合收入70.29亿元，累计分别比去年同期增长17.40%和45.70%。2014年度乐山一职中旅游专业毕业生就业推介，150多名学生被来自北京、上海、成都和市内20多家用人单位一抢而空。目前，我国旅游直接就业人数仅为200万，间接就业人数1000万，这与2020年规划目标相距甚远。</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2.从中等职业学校旅游服务与管理专业办学状况看，它是培养旅游行业人才的重要途径。全国978所旅游中等职校在校生仅222388人，接受中等旅游教育人数只占80.5%。由于旅游业是一个服务性很强的新兴产业，也是一个劳动密集型产业，它所需要的大量的具有文化、有技术、懂管理的初中级服务和管理人员，这样一支庞大的劳动技术大军，只有靠中等旅游职业教育来培养和提供。</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3.旅游工作的职业特点和市场的需求，使得旅游服务与管理专业毕业生就业形势看好。旅游工作尤其是导游员的工作是一个“走四方”的流动性很强的职业，是一个与人打交道的特殊行业。由于旅游职业的特点，其从业人员的年龄相对其他行业要求要严，因此，旅游从业人员年轻人占有较大的比例。</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4.乐山市第一职业高级中学1984年开办，1995年10月国家教委认定为省级重点职业高中，1996年确定为全省首批示范性职业学校，2000年被国家教委批准为“国家级重点职业高中”，2004年被市劳动和社会保障厅和乐山市教育局确定为“旅游职业教育培训基地”，2006年乐山教育宾馆划拨我校成为旅游专业学生实习基地，2007年被四川省教育厅批为省级重点专业，2011年成为国家改革示范校重点支持建设专业。</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5.乐山一职中旅游专业开办于1984年，通过二十多年的实践，积累了较丰富的经验，培养了一批较高素质的教师。2005年至今，旅游专业加快了改革的步伐，既保证了必需的知识理论要求，又强化职业技能训练和能力培养，突出培养目标的应用性，突出课程设置的双重性，突出教学内容的实用性，主干课程为：旅游基础知识、旅游专业素质、餐饮服务、前厅与客房服务、航空服务、城市轨道交通服务、中式烹调、旅游心理学、导游实务、模拟导游等。</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6.乐山市每年30000人以上的初中毕业生，旅游专业生源的数量和质量均可保证。其次是有旅游局、劳动局等职能部门密切配合。再次是有市委、市政府的正确领导和高度重视，市教育局积极支持，旅游专业具有广阔的发展空间和良好的社会效益，开设旅游专业是完全可行的。</w:t>
            </w:r>
            <w:bookmarkStart w:id="6" w:name="_Toc311393764"/>
            <w:bookmarkEnd w:id="6"/>
          </w:p>
          <w:p>
            <w:pPr>
              <w:spacing w:line="360" w:lineRule="auto"/>
              <w:ind w:firstLine="482" w:firstLineChars="200"/>
              <w:rPr>
                <w:rFonts w:ascii="仿宋" w:hAnsi="仿宋" w:eastAsia="仿宋"/>
                <w:b/>
                <w:bCs/>
                <w:color w:val="000000"/>
                <w:kern w:val="0"/>
                <w:sz w:val="24"/>
                <w:szCs w:val="24"/>
              </w:rPr>
            </w:pPr>
            <w:r>
              <w:rPr>
                <w:rFonts w:hint="eastAsia" w:ascii="仿宋" w:hAnsi="仿宋" w:eastAsia="仿宋"/>
                <w:b/>
                <w:bCs/>
                <w:kern w:val="0"/>
                <w:sz w:val="24"/>
                <w:szCs w:val="24"/>
              </w:rPr>
              <w:t>（三）效益分析</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1.社会效益</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我校开设旅游专业，能够更好地适应乐山产业结构的调整，使乐山的旅游这一支柱产业在经济社会建设中发挥更大的作用，改变我市中等职业教育不能适应经济建设和社会发展需求的现状，全面开发旅游产业和挖掘旅游人力资源。一是真正服务乐山，提高旅游品牌和科技致富的能力，全面建设小康社会；二是有利于初中毕业生进入职高就读，确保高中阶段招生1：1比例的实现；三是有利于初高中后青年接受职业教育，主动适应经济建设和社会发展需要；四是有利于旅游产业的发展和提升，提高当地农民收入和产业收入。总之，社会效益的空间是广阔的。</w:t>
            </w:r>
          </w:p>
          <w:p>
            <w:pPr>
              <w:spacing w:line="360" w:lineRule="auto"/>
              <w:ind w:firstLine="480" w:firstLineChars="200"/>
              <w:rPr>
                <w:rFonts w:ascii="仿宋" w:hAnsi="仿宋" w:eastAsia="仿宋"/>
                <w:color w:val="000000"/>
                <w:kern w:val="0"/>
                <w:sz w:val="24"/>
                <w:szCs w:val="24"/>
              </w:rPr>
            </w:pPr>
            <w:r>
              <w:rPr>
                <w:rFonts w:hint="eastAsia" w:ascii="仿宋" w:hAnsi="仿宋" w:eastAsia="仿宋"/>
                <w:color w:val="000000"/>
                <w:kern w:val="0"/>
                <w:sz w:val="24"/>
                <w:szCs w:val="24"/>
              </w:rPr>
              <w:t>2.经济效益</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旅游专业的开设，一是扩大了学校的招生规模，增强学校办学能力，提升学校档次，力争国家级改革示范校验收合格；二是促进旅游业发展，促进就业，旅游收入可成倍增长，全市GDP随之提高；三是政府和联办单位对人才的就业安排减轻压力，其建设经费投入随之减少；四是增加学校的自我“造血”功能，完善自我积累，自我发展机制，完善办学条件，进入持续、快速、健康发展轨道。</w:t>
            </w:r>
            <w:bookmarkStart w:id="7" w:name="_Toc311393765"/>
            <w:bookmarkEnd w:id="7"/>
          </w:p>
          <w:p>
            <w:pPr>
              <w:spacing w:line="360" w:lineRule="auto"/>
              <w:ind w:firstLine="482" w:firstLineChars="200"/>
              <w:rPr>
                <w:rFonts w:ascii="仿宋" w:hAnsi="仿宋" w:eastAsia="仿宋"/>
                <w:b/>
                <w:bCs/>
                <w:kern w:val="0"/>
                <w:sz w:val="24"/>
                <w:szCs w:val="24"/>
              </w:rPr>
            </w:pPr>
            <w:r>
              <w:rPr>
                <w:rFonts w:hint="eastAsia" w:ascii="仿宋" w:hAnsi="仿宋" w:eastAsia="仿宋"/>
                <w:b/>
                <w:bCs/>
                <w:kern w:val="0"/>
                <w:sz w:val="24"/>
                <w:szCs w:val="24"/>
              </w:rPr>
              <w:t>（四）专业设置的基本依据</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1.符合国家教育部颁布的中等职业学校办学条件。</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2.根据国家教委《关于全面推进素质教育，深化中等职业教育教学改革的意见》（教职成[2000]1号）的精神，适应发展“地方经济”的战略思路，结合我省、我市和我校实际，开设此专业。</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3.有完备的申报和审批手续，符合规模效应和合理布局的原则。</w:t>
            </w:r>
            <w:bookmarkStart w:id="8" w:name="_Toc311393766"/>
            <w:bookmarkEnd w:id="8"/>
          </w:p>
          <w:p>
            <w:pPr>
              <w:pStyle w:val="17"/>
              <w:spacing w:before="0" w:beforeAutospacing="0" w:after="0" w:afterAutospacing="0" w:line="360" w:lineRule="auto"/>
              <w:ind w:firstLine="482" w:firstLineChars="200"/>
              <w:jc w:val="both"/>
              <w:rPr>
                <w:rFonts w:ascii="仿宋" w:hAnsi="仿宋" w:eastAsia="仿宋"/>
                <w:b/>
                <w:bCs/>
              </w:rPr>
            </w:pPr>
            <w:r>
              <w:rPr>
                <w:rFonts w:hint="eastAsia" w:ascii="仿宋" w:hAnsi="仿宋" w:eastAsia="仿宋"/>
                <w:b/>
                <w:bCs/>
              </w:rPr>
              <w:t>（五）专业教学组织</w:t>
            </w:r>
          </w:p>
          <w:p>
            <w:pPr>
              <w:pStyle w:val="17"/>
              <w:spacing w:before="0" w:beforeAutospacing="0" w:after="0" w:afterAutospacing="0" w:line="360" w:lineRule="auto"/>
              <w:ind w:left="1" w:firstLine="420" w:firstLineChars="175"/>
              <w:jc w:val="both"/>
              <w:rPr>
                <w:rFonts w:ascii="仿宋" w:hAnsi="仿宋" w:eastAsia="仿宋"/>
              </w:rPr>
            </w:pPr>
            <w:r>
              <w:rPr>
                <w:rFonts w:hint="eastAsia" w:ascii="仿宋" w:hAnsi="仿宋" w:eastAsia="仿宋"/>
              </w:rPr>
              <w:t>1.设置了相应的专业教学机构——旅游专业部；根据需要设置了旅游基础知识、饭店服务与管理、导游实务与景区讲解、航空服务、房地产营销、烹饪技术等教学与研讨的教学研究组——旅游教研组。</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2.具备了本专业的课程设置、教学基本要求等教学文件，并按此组织教学，保证开出教学计划所规定的全部课程(包括实习)，完成规定的课时数。</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3.旅游专业部负责人陈晴具有技师技能资格证书、中学高级教师、乐山市青年骨干教师、乐山校级名师，四川省中职旅游专业、乐山市中职旅游专业兼职教研员，有较强的教学研究能力、专业实践能力和管理能力。教研组长刘毅具中学二级教师，有较强的教学研究能务、专业实践能力和管理能力。</w:t>
            </w:r>
            <w:bookmarkStart w:id="9" w:name="_Toc311393767"/>
            <w:bookmarkEnd w:id="9"/>
          </w:p>
          <w:p>
            <w:pPr>
              <w:pStyle w:val="17"/>
              <w:spacing w:before="0" w:beforeAutospacing="0" w:after="0" w:afterAutospacing="0" w:line="360" w:lineRule="auto"/>
              <w:ind w:firstLine="479" w:firstLineChars="199"/>
              <w:jc w:val="both"/>
              <w:rPr>
                <w:rFonts w:ascii="仿宋" w:hAnsi="仿宋" w:eastAsia="仿宋"/>
                <w:b/>
                <w:bCs/>
              </w:rPr>
            </w:pPr>
            <w:r>
              <w:rPr>
                <w:rFonts w:hint="eastAsia" w:ascii="仿宋" w:hAnsi="仿宋" w:eastAsia="仿宋"/>
                <w:b/>
                <w:bCs/>
              </w:rPr>
              <w:t>（六）专业师资配备</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1.专业教师具有中等职业学校及以上学校的教师任职资格。</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2.本专业的专职教师有25人，教师数与学生数之比为1:20.6，具有中级职称的教师占有30%，高级职称的教师占有4%。</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3.专业课程中的60%以上的授课任务由经过大学相关专业系统培训毕业，具有初、中级以上职称和一定实践经验的专职教师担任；担任《旅游基础知识》、《专业素质》、《专业语言素质》、《饭店服务技能》、《导游实务与讲解》、《航空服务》、《烹饪技术》等课程的教师都具有相应的宾馆、饭店各部门及导游工作经历，并具有中级以上专业资格证书或省教厅颁发的旅游师资培训合格证书。</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4.根据专业教学需要，每年还聘请一定数量、相对稳定的兼职教师。专兼职教师都具有专科以上文化程度和中级以上职称。</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5.每年全体专业教师进行了相应的企业实践（文化课教师10天，专业课教师20天）。</w:t>
            </w:r>
            <w:bookmarkStart w:id="10" w:name="_Toc311393768"/>
            <w:bookmarkEnd w:id="10"/>
          </w:p>
          <w:p>
            <w:pPr>
              <w:pStyle w:val="17"/>
              <w:spacing w:before="0" w:beforeAutospacing="0" w:after="0" w:afterAutospacing="0" w:line="360" w:lineRule="auto"/>
              <w:ind w:firstLine="482" w:firstLineChars="200"/>
              <w:jc w:val="both"/>
              <w:rPr>
                <w:rFonts w:ascii="仿宋" w:hAnsi="仿宋" w:eastAsia="仿宋"/>
                <w:b/>
                <w:bCs/>
              </w:rPr>
            </w:pPr>
            <w:r>
              <w:rPr>
                <w:rFonts w:hint="eastAsia" w:ascii="仿宋" w:hAnsi="仿宋" w:eastAsia="仿宋"/>
                <w:b/>
                <w:bCs/>
              </w:rPr>
              <w:t>（七）专业设施设备配置</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1.本专业配备了计算机操作室、导游实训室、模拟酒吧、烹饪技术等专业实训室。</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2.专业课主要实验设备(见附表一)。</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3.专业课实训开出率达到本专业课程设置和教学基本要求规定的90%以上。</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4.具有专业教学所需要的挂图、教具、视听教材等，与本专业直接相关的书籍和期刊杂志总数不低于10册/人。</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5.有一定的现代化教学设备(如计算机、录音像设备、多媒体教学设备等)，备有相应的专业教学磁带、录像片、光盘、多媒体课件等。</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6.有五所专门供学生教学实习和实际操作的校企合作酒店——</w:t>
            </w:r>
            <w:bookmarkStart w:id="11" w:name="_Toc311393769"/>
            <w:r>
              <w:rPr>
                <w:rFonts w:hint="eastAsia" w:ascii="仿宋" w:hAnsi="仿宋" w:eastAsia="仿宋"/>
              </w:rPr>
              <w:t>红红珠山酒店、西岸商务酒店、盘龙开元酒店、峨眉温泉酒店、金海棠酒店；</w:t>
            </w:r>
            <w:bookmarkEnd w:id="11"/>
          </w:p>
          <w:p>
            <w:pPr>
              <w:pStyle w:val="17"/>
              <w:spacing w:before="0" w:beforeAutospacing="0" w:after="0" w:afterAutospacing="0" w:line="360" w:lineRule="auto"/>
              <w:ind w:firstLine="479" w:firstLineChars="199"/>
              <w:jc w:val="both"/>
              <w:rPr>
                <w:rFonts w:ascii="仿宋" w:hAnsi="仿宋" w:eastAsia="仿宋"/>
                <w:b/>
                <w:bCs/>
              </w:rPr>
            </w:pPr>
            <w:r>
              <w:rPr>
                <w:rFonts w:hint="eastAsia" w:ascii="仿宋" w:hAnsi="仿宋" w:eastAsia="仿宋"/>
                <w:b/>
                <w:bCs/>
              </w:rPr>
              <w:t>（八）实训、实习场所</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学校有固定的实训基地——乐山市教育宾馆；学生在国内三星级以上饭店、旅行社或其他旅游企事业单位不同岗位连续实习四个月以上；完成教学计划所规定的全部实训、实习项目，能满足结合专业教学开展社会服务的需要。</w:t>
            </w:r>
            <w:bookmarkStart w:id="12" w:name="_Toc311393770"/>
            <w:bookmarkEnd w:id="12"/>
          </w:p>
          <w:p>
            <w:pPr>
              <w:pStyle w:val="17"/>
              <w:spacing w:before="0" w:beforeAutospacing="0" w:after="0" w:afterAutospacing="0" w:line="360" w:lineRule="auto"/>
              <w:ind w:firstLine="482" w:firstLineChars="200"/>
              <w:jc w:val="both"/>
              <w:rPr>
                <w:rFonts w:ascii="仿宋" w:hAnsi="仿宋" w:eastAsia="仿宋"/>
                <w:b/>
                <w:bCs/>
              </w:rPr>
            </w:pPr>
            <w:r>
              <w:rPr>
                <w:rFonts w:hint="eastAsia" w:ascii="仿宋" w:hAnsi="仿宋" w:eastAsia="仿宋"/>
                <w:b/>
                <w:bCs/>
              </w:rPr>
              <w:t>（九）教学文件</w:t>
            </w:r>
          </w:p>
          <w:p>
            <w:pPr>
              <w:pStyle w:val="17"/>
              <w:spacing w:before="0" w:beforeAutospacing="0" w:after="0" w:afterAutospacing="0" w:line="360" w:lineRule="auto"/>
              <w:ind w:firstLine="477" w:firstLineChars="199"/>
              <w:jc w:val="both"/>
              <w:rPr>
                <w:rFonts w:ascii="仿宋" w:hAnsi="仿宋" w:eastAsia="仿宋"/>
              </w:rPr>
            </w:pPr>
            <w:r>
              <w:rPr>
                <w:rFonts w:hint="eastAsia" w:ascii="仿宋" w:hAnsi="仿宋" w:eastAsia="仿宋"/>
              </w:rPr>
              <w:t>1.具有市政府教育行政部门或相关行业部门认可的指导性教学文件，学校有完整的实施性教学指导方案。</w:t>
            </w:r>
          </w:p>
          <w:p>
            <w:pPr>
              <w:pStyle w:val="17"/>
              <w:spacing w:before="0" w:beforeAutospacing="0" w:after="0" w:afterAutospacing="0" w:line="360" w:lineRule="auto"/>
              <w:ind w:firstLine="480" w:firstLineChars="200"/>
              <w:jc w:val="both"/>
              <w:rPr>
                <w:rFonts w:ascii="仿宋" w:hAnsi="仿宋" w:eastAsia="仿宋"/>
              </w:rPr>
            </w:pPr>
            <w:r>
              <w:rPr>
                <w:rFonts w:hint="eastAsia" w:ascii="仿宋" w:hAnsi="仿宋" w:eastAsia="仿宋"/>
              </w:rPr>
              <w:t>2.具有完整的专业教学管理制度。</w:t>
            </w:r>
            <w:bookmarkStart w:id="13" w:name="_Toc311393771"/>
            <w:bookmarkEnd w:id="13"/>
          </w:p>
          <w:p>
            <w:pPr>
              <w:pStyle w:val="17"/>
              <w:spacing w:before="0" w:beforeAutospacing="0" w:after="0" w:afterAutospacing="0" w:line="360" w:lineRule="auto"/>
              <w:ind w:firstLine="482" w:firstLineChars="200"/>
              <w:jc w:val="both"/>
              <w:rPr>
                <w:rFonts w:ascii="仿宋" w:hAnsi="仿宋" w:eastAsia="仿宋"/>
                <w:b/>
                <w:bCs/>
              </w:rPr>
            </w:pPr>
            <w:r>
              <w:rPr>
                <w:rFonts w:hint="eastAsia" w:ascii="仿宋" w:hAnsi="仿宋" w:eastAsia="仿宋"/>
                <w:b/>
                <w:bCs/>
              </w:rPr>
              <w:t>（十）培养目标</w:t>
            </w:r>
          </w:p>
          <w:p>
            <w:pPr>
              <w:pStyle w:val="17"/>
              <w:spacing w:before="0" w:beforeAutospacing="0" w:after="0" w:afterAutospacing="0" w:line="360" w:lineRule="auto"/>
              <w:ind w:firstLine="240" w:firstLineChars="100"/>
              <w:jc w:val="both"/>
              <w:rPr>
                <w:rFonts w:ascii="仿宋" w:hAnsi="仿宋" w:eastAsia="仿宋"/>
              </w:rPr>
            </w:pPr>
            <w:r>
              <w:rPr>
                <w:rFonts w:hint="eastAsia" w:ascii="仿宋" w:hAnsi="仿宋" w:eastAsia="仿宋"/>
              </w:rPr>
              <w:t xml:space="preserve">  培养拥护党的基本路线，德、智、体、美全面发展，具有与本专业相适应的文化水平和良好的职业道德，掌握本专业的基础知识和基本技能，具有较高专业素质和较强的实际工作能力的在旅游类及相关服务类企业一线工作的初、中级服务人员和基层管理人员。</w:t>
            </w:r>
            <w:bookmarkStart w:id="14" w:name="_Toc311393772"/>
            <w:bookmarkEnd w:id="14"/>
          </w:p>
          <w:p>
            <w:pPr>
              <w:pStyle w:val="17"/>
              <w:spacing w:before="0" w:beforeAutospacing="0" w:after="0" w:afterAutospacing="0" w:line="360" w:lineRule="auto"/>
              <w:ind w:firstLine="241" w:firstLineChars="100"/>
              <w:jc w:val="both"/>
              <w:rPr>
                <w:rFonts w:ascii="仿宋" w:hAnsi="仿宋" w:eastAsia="仿宋"/>
                <w:b/>
                <w:bCs/>
              </w:rPr>
            </w:pPr>
            <w:r>
              <w:rPr>
                <w:rFonts w:hint="eastAsia" w:ascii="仿宋" w:hAnsi="仿宋" w:eastAsia="仿宋"/>
                <w:b/>
                <w:bCs/>
              </w:rPr>
              <w:t>（十一）课程设置</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旅游与饭店服务专业的知识结构为本专业学生必须具备的知识要素，可分为文化基础知识、公共素质基础知识、专业基础知识和专业知识。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1．文化基础知识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通过学习使学生具有必备的文化基础知识。主要包括德育、数学、语文等基础知识。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2．公共素质基础知识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通过学习促进学生基本素质的提高。主要包括体育、音乐欣赏、书法、舞蹈、计算机应用与操作等基础知识。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3．专业基础知识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通过学习使学生具有服务行业专门人才必备的基础知识。主要有服务基本素质、服务语言艺术、专业基础理论和服务心理学基础知识。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4．专业知识</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通过学习使学生掌握从事旅游及相关服务类企业工作必备的专业知识和基本技能，本专业有四个专门化方向的专业知识。</w:t>
            </w:r>
          </w:p>
          <w:p>
            <w:pPr>
              <w:pStyle w:val="49"/>
              <w:spacing w:line="360" w:lineRule="auto"/>
              <w:ind w:firstLine="561"/>
              <w:rPr>
                <w:rFonts w:ascii="仿宋" w:hAnsi="仿宋" w:eastAsia="仿宋"/>
                <w:kern w:val="0"/>
                <w:sz w:val="24"/>
                <w:szCs w:val="24"/>
              </w:rPr>
            </w:pPr>
            <w:r>
              <w:rPr>
                <w:rFonts w:hint="eastAsia" w:ascii="仿宋" w:hAnsi="仿宋" w:eastAsia="仿宋"/>
                <w:kern w:val="0"/>
                <w:sz w:val="24"/>
                <w:szCs w:val="24"/>
              </w:rPr>
              <w:t>饭店服务与管理方向：</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通过学习使学生掌握饭店前厅服务与管理、客房服务与管理、饭店餐饮服务与管理等方面的基本知识。</w:t>
            </w:r>
          </w:p>
          <w:p>
            <w:pPr>
              <w:pStyle w:val="49"/>
              <w:spacing w:line="360" w:lineRule="auto"/>
              <w:ind w:firstLine="561"/>
              <w:rPr>
                <w:rFonts w:ascii="仿宋" w:hAnsi="仿宋" w:eastAsia="仿宋"/>
                <w:kern w:val="0"/>
                <w:sz w:val="24"/>
                <w:szCs w:val="24"/>
              </w:rPr>
            </w:pPr>
            <w:r>
              <w:rPr>
                <w:rFonts w:hint="eastAsia" w:ascii="仿宋" w:hAnsi="仿宋" w:eastAsia="仿宋"/>
                <w:kern w:val="0"/>
                <w:sz w:val="24"/>
                <w:szCs w:val="24"/>
              </w:rPr>
              <w:t>导游服务与管理方向：</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通过学习使学生掌握导游服务、景区（景点）讲解、旅行社业务和导游相关的法律的基本知识，熟悉客源国概况、园林建筑、宗教、历史、地理与文学知识。</w:t>
            </w:r>
          </w:p>
          <w:p>
            <w:pPr>
              <w:pStyle w:val="49"/>
              <w:spacing w:line="360" w:lineRule="auto"/>
              <w:ind w:firstLine="561"/>
              <w:rPr>
                <w:rFonts w:ascii="仿宋" w:hAnsi="仿宋" w:eastAsia="仿宋"/>
                <w:kern w:val="0"/>
                <w:sz w:val="24"/>
                <w:szCs w:val="24"/>
              </w:rPr>
            </w:pPr>
            <w:r>
              <w:rPr>
                <w:rFonts w:hint="eastAsia" w:ascii="仿宋" w:hAnsi="仿宋" w:eastAsia="仿宋"/>
                <w:kern w:val="0"/>
                <w:sz w:val="24"/>
                <w:szCs w:val="24"/>
              </w:rPr>
              <w:t>航空、城铁服务方向：</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通过学习使学生掌握民航概论、机场服务、空乘服务、民航安全与应急处理、民航服务心理学、民航专业英语、航空运输等方面的基本知识。</w:t>
            </w:r>
          </w:p>
          <w:p>
            <w:pPr>
              <w:pStyle w:val="49"/>
              <w:spacing w:line="360" w:lineRule="auto"/>
              <w:ind w:firstLine="561"/>
              <w:rPr>
                <w:rFonts w:ascii="仿宋" w:hAnsi="仿宋" w:eastAsia="仿宋"/>
                <w:kern w:val="0"/>
                <w:sz w:val="24"/>
                <w:szCs w:val="24"/>
              </w:rPr>
            </w:pPr>
            <w:r>
              <w:rPr>
                <w:rFonts w:hint="eastAsia" w:ascii="仿宋" w:hAnsi="仿宋" w:eastAsia="仿宋"/>
                <w:kern w:val="0"/>
                <w:sz w:val="24"/>
                <w:szCs w:val="24"/>
              </w:rPr>
              <w:t>烹饪技术方向：</w:t>
            </w:r>
          </w:p>
          <w:p>
            <w:pPr>
              <w:pStyle w:val="49"/>
              <w:spacing w:line="360" w:lineRule="auto"/>
              <w:ind w:firstLine="561"/>
              <w:rPr>
                <w:rFonts w:ascii="仿宋" w:hAnsi="仿宋" w:eastAsia="仿宋"/>
                <w:kern w:val="0"/>
                <w:sz w:val="24"/>
                <w:szCs w:val="24"/>
              </w:rPr>
            </w:pPr>
            <w:r>
              <w:rPr>
                <w:rFonts w:hint="eastAsia" w:ascii="仿宋" w:hAnsi="仿宋" w:eastAsia="仿宋"/>
                <w:kern w:val="0"/>
                <w:sz w:val="24"/>
                <w:szCs w:val="24"/>
              </w:rPr>
              <w:t>通过学习使学生掌握有关烹饪原料的基础知识，烹饪原料的初步加工，烹饪专业所应有的专业基础知识，以及合理烹饪，科学配膳。能够运用烹饪基础知识，解决烹饪过程中的实际问题的能力。</w:t>
            </w:r>
            <w:bookmarkStart w:id="15" w:name="_Toc311393773"/>
            <w:bookmarkEnd w:id="15"/>
          </w:p>
          <w:p>
            <w:pPr>
              <w:pStyle w:val="17"/>
              <w:spacing w:before="0" w:beforeAutospacing="0" w:after="0" w:afterAutospacing="0" w:line="360" w:lineRule="auto"/>
              <w:ind w:firstLine="480"/>
              <w:jc w:val="both"/>
              <w:rPr>
                <w:rFonts w:ascii="仿宋" w:hAnsi="仿宋" w:eastAsia="仿宋"/>
                <w:b/>
                <w:bCs/>
              </w:rPr>
            </w:pPr>
            <w:r>
              <w:rPr>
                <w:rFonts w:hint="eastAsia" w:ascii="仿宋" w:hAnsi="仿宋" w:eastAsia="仿宋"/>
                <w:b/>
                <w:bCs/>
              </w:rPr>
              <w:t>（十二）</w:t>
            </w:r>
            <w:bookmarkStart w:id="16" w:name="_Toc311393774"/>
            <w:bookmarkEnd w:id="16"/>
            <w:r>
              <w:rPr>
                <w:rFonts w:hint="eastAsia" w:ascii="仿宋" w:hAnsi="仿宋" w:eastAsia="仿宋"/>
                <w:b/>
                <w:bCs/>
              </w:rPr>
              <w:t>学制及招生对象</w:t>
            </w:r>
          </w:p>
          <w:p>
            <w:pPr>
              <w:pStyle w:val="17"/>
              <w:spacing w:before="0" w:beforeAutospacing="0" w:after="0" w:afterAutospacing="0" w:line="360" w:lineRule="auto"/>
              <w:ind w:firstLine="480"/>
              <w:jc w:val="both"/>
              <w:rPr>
                <w:rFonts w:ascii="仿宋" w:hAnsi="仿宋" w:eastAsia="仿宋"/>
              </w:rPr>
            </w:pPr>
            <w:r>
              <w:rPr>
                <w:rFonts w:hint="eastAsia" w:ascii="仿宋" w:hAnsi="仿宋" w:eastAsia="仿宋"/>
              </w:rPr>
              <w:t>学制三年，招收志愿从事旅游服务及管理工作的初中应届毕业生或同等学历的青年。</w:t>
            </w:r>
            <w:bookmarkStart w:id="17" w:name="_Toc311393775"/>
            <w:bookmarkEnd w:id="17"/>
          </w:p>
          <w:p>
            <w:pPr>
              <w:pStyle w:val="17"/>
              <w:spacing w:before="0" w:beforeAutospacing="0" w:after="0" w:afterAutospacing="0" w:line="360" w:lineRule="auto"/>
              <w:ind w:firstLine="480"/>
              <w:jc w:val="both"/>
              <w:rPr>
                <w:rFonts w:ascii="仿宋" w:hAnsi="仿宋" w:eastAsia="仿宋"/>
                <w:b/>
                <w:bCs/>
              </w:rPr>
            </w:pPr>
            <w:r>
              <w:rPr>
                <w:rFonts w:hint="eastAsia" w:ascii="仿宋" w:hAnsi="仿宋" w:eastAsia="仿宋"/>
                <w:b/>
                <w:bCs/>
              </w:rPr>
              <w:t>（十三）毕业生就业范围</w:t>
            </w:r>
          </w:p>
          <w:p>
            <w:pPr>
              <w:spacing w:line="360" w:lineRule="auto"/>
              <w:ind w:firstLine="477" w:firstLineChars="198"/>
              <w:rPr>
                <w:rFonts w:ascii="仿宋" w:hAnsi="仿宋" w:eastAsia="仿宋"/>
                <w:b/>
                <w:bCs/>
                <w:kern w:val="0"/>
                <w:sz w:val="24"/>
                <w:szCs w:val="24"/>
              </w:rPr>
            </w:pPr>
            <w:r>
              <w:rPr>
                <w:rFonts w:hint="eastAsia" w:ascii="仿宋" w:hAnsi="仿宋" w:eastAsia="仿宋"/>
                <w:b/>
                <w:bCs/>
                <w:kern w:val="0"/>
                <w:sz w:val="24"/>
                <w:szCs w:val="24"/>
              </w:rPr>
              <w:t>饭店服务与管理方向：</w:t>
            </w:r>
          </w:p>
          <w:p>
            <w:pPr>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主要面向高星级饭店，从事饭店前厅、客房、餐饮等一线接待服务与相应的基层管理工作。</w:t>
            </w:r>
          </w:p>
          <w:p>
            <w:pPr>
              <w:pStyle w:val="49"/>
              <w:spacing w:line="360" w:lineRule="auto"/>
              <w:ind w:firstLine="484" w:firstLineChars="201"/>
              <w:rPr>
                <w:rFonts w:ascii="仿宋" w:hAnsi="仿宋" w:eastAsia="仿宋"/>
                <w:b/>
                <w:bCs/>
                <w:kern w:val="0"/>
                <w:sz w:val="24"/>
                <w:szCs w:val="24"/>
              </w:rPr>
            </w:pPr>
            <w:r>
              <w:rPr>
                <w:rFonts w:hint="eastAsia" w:ascii="仿宋" w:hAnsi="仿宋" w:eastAsia="仿宋"/>
                <w:b/>
                <w:bCs/>
                <w:kern w:val="0"/>
                <w:sz w:val="24"/>
                <w:szCs w:val="24"/>
              </w:rPr>
              <w:t>导游服务与管理方向：</w:t>
            </w:r>
          </w:p>
          <w:p>
            <w:pPr>
              <w:pStyle w:val="49"/>
              <w:spacing w:line="360" w:lineRule="auto"/>
              <w:ind w:firstLine="482" w:firstLineChars="201"/>
              <w:rPr>
                <w:rFonts w:ascii="仿宋" w:hAnsi="仿宋" w:eastAsia="仿宋"/>
                <w:kern w:val="0"/>
                <w:sz w:val="24"/>
                <w:szCs w:val="24"/>
              </w:rPr>
            </w:pPr>
            <w:r>
              <w:rPr>
                <w:rFonts w:hint="eastAsia" w:ascii="仿宋" w:hAnsi="仿宋" w:eastAsia="仿宋"/>
                <w:kern w:val="0"/>
                <w:sz w:val="24"/>
                <w:szCs w:val="24"/>
              </w:rPr>
              <w:t>主要面向旅行社、旅游景点（景区）、各类展览馆等旅游企事业单位，从事导游服务、景区（景点）讲解、计调、外联、文秘、票务和基层管理工作。</w:t>
            </w:r>
          </w:p>
          <w:p>
            <w:pPr>
              <w:pStyle w:val="49"/>
              <w:spacing w:line="360" w:lineRule="auto"/>
              <w:rPr>
                <w:rFonts w:ascii="仿宋" w:hAnsi="仿宋" w:eastAsia="仿宋"/>
                <w:b/>
                <w:bCs/>
                <w:kern w:val="0"/>
                <w:sz w:val="24"/>
                <w:szCs w:val="24"/>
              </w:rPr>
            </w:pPr>
            <w:r>
              <w:rPr>
                <w:rFonts w:hint="eastAsia" w:ascii="仿宋" w:hAnsi="仿宋" w:eastAsia="仿宋"/>
                <w:b/>
                <w:bCs/>
                <w:kern w:val="0"/>
                <w:sz w:val="24"/>
                <w:szCs w:val="24"/>
              </w:rPr>
              <w:t>航空、城铁服务方向：</w:t>
            </w:r>
          </w:p>
          <w:p>
            <w:pPr>
              <w:pStyle w:val="49"/>
              <w:spacing w:line="360" w:lineRule="auto"/>
              <w:ind w:firstLine="482" w:firstLineChars="201"/>
              <w:rPr>
                <w:rFonts w:ascii="仿宋" w:hAnsi="仿宋" w:eastAsia="仿宋"/>
                <w:kern w:val="2"/>
                <w:sz w:val="24"/>
                <w:szCs w:val="24"/>
              </w:rPr>
            </w:pPr>
            <w:r>
              <w:rPr>
                <w:rFonts w:hint="eastAsia" w:ascii="仿宋" w:hAnsi="仿宋" w:eastAsia="仿宋"/>
                <w:kern w:val="0"/>
                <w:sz w:val="24"/>
                <w:szCs w:val="24"/>
              </w:rPr>
              <w:t>主要面向航空公司、城市轨道交通客运员、交通站服务员、值班员、票务员、运营管理专员等工作岗位。</w:t>
            </w:r>
          </w:p>
          <w:p>
            <w:pPr>
              <w:pStyle w:val="49"/>
              <w:spacing w:line="360" w:lineRule="auto"/>
              <w:ind w:firstLine="484" w:firstLineChars="201"/>
              <w:rPr>
                <w:rFonts w:ascii="仿宋" w:hAnsi="仿宋" w:eastAsia="仿宋"/>
                <w:kern w:val="0"/>
                <w:sz w:val="24"/>
                <w:szCs w:val="24"/>
              </w:rPr>
            </w:pPr>
            <w:r>
              <w:rPr>
                <w:rFonts w:hint="eastAsia" w:ascii="仿宋" w:hAnsi="仿宋" w:eastAsia="仿宋"/>
                <w:b/>
                <w:bCs/>
                <w:kern w:val="0"/>
                <w:sz w:val="24"/>
                <w:szCs w:val="24"/>
              </w:rPr>
              <w:t>烹饪技术方向：</w:t>
            </w:r>
          </w:p>
          <w:p>
            <w:pPr>
              <w:pStyle w:val="49"/>
              <w:spacing w:line="360" w:lineRule="auto"/>
              <w:rPr>
                <w:rFonts w:ascii="仿宋" w:hAnsi="仿宋" w:eastAsia="仿宋"/>
                <w:kern w:val="0"/>
                <w:sz w:val="24"/>
                <w:szCs w:val="24"/>
              </w:rPr>
            </w:pPr>
            <w:r>
              <w:rPr>
                <w:rFonts w:hint="eastAsia" w:ascii="仿宋" w:hAnsi="仿宋" w:eastAsia="仿宋"/>
                <w:kern w:val="0"/>
                <w:sz w:val="24"/>
                <w:szCs w:val="24"/>
              </w:rPr>
              <w:t xml:space="preserve">主要面向旅游、餐饮等服务业，从事烹饪岗位（红案、白案、中餐、西餐等）工作，具有中级烹饪技术，有创新精神和创业能力的高素质劳动者。 </w:t>
            </w:r>
            <w:bookmarkStart w:id="18" w:name="_Toc311393776"/>
            <w:bookmarkEnd w:id="18"/>
          </w:p>
          <w:p>
            <w:pPr>
              <w:pStyle w:val="49"/>
              <w:spacing w:line="360" w:lineRule="auto"/>
              <w:ind w:firstLine="0"/>
              <w:rPr>
                <w:rFonts w:ascii="仿宋" w:hAnsi="仿宋" w:eastAsia="仿宋"/>
                <w:b/>
                <w:bCs/>
                <w:kern w:val="0"/>
                <w:sz w:val="24"/>
                <w:szCs w:val="24"/>
              </w:rPr>
            </w:pPr>
            <w:r>
              <w:rPr>
                <w:rFonts w:hint="eastAsia" w:ascii="仿宋" w:hAnsi="仿宋" w:eastAsia="仿宋"/>
                <w:b/>
                <w:bCs/>
                <w:kern w:val="0"/>
                <w:sz w:val="24"/>
                <w:szCs w:val="24"/>
              </w:rPr>
              <w:t xml:space="preserve">   （十四）结论</w:t>
            </w:r>
          </w:p>
          <w:p>
            <w:pPr>
              <w:spacing w:line="360" w:lineRule="auto"/>
              <w:ind w:firstLine="480" w:firstLineChars="200"/>
              <w:rPr>
                <w:rFonts w:ascii="仿宋" w:hAnsi="仿宋" w:eastAsia="仿宋"/>
                <w:kern w:val="2"/>
                <w:sz w:val="24"/>
                <w:szCs w:val="24"/>
              </w:rPr>
            </w:pPr>
            <w:r>
              <w:rPr>
                <w:rFonts w:hint="eastAsia" w:ascii="仿宋" w:hAnsi="仿宋" w:eastAsia="仿宋"/>
                <w:color w:val="000000"/>
                <w:kern w:val="0"/>
                <w:sz w:val="24"/>
                <w:szCs w:val="24"/>
              </w:rPr>
              <w:t>综上所述，乐山一职中开设旅游专业，不仅是教育事业特别是职业教育发展的需要，也是乐山市产业结构调整、发展支柱产业的需要。按照十九大职业学校科学发展观精神的需要，社会效益和经济效益十分显著，结合国家教育部相关规定,乐山一职中旅游专业开设切实可行,符合国家职业教育法的规定。</w:t>
            </w:r>
          </w:p>
        </w:tc>
      </w:tr>
    </w:tbl>
    <w:p>
      <w:pPr>
        <w:widowControl/>
        <w:spacing w:line="360" w:lineRule="auto"/>
        <w:jc w:val="left"/>
        <w:rPr>
          <w:rFonts w:ascii="仿宋" w:hAnsi="仿宋" w:eastAsia="仿宋"/>
          <w:sz w:val="24"/>
          <w:szCs w:val="24"/>
        </w:rPr>
      </w:pPr>
    </w:p>
    <w:p>
      <w:pPr>
        <w:widowControl/>
        <w:spacing w:line="360" w:lineRule="auto"/>
        <w:jc w:val="left"/>
        <w:rPr>
          <w:rFonts w:ascii="仿宋" w:hAnsi="仿宋" w:eastAsia="仿宋"/>
          <w:sz w:val="24"/>
          <w:szCs w:val="24"/>
        </w:rPr>
      </w:pPr>
      <w:r>
        <w:rPr>
          <w:rFonts w:hint="eastAsia" w:ascii="仿宋" w:hAnsi="仿宋" w:eastAsia="仿宋"/>
          <w:sz w:val="28"/>
          <w:szCs w:val="24"/>
        </w:rPr>
        <w:t xml:space="preserve">                                               </w:t>
      </w:r>
      <w:r>
        <w:rPr>
          <w:rFonts w:hint="eastAsia" w:ascii="仿宋" w:hAnsi="仿宋" w:eastAsia="仿宋"/>
          <w:sz w:val="24"/>
          <w:szCs w:val="24"/>
        </w:rPr>
        <w:t>旅游专业部</w:t>
      </w:r>
    </w:p>
    <w:p>
      <w:pPr>
        <w:widowControl/>
        <w:spacing w:line="360" w:lineRule="auto"/>
        <w:jc w:val="left"/>
        <w:rPr>
          <w:rFonts w:ascii="仿宋" w:hAnsi="仿宋" w:eastAsia="仿宋"/>
          <w:sz w:val="24"/>
          <w:szCs w:val="24"/>
        </w:rPr>
      </w:pPr>
      <w:r>
        <w:rPr>
          <w:rFonts w:hint="eastAsia" w:ascii="仿宋" w:hAnsi="仿宋" w:eastAsia="仿宋"/>
          <w:sz w:val="24"/>
          <w:szCs w:val="24"/>
        </w:rPr>
        <w:t xml:space="preserve">                                                       2019年2月</w:t>
      </w: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ind w:firstLine="480" w:firstLineChars="200"/>
        <w:rPr>
          <w:rFonts w:ascii="仿宋" w:hAnsi="仿宋" w:eastAsia="仿宋"/>
          <w:sz w:val="24"/>
          <w:szCs w:val="24"/>
        </w:rPr>
      </w:pPr>
    </w:p>
    <w:p>
      <w:pPr>
        <w:jc w:val="center"/>
        <w:rPr>
          <w:rFonts w:ascii="黑体" w:hAnsi="黑体" w:eastAsia="黑体"/>
          <w:sz w:val="32"/>
        </w:rPr>
      </w:pPr>
      <w:r>
        <w:rPr>
          <w:rFonts w:hint="eastAsia" w:ascii="黑体" w:hAnsi="黑体" w:eastAsia="黑体"/>
          <w:sz w:val="32"/>
        </w:rPr>
        <w:t>乐山市第一职业高级中学</w:t>
      </w:r>
    </w:p>
    <w:p>
      <w:pPr>
        <w:pStyle w:val="2"/>
        <w:rPr>
          <w:rFonts w:ascii="黑体" w:hAnsi="黑体" w:eastAsia="黑体"/>
          <w:b w:val="0"/>
        </w:rPr>
      </w:pPr>
      <w:bookmarkStart w:id="19" w:name="_Toc2068533"/>
      <w:r>
        <w:rPr>
          <w:rFonts w:hint="eastAsia" w:ascii="黑体" w:hAnsi="黑体" w:eastAsia="黑体"/>
          <w:b w:val="0"/>
          <w:lang w:eastAsia="zh-CN"/>
        </w:rPr>
        <w:t>高星级饭店</w:t>
      </w:r>
      <w:r>
        <w:rPr>
          <w:rFonts w:hint="eastAsia" w:ascii="黑体" w:hAnsi="黑体" w:eastAsia="黑体"/>
          <w:b w:val="0"/>
        </w:rPr>
        <w:t>服务与管理专业人才培养方案</w:t>
      </w:r>
      <w:bookmarkEnd w:id="19"/>
    </w:p>
    <w:p>
      <w:pPr>
        <w:spacing w:line="400" w:lineRule="exact"/>
        <w:jc w:val="center"/>
        <w:rPr>
          <w:rFonts w:ascii="仿宋" w:hAnsi="仿宋" w:eastAsia="仿宋"/>
          <w:b/>
          <w:bCs/>
          <w:sz w:val="24"/>
          <w:szCs w:val="24"/>
        </w:rPr>
      </w:pPr>
      <w:r>
        <w:rPr>
          <w:rFonts w:hint="eastAsia" w:ascii="仿宋" w:hAnsi="仿宋" w:eastAsia="仿宋"/>
          <w:b/>
          <w:bCs/>
        </w:rPr>
        <w:t xml:space="preserve"> </w:t>
      </w:r>
      <w:r>
        <w:rPr>
          <w:rFonts w:hint="eastAsia" w:ascii="仿宋" w:hAnsi="仿宋" w:eastAsia="仿宋"/>
          <w:b/>
          <w:bCs/>
          <w:sz w:val="24"/>
          <w:szCs w:val="24"/>
        </w:rPr>
        <w:t xml:space="preserve"> </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一、专业与专门化方向</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专业名称：</w:t>
      </w:r>
      <w:r>
        <w:rPr>
          <w:rFonts w:hint="eastAsia" w:ascii="仿宋" w:hAnsi="仿宋" w:eastAsia="仿宋"/>
          <w:sz w:val="24"/>
          <w:szCs w:val="24"/>
          <w:lang w:eastAsia="zh-CN"/>
        </w:rPr>
        <w:t>高星级饭店</w:t>
      </w:r>
      <w:r>
        <w:rPr>
          <w:rFonts w:hint="eastAsia" w:ascii="仿宋" w:hAnsi="仿宋" w:eastAsia="仿宋"/>
          <w:sz w:val="24"/>
          <w:szCs w:val="24"/>
        </w:rPr>
        <w:t>服务与管理（专业代码130100）</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专门化方向：前厅服务与管理、客房服务与管理、餐饮服务与管理、康乐服务与管理</w:t>
      </w:r>
    </w:p>
    <w:p>
      <w:pPr>
        <w:spacing w:line="360" w:lineRule="auto"/>
        <w:ind w:firstLine="482" w:firstLineChars="200"/>
        <w:rPr>
          <w:rFonts w:ascii="仿宋" w:hAnsi="仿宋" w:eastAsia="仿宋"/>
          <w:sz w:val="24"/>
          <w:szCs w:val="24"/>
        </w:rPr>
      </w:pPr>
      <w:r>
        <w:rPr>
          <w:rFonts w:hint="eastAsia" w:ascii="仿宋" w:hAnsi="仿宋" w:eastAsia="仿宋"/>
          <w:b/>
          <w:bCs/>
          <w:sz w:val="24"/>
          <w:szCs w:val="24"/>
        </w:rPr>
        <w:t>二、入学要求与基本</w:t>
      </w:r>
    </w:p>
    <w:p>
      <w:pPr>
        <w:spacing w:line="360" w:lineRule="auto"/>
        <w:ind w:firstLine="480" w:firstLineChars="200"/>
        <w:rPr>
          <w:rFonts w:ascii="仿宋" w:hAnsi="仿宋" w:eastAsia="仿宋"/>
          <w:b/>
          <w:bCs/>
          <w:sz w:val="24"/>
          <w:szCs w:val="24"/>
        </w:rPr>
      </w:pPr>
      <w:r>
        <w:rPr>
          <w:rFonts w:hint="eastAsia" w:ascii="仿宋" w:hAnsi="仿宋" w:eastAsia="仿宋"/>
          <w:sz w:val="24"/>
          <w:szCs w:val="24"/>
        </w:rPr>
        <w:t>基本学制：三年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入学要求：初中毕业生或具有同等</w:t>
      </w:r>
      <w:r>
        <w:rPr>
          <w:rFonts w:hint="eastAsia" w:ascii="仿宋" w:hAnsi="仿宋" w:eastAsia="仿宋"/>
          <w:sz w:val="24"/>
          <w:szCs w:val="24"/>
          <w:lang w:eastAsia="zh-CN"/>
        </w:rPr>
        <w:t>学历</w:t>
      </w:r>
      <w:r>
        <w:rPr>
          <w:rFonts w:hint="eastAsia" w:ascii="仿宋" w:hAnsi="仿宋" w:eastAsia="仿宋"/>
          <w:sz w:val="24"/>
          <w:szCs w:val="24"/>
        </w:rPr>
        <w:t>者</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三、培养目标</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专业培养与我国社会主义现代化建设要求相适应，德、智、体、美全面发展，具有良好的职业道德和职业素养，掌握酒店服务与管理专业对应职业岗位必备的专业知识与技能，能够适应现代酒店业、餐饮业等服务业的岗位需要，具备职业生涯发展基础和终身学习能力，能胜任生产、服务、管理一线工作的高素质劳动者和技术技能人才。</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四、职业（岗位）面向、职业资格及继续学习专业</w:t>
      </w:r>
    </w:p>
    <w:tbl>
      <w:tblPr>
        <w:tblStyle w:val="19"/>
        <w:tblW w:w="8562"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470"/>
        <w:gridCol w:w="2540"/>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012" w:type="dxa"/>
            <w:vAlign w:val="center"/>
          </w:tcPr>
          <w:p>
            <w:pPr>
              <w:spacing w:line="360" w:lineRule="auto"/>
              <w:rPr>
                <w:rFonts w:ascii="仿宋" w:hAnsi="仿宋" w:eastAsia="仿宋"/>
                <w:b/>
                <w:bCs/>
                <w:szCs w:val="24"/>
              </w:rPr>
            </w:pPr>
            <w:r>
              <w:rPr>
                <w:rFonts w:hint="eastAsia" w:ascii="仿宋" w:hAnsi="仿宋" w:eastAsia="仿宋"/>
                <w:b/>
                <w:bCs/>
                <w:szCs w:val="24"/>
              </w:rPr>
              <w:t>专门化方向</w:t>
            </w:r>
          </w:p>
        </w:tc>
        <w:tc>
          <w:tcPr>
            <w:tcW w:w="1470" w:type="dxa"/>
            <w:vAlign w:val="center"/>
          </w:tcPr>
          <w:p>
            <w:pPr>
              <w:spacing w:line="360" w:lineRule="auto"/>
              <w:rPr>
                <w:rFonts w:ascii="仿宋" w:hAnsi="仿宋" w:eastAsia="仿宋"/>
                <w:b/>
                <w:bCs/>
                <w:szCs w:val="24"/>
              </w:rPr>
            </w:pPr>
            <w:r>
              <w:rPr>
                <w:rFonts w:hint="eastAsia" w:ascii="仿宋" w:hAnsi="仿宋" w:eastAsia="仿宋"/>
                <w:b/>
                <w:bCs/>
                <w:szCs w:val="24"/>
              </w:rPr>
              <w:t>职业（岗位）</w:t>
            </w:r>
          </w:p>
        </w:tc>
        <w:tc>
          <w:tcPr>
            <w:tcW w:w="2540" w:type="dxa"/>
            <w:vAlign w:val="center"/>
          </w:tcPr>
          <w:p>
            <w:pPr>
              <w:spacing w:line="360" w:lineRule="auto"/>
              <w:rPr>
                <w:rFonts w:ascii="仿宋" w:hAnsi="仿宋" w:eastAsia="仿宋"/>
                <w:b/>
                <w:bCs/>
                <w:szCs w:val="24"/>
              </w:rPr>
            </w:pPr>
            <w:r>
              <w:rPr>
                <w:rFonts w:hint="eastAsia" w:ascii="仿宋" w:hAnsi="仿宋" w:eastAsia="仿宋"/>
                <w:b/>
                <w:bCs/>
                <w:szCs w:val="24"/>
              </w:rPr>
              <w:t>职业资格要求</w:t>
            </w:r>
          </w:p>
        </w:tc>
        <w:tc>
          <w:tcPr>
            <w:tcW w:w="2540" w:type="dxa"/>
            <w:gridSpan w:val="2"/>
            <w:vAlign w:val="center"/>
          </w:tcPr>
          <w:p>
            <w:pPr>
              <w:spacing w:line="360" w:lineRule="auto"/>
              <w:rPr>
                <w:rFonts w:ascii="仿宋" w:hAnsi="仿宋" w:eastAsia="仿宋"/>
                <w:b/>
                <w:bCs/>
                <w:szCs w:val="24"/>
              </w:rPr>
            </w:pPr>
            <w:r>
              <w:rPr>
                <w:rFonts w:hint="eastAsia" w:ascii="仿宋" w:hAnsi="仿宋" w:eastAsia="仿宋"/>
                <w:b/>
                <w:bCs/>
                <w:szCs w:val="24"/>
              </w:rPr>
              <w:t>继续学习专业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012" w:type="dxa"/>
            <w:vAlign w:val="center"/>
          </w:tcPr>
          <w:p>
            <w:pPr>
              <w:spacing w:line="360" w:lineRule="auto"/>
              <w:rPr>
                <w:rFonts w:ascii="仿宋" w:hAnsi="仿宋" w:eastAsia="仿宋"/>
                <w:szCs w:val="24"/>
              </w:rPr>
            </w:pPr>
            <w:r>
              <w:rPr>
                <w:rFonts w:hint="eastAsia" w:ascii="仿宋" w:hAnsi="仿宋" w:eastAsia="仿宋"/>
                <w:szCs w:val="24"/>
              </w:rPr>
              <w:t>前厅服务与管理</w:t>
            </w:r>
          </w:p>
        </w:tc>
        <w:tc>
          <w:tcPr>
            <w:tcW w:w="1470" w:type="dxa"/>
            <w:vAlign w:val="center"/>
          </w:tcPr>
          <w:p>
            <w:pPr>
              <w:spacing w:line="360" w:lineRule="auto"/>
              <w:rPr>
                <w:rFonts w:ascii="仿宋" w:hAnsi="仿宋" w:eastAsia="仿宋"/>
                <w:szCs w:val="24"/>
              </w:rPr>
            </w:pPr>
            <w:r>
              <w:rPr>
                <w:rFonts w:hint="eastAsia" w:ascii="仿宋" w:hAnsi="仿宋" w:eastAsia="仿宋"/>
                <w:szCs w:val="24"/>
              </w:rPr>
              <w:t>前厅服务员</w:t>
            </w:r>
          </w:p>
        </w:tc>
        <w:tc>
          <w:tcPr>
            <w:tcW w:w="2540" w:type="dxa"/>
            <w:vAlign w:val="center"/>
          </w:tcPr>
          <w:p>
            <w:pPr>
              <w:spacing w:line="360" w:lineRule="auto"/>
              <w:rPr>
                <w:rFonts w:ascii="仿宋" w:hAnsi="仿宋" w:eastAsia="仿宋"/>
                <w:szCs w:val="24"/>
              </w:rPr>
            </w:pPr>
            <w:r>
              <w:rPr>
                <w:rFonts w:hint="eastAsia" w:ascii="仿宋" w:hAnsi="仿宋" w:eastAsia="仿宋"/>
                <w:szCs w:val="24"/>
              </w:rPr>
              <w:t>前厅服务员（中级）</w:t>
            </w:r>
          </w:p>
        </w:tc>
        <w:tc>
          <w:tcPr>
            <w:tcW w:w="1270" w:type="dxa"/>
            <w:vMerge w:val="restart"/>
            <w:vAlign w:val="center"/>
          </w:tcPr>
          <w:p>
            <w:pPr>
              <w:spacing w:line="360" w:lineRule="auto"/>
              <w:rPr>
                <w:rFonts w:ascii="仿宋" w:hAnsi="仿宋" w:eastAsia="仿宋"/>
                <w:szCs w:val="24"/>
              </w:rPr>
            </w:pPr>
            <w:r>
              <w:rPr>
                <w:rFonts w:hint="eastAsia" w:ascii="仿宋" w:hAnsi="仿宋" w:eastAsia="仿宋"/>
                <w:szCs w:val="24"/>
              </w:rPr>
              <w:t>高职：</w:t>
            </w:r>
          </w:p>
          <w:p>
            <w:pPr>
              <w:spacing w:line="360" w:lineRule="auto"/>
              <w:rPr>
                <w:rFonts w:ascii="仿宋" w:hAnsi="仿宋" w:eastAsia="仿宋"/>
                <w:szCs w:val="24"/>
              </w:rPr>
            </w:pPr>
            <w:r>
              <w:rPr>
                <w:rFonts w:hint="eastAsia" w:ascii="仿宋" w:hAnsi="仿宋" w:eastAsia="仿宋"/>
                <w:szCs w:val="24"/>
              </w:rPr>
              <w:t>酒店管理</w:t>
            </w:r>
          </w:p>
        </w:tc>
        <w:tc>
          <w:tcPr>
            <w:tcW w:w="1270" w:type="dxa"/>
            <w:vMerge w:val="restart"/>
            <w:vAlign w:val="center"/>
          </w:tcPr>
          <w:p>
            <w:pPr>
              <w:spacing w:line="360" w:lineRule="auto"/>
              <w:rPr>
                <w:rFonts w:ascii="仿宋" w:hAnsi="仿宋" w:eastAsia="仿宋"/>
                <w:szCs w:val="24"/>
              </w:rPr>
            </w:pPr>
            <w:r>
              <w:rPr>
                <w:rFonts w:hint="eastAsia" w:ascii="仿宋" w:hAnsi="仿宋" w:eastAsia="仿宋"/>
                <w:szCs w:val="24"/>
              </w:rPr>
              <w:t>本科：</w:t>
            </w:r>
          </w:p>
          <w:p>
            <w:pPr>
              <w:spacing w:line="360" w:lineRule="auto"/>
              <w:rPr>
                <w:rFonts w:ascii="仿宋" w:hAnsi="仿宋" w:eastAsia="仿宋"/>
                <w:szCs w:val="24"/>
              </w:rPr>
            </w:pPr>
            <w:r>
              <w:rPr>
                <w:rFonts w:hint="eastAsia" w:ascii="仿宋" w:hAnsi="仿宋" w:eastAsia="仿宋"/>
                <w:szCs w:val="24"/>
              </w:rPr>
              <w:t>旅游管理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12" w:type="dxa"/>
            <w:vAlign w:val="center"/>
          </w:tcPr>
          <w:p>
            <w:pPr>
              <w:spacing w:line="360" w:lineRule="auto"/>
              <w:rPr>
                <w:rFonts w:ascii="仿宋" w:hAnsi="仿宋" w:eastAsia="仿宋"/>
                <w:szCs w:val="24"/>
              </w:rPr>
            </w:pPr>
            <w:r>
              <w:rPr>
                <w:rFonts w:hint="eastAsia" w:ascii="仿宋" w:hAnsi="仿宋" w:eastAsia="仿宋"/>
                <w:szCs w:val="24"/>
              </w:rPr>
              <w:t>客房服务与管理</w:t>
            </w:r>
          </w:p>
        </w:tc>
        <w:tc>
          <w:tcPr>
            <w:tcW w:w="1470" w:type="dxa"/>
            <w:vAlign w:val="center"/>
          </w:tcPr>
          <w:p>
            <w:pPr>
              <w:spacing w:line="360" w:lineRule="auto"/>
              <w:rPr>
                <w:rFonts w:ascii="仿宋" w:hAnsi="仿宋" w:eastAsia="仿宋"/>
                <w:szCs w:val="24"/>
              </w:rPr>
            </w:pPr>
            <w:r>
              <w:rPr>
                <w:rFonts w:hint="eastAsia" w:ascii="仿宋" w:hAnsi="仿宋" w:eastAsia="仿宋"/>
                <w:szCs w:val="24"/>
              </w:rPr>
              <w:t>客房服务员</w:t>
            </w:r>
          </w:p>
        </w:tc>
        <w:tc>
          <w:tcPr>
            <w:tcW w:w="2540" w:type="dxa"/>
            <w:vAlign w:val="center"/>
          </w:tcPr>
          <w:p>
            <w:pPr>
              <w:spacing w:line="360" w:lineRule="auto"/>
              <w:rPr>
                <w:rFonts w:ascii="仿宋" w:hAnsi="仿宋" w:eastAsia="仿宋"/>
                <w:szCs w:val="24"/>
              </w:rPr>
            </w:pPr>
            <w:r>
              <w:rPr>
                <w:rFonts w:hint="eastAsia" w:ascii="仿宋" w:hAnsi="仿宋" w:eastAsia="仿宋"/>
                <w:szCs w:val="24"/>
              </w:rPr>
              <w:t>客房服务员（中级）</w:t>
            </w:r>
          </w:p>
        </w:tc>
        <w:tc>
          <w:tcPr>
            <w:tcW w:w="1270" w:type="dxa"/>
            <w:vMerge w:val="continue"/>
            <w:vAlign w:val="center"/>
          </w:tcPr>
          <w:p>
            <w:pPr>
              <w:widowControl/>
              <w:spacing w:line="360" w:lineRule="auto"/>
              <w:jc w:val="left"/>
              <w:rPr>
                <w:rFonts w:ascii="仿宋" w:hAnsi="仿宋" w:eastAsia="仿宋"/>
                <w:szCs w:val="24"/>
              </w:rPr>
            </w:pPr>
          </w:p>
        </w:tc>
        <w:tc>
          <w:tcPr>
            <w:tcW w:w="1270" w:type="dxa"/>
            <w:vMerge w:val="continue"/>
            <w:vAlign w:val="center"/>
          </w:tcPr>
          <w:p>
            <w:pPr>
              <w:widowControl/>
              <w:spacing w:line="360" w:lineRule="auto"/>
              <w:jc w:val="left"/>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12" w:type="dxa"/>
            <w:vAlign w:val="center"/>
          </w:tcPr>
          <w:p>
            <w:pPr>
              <w:spacing w:line="360" w:lineRule="auto"/>
              <w:rPr>
                <w:rFonts w:ascii="仿宋" w:hAnsi="仿宋" w:eastAsia="仿宋"/>
                <w:szCs w:val="24"/>
              </w:rPr>
            </w:pPr>
            <w:r>
              <w:rPr>
                <w:rFonts w:hint="eastAsia" w:ascii="仿宋" w:hAnsi="仿宋" w:eastAsia="仿宋"/>
                <w:szCs w:val="24"/>
              </w:rPr>
              <w:t>餐饮服务与管理</w:t>
            </w:r>
          </w:p>
        </w:tc>
        <w:tc>
          <w:tcPr>
            <w:tcW w:w="1470" w:type="dxa"/>
            <w:vAlign w:val="center"/>
          </w:tcPr>
          <w:p>
            <w:pPr>
              <w:spacing w:line="360" w:lineRule="auto"/>
              <w:rPr>
                <w:rFonts w:ascii="仿宋" w:hAnsi="仿宋" w:eastAsia="仿宋"/>
                <w:szCs w:val="24"/>
              </w:rPr>
            </w:pPr>
            <w:r>
              <w:rPr>
                <w:rFonts w:hint="eastAsia" w:ascii="仿宋" w:hAnsi="仿宋" w:eastAsia="仿宋"/>
                <w:szCs w:val="24"/>
              </w:rPr>
              <w:t>餐厅服务员</w:t>
            </w:r>
          </w:p>
        </w:tc>
        <w:tc>
          <w:tcPr>
            <w:tcW w:w="2540" w:type="dxa"/>
            <w:vAlign w:val="center"/>
          </w:tcPr>
          <w:p>
            <w:pPr>
              <w:spacing w:line="360" w:lineRule="auto"/>
              <w:rPr>
                <w:rFonts w:ascii="仿宋" w:hAnsi="仿宋" w:eastAsia="仿宋"/>
                <w:szCs w:val="24"/>
              </w:rPr>
            </w:pPr>
            <w:r>
              <w:rPr>
                <w:rFonts w:hint="eastAsia" w:ascii="仿宋" w:hAnsi="仿宋" w:eastAsia="仿宋"/>
                <w:szCs w:val="24"/>
              </w:rPr>
              <w:t>餐厅服务员（中级）</w:t>
            </w:r>
          </w:p>
        </w:tc>
        <w:tc>
          <w:tcPr>
            <w:tcW w:w="1270" w:type="dxa"/>
            <w:vMerge w:val="continue"/>
            <w:vAlign w:val="center"/>
          </w:tcPr>
          <w:p>
            <w:pPr>
              <w:widowControl/>
              <w:spacing w:line="360" w:lineRule="auto"/>
              <w:jc w:val="left"/>
              <w:rPr>
                <w:rFonts w:ascii="仿宋" w:hAnsi="仿宋" w:eastAsia="仿宋"/>
                <w:szCs w:val="24"/>
              </w:rPr>
            </w:pPr>
          </w:p>
        </w:tc>
        <w:tc>
          <w:tcPr>
            <w:tcW w:w="1270" w:type="dxa"/>
            <w:vMerge w:val="continue"/>
            <w:vAlign w:val="center"/>
          </w:tcPr>
          <w:p>
            <w:pPr>
              <w:widowControl/>
              <w:spacing w:line="360" w:lineRule="auto"/>
              <w:jc w:val="left"/>
              <w:rPr>
                <w:rFonts w:ascii="仿宋" w:hAnsi="仿宋" w:eastAsia="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012" w:type="dxa"/>
            <w:vAlign w:val="center"/>
          </w:tcPr>
          <w:p>
            <w:pPr>
              <w:spacing w:line="360" w:lineRule="auto"/>
              <w:rPr>
                <w:rFonts w:ascii="仿宋" w:hAnsi="仿宋" w:eastAsia="仿宋"/>
                <w:szCs w:val="24"/>
              </w:rPr>
            </w:pPr>
            <w:r>
              <w:rPr>
                <w:rFonts w:hint="eastAsia" w:ascii="仿宋" w:hAnsi="仿宋" w:eastAsia="仿宋"/>
                <w:szCs w:val="24"/>
              </w:rPr>
              <w:t>康乐服务与管理</w:t>
            </w:r>
          </w:p>
        </w:tc>
        <w:tc>
          <w:tcPr>
            <w:tcW w:w="1470" w:type="dxa"/>
            <w:vAlign w:val="center"/>
          </w:tcPr>
          <w:p>
            <w:pPr>
              <w:spacing w:line="360" w:lineRule="auto"/>
              <w:rPr>
                <w:rFonts w:ascii="仿宋" w:hAnsi="仿宋" w:eastAsia="仿宋"/>
                <w:szCs w:val="24"/>
              </w:rPr>
            </w:pPr>
            <w:r>
              <w:rPr>
                <w:rFonts w:hint="eastAsia" w:ascii="仿宋" w:hAnsi="仿宋" w:eastAsia="仿宋"/>
                <w:szCs w:val="24"/>
              </w:rPr>
              <w:t>康乐服务员</w:t>
            </w:r>
          </w:p>
        </w:tc>
        <w:tc>
          <w:tcPr>
            <w:tcW w:w="2540" w:type="dxa"/>
            <w:vAlign w:val="center"/>
          </w:tcPr>
          <w:p>
            <w:pPr>
              <w:spacing w:line="360" w:lineRule="auto"/>
              <w:rPr>
                <w:rFonts w:ascii="仿宋" w:hAnsi="仿宋" w:eastAsia="仿宋"/>
                <w:szCs w:val="24"/>
              </w:rPr>
            </w:pPr>
            <w:r>
              <w:rPr>
                <w:rFonts w:hint="eastAsia" w:ascii="仿宋" w:hAnsi="仿宋" w:eastAsia="仿宋"/>
                <w:szCs w:val="24"/>
              </w:rPr>
              <w:t>康乐服务员</w:t>
            </w:r>
          </w:p>
        </w:tc>
        <w:tc>
          <w:tcPr>
            <w:tcW w:w="1270" w:type="dxa"/>
            <w:vMerge w:val="continue"/>
            <w:vAlign w:val="center"/>
          </w:tcPr>
          <w:p>
            <w:pPr>
              <w:widowControl/>
              <w:spacing w:line="360" w:lineRule="auto"/>
              <w:jc w:val="left"/>
              <w:rPr>
                <w:rFonts w:ascii="仿宋" w:hAnsi="仿宋" w:eastAsia="仿宋"/>
                <w:szCs w:val="24"/>
              </w:rPr>
            </w:pPr>
          </w:p>
        </w:tc>
        <w:tc>
          <w:tcPr>
            <w:tcW w:w="1270" w:type="dxa"/>
            <w:vMerge w:val="continue"/>
            <w:vAlign w:val="center"/>
          </w:tcPr>
          <w:p>
            <w:pPr>
              <w:widowControl/>
              <w:spacing w:line="360" w:lineRule="auto"/>
              <w:jc w:val="left"/>
              <w:rPr>
                <w:rFonts w:ascii="仿宋" w:hAnsi="仿宋" w:eastAsia="仿宋"/>
                <w:szCs w:val="24"/>
              </w:rPr>
            </w:pPr>
          </w:p>
        </w:tc>
      </w:tr>
    </w:tbl>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五、综合素质及职业能力</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（一）综合素质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1.具有良好的道德品质、职业素养。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2.具有健康的身体素质和心理素质。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3.具有良好的责任心、进取心和坚强的意志。</w:t>
      </w:r>
    </w:p>
    <w:p>
      <w:pPr>
        <w:spacing w:line="360" w:lineRule="auto"/>
        <w:ind w:firstLine="480" w:firstLineChars="200"/>
        <w:rPr>
          <w:rFonts w:ascii="仿宋" w:hAnsi="仿宋" w:eastAsia="仿宋"/>
          <w:sz w:val="24"/>
          <w:szCs w:val="24"/>
        </w:rPr>
      </w:pPr>
      <w:r>
        <w:rPr>
          <w:rFonts w:hint="eastAsia" w:ascii="仿宋" w:hAnsi="仿宋" w:eastAsia="仿宋"/>
          <w:sz w:val="24"/>
          <w:szCs w:val="24"/>
        </w:rPr>
        <w:t>4.具有良好的服务、竞争和创新意识。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5.具有良好的人际交往和团队协作能力。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6.具有良好的书面表达和口头表达能力。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7.具有良好的人文素养和继续学习的能力。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8.具备计算机操作能力，能熟练使用办公软件和办公自动化设备。</w:t>
      </w:r>
    </w:p>
    <w:p>
      <w:pPr>
        <w:pStyle w:val="10"/>
        <w:spacing w:line="360" w:lineRule="auto"/>
        <w:ind w:firstLine="480" w:firstLineChars="200"/>
        <w:rPr>
          <w:rFonts w:ascii="仿宋" w:hAnsi="仿宋" w:eastAsia="仿宋"/>
          <w:sz w:val="24"/>
          <w:szCs w:val="24"/>
        </w:rPr>
      </w:pPr>
      <w:r>
        <w:rPr>
          <w:rFonts w:hint="eastAsia" w:ascii="仿宋" w:hAnsi="仿宋" w:eastAsia="仿宋"/>
          <w:sz w:val="24"/>
          <w:szCs w:val="24"/>
        </w:rPr>
        <w:t>9.具备使用外语进行接待服务和业务沟通的能力。</w:t>
      </w:r>
    </w:p>
    <w:p>
      <w:pPr>
        <w:spacing w:line="360" w:lineRule="auto"/>
        <w:ind w:firstLine="482" w:firstLineChars="200"/>
        <w:rPr>
          <w:rFonts w:ascii="仿宋" w:hAnsi="仿宋" w:eastAsia="仿宋"/>
          <w:b/>
          <w:bCs/>
          <w:sz w:val="24"/>
          <w:szCs w:val="24"/>
        </w:rPr>
      </w:pPr>
      <w:r>
        <w:rPr>
          <w:rFonts w:hint="eastAsia" w:ascii="仿宋" w:hAnsi="仿宋" w:eastAsia="仿宋"/>
          <w:b/>
          <w:bCs/>
          <w:sz w:val="24"/>
          <w:szCs w:val="24"/>
        </w:rPr>
        <w:t>（二）职业能力（职业能力分析见附录）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1.行业通用能力：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（1）服务接待能力：掌握酒店服务的基本原则、程序和方法；具备酒店服务的技能和技巧；具备一定的基层管理能力。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（2）人际沟通能力：具备良好的语言和书面表达能力；具备良好的沟通能力；能够熟练运用普通话、外语对客服务；能够恰当处理客我关系和日常酒店人际关系。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（3）营销策划能力：具备酒店全员营销意识和酒店形象意识；能对酒店产品供应和顾客需求迅速反应；具备一定的策划和促销技能。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2.职业特定能力：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（1）前厅服务：具备客房预订能力；具备提供总台接待服务的能力；具备提供前台礼宾服务的能力；具备客户关系维护的能力；具备总机服务的能力；具备提供商务服务的能力；具备提供行政楼层服务的能力。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（2）客房服务：能进行现代酒店客房服务、清洁等工作；具备一定的客房部基层管理工作能力；具备一定的饭店市场客房部运营的调研与分析能力。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（3）餐厅服务：具备中餐的零点服务、宴会服务能力；具备西餐的零点服务、宴会服务能力；具备自助餐服务的能力；具备酒吧服务的能力；具备会议服务的能力；具备一定的餐务管理能力。</w:t>
      </w:r>
    </w:p>
    <w:p>
      <w:pPr>
        <w:widowControl/>
        <w:spacing w:line="360" w:lineRule="auto"/>
        <w:ind w:firstLine="480" w:firstLineChars="200"/>
        <w:rPr>
          <w:rFonts w:ascii="仿宋" w:hAnsi="仿宋" w:eastAsia="仿宋"/>
          <w:sz w:val="24"/>
          <w:szCs w:val="24"/>
        </w:rPr>
      </w:pPr>
      <w:r>
        <w:rPr>
          <w:rFonts w:hint="eastAsia" w:ascii="仿宋" w:hAnsi="仿宋" w:eastAsia="仿宋"/>
          <w:sz w:val="24"/>
          <w:szCs w:val="24"/>
        </w:rPr>
        <w:t>（4）康乐服务：</w:t>
      </w:r>
      <w:r>
        <w:rPr>
          <w:rFonts w:hint="eastAsia" w:ascii="仿宋" w:hAnsi="仿宋" w:eastAsia="仿宋" w:cs="宋体"/>
          <w:kern w:val="0"/>
          <w:sz w:val="24"/>
          <w:szCs w:val="24"/>
        </w:rPr>
        <w:t>具备酒店康乐部设施设备的示范能力；具备娱乐指导的能力；</w:t>
      </w:r>
      <w:r>
        <w:rPr>
          <w:rFonts w:hint="eastAsia" w:ascii="仿宋" w:hAnsi="仿宋" w:eastAsia="仿宋"/>
          <w:sz w:val="24"/>
          <w:szCs w:val="24"/>
        </w:rPr>
        <w:t>具备一定的推销能力；具备安全事故预防处理的能力。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3.跨行业职业能力：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（1）具有适应岗位变化的能力。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（2）具有突发事件应变和解决的能力。</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（3）具有企业管理及生产现场管理的基础能力。</w:t>
      </w:r>
    </w:p>
    <w:p>
      <w:pPr>
        <w:spacing w:line="360" w:lineRule="auto"/>
        <w:ind w:firstLine="480" w:firstLineChars="200"/>
        <w:rPr>
          <w:rFonts w:ascii="仿宋" w:hAnsi="仿宋" w:eastAsia="仿宋"/>
          <w:b/>
          <w:bCs/>
          <w:sz w:val="24"/>
          <w:szCs w:val="24"/>
        </w:rPr>
      </w:pPr>
      <w:r>
        <w:rPr>
          <w:rFonts w:hint="eastAsia" w:ascii="仿宋" w:hAnsi="仿宋" w:eastAsia="仿宋"/>
          <w:sz w:val="24"/>
          <w:szCs w:val="24"/>
        </w:rPr>
        <w:t>（4）具有创新和创业的基础能力。</w:t>
      </w:r>
    </w:p>
    <w:p>
      <w:pPr>
        <w:spacing w:line="400" w:lineRule="exact"/>
        <w:ind w:firstLine="482" w:firstLineChars="200"/>
        <w:rPr>
          <w:rFonts w:ascii="仿宋" w:hAnsi="仿宋" w:eastAsia="仿宋"/>
          <w:b/>
          <w:bCs/>
          <w:sz w:val="24"/>
        </w:rPr>
      </w:pPr>
      <w:r>
        <w:rPr>
          <w:rFonts w:hint="eastAsia" w:ascii="仿宋" w:hAnsi="仿宋" w:eastAsia="仿宋"/>
          <w:b/>
          <w:bCs/>
          <w:sz w:val="24"/>
        </w:rPr>
        <w:t xml:space="preserve"> 六、课程结构及教学时间分配</w:t>
      </w:r>
    </w:p>
    <w:p>
      <w:pPr>
        <w:spacing w:line="400" w:lineRule="exact"/>
        <w:ind w:firstLine="482" w:firstLineChars="200"/>
        <w:rPr>
          <w:rFonts w:ascii="仿宋" w:hAnsi="仿宋" w:eastAsia="仿宋"/>
          <w:sz w:val="24"/>
        </w:rPr>
      </w:pPr>
      <w:r>
        <w:rPr>
          <w:rFonts w:hint="eastAsia" w:ascii="仿宋" w:hAnsi="仿宋" w:eastAsia="仿宋"/>
          <w:b/>
          <w:bCs/>
          <w:sz w:val="24"/>
        </w:rPr>
        <w:t>（一）课程结构</w:t>
      </w:r>
    </w:p>
    <w:p>
      <w:r>
        <w:drawing>
          <wp:inline distT="0" distB="0" distL="0" distR="0">
            <wp:extent cx="5610225" cy="6600825"/>
            <wp:effectExtent l="19050" t="0" r="9525" b="0"/>
            <wp:docPr id="21" name="图片 10" descr="C:\Users\ADMINI~1\AppData\Local\Temp\ksohtml\wps36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Users\ADMINI~1\AppData\Local\Temp\ksohtml\wps3610.tmp.png"/>
                    <pic:cNvPicPr>
                      <a:picLocks noChangeAspect="1" noChangeArrowheads="1"/>
                    </pic:cNvPicPr>
                  </pic:nvPicPr>
                  <pic:blipFill>
                    <a:blip r:embed="rId11" cstate="print"/>
                    <a:srcRect/>
                    <a:stretch>
                      <a:fillRect/>
                    </a:stretch>
                  </pic:blipFill>
                  <pic:spPr>
                    <a:xfrm>
                      <a:off x="0" y="0"/>
                      <a:ext cx="5610225" cy="6600825"/>
                    </a:xfrm>
                    <a:prstGeom prst="rect">
                      <a:avLst/>
                    </a:prstGeom>
                    <a:noFill/>
                    <a:ln w="9525">
                      <a:noFill/>
                      <a:miter lim="800000"/>
                      <a:headEnd/>
                      <a:tailEnd/>
                    </a:ln>
                  </pic:spPr>
                </pic:pic>
              </a:graphicData>
            </a:graphic>
          </wp:inline>
        </w:drawing>
      </w:r>
    </w:p>
    <w:p>
      <w:pPr>
        <w:spacing w:line="400" w:lineRule="exact"/>
        <w:ind w:firstLine="422" w:firstLineChars="200"/>
        <w:rPr>
          <w:rFonts w:ascii="仿宋" w:hAnsi="仿宋" w:eastAsia="仿宋"/>
          <w:b/>
          <w:bCs/>
        </w:rPr>
      </w:pPr>
    </w:p>
    <w:p>
      <w:pPr>
        <w:spacing w:line="400" w:lineRule="exact"/>
        <w:rPr>
          <w:rFonts w:ascii="仿宋" w:hAnsi="仿宋" w:eastAsia="仿宋"/>
          <w:b/>
          <w:bCs/>
          <w:sz w:val="24"/>
        </w:rPr>
      </w:pPr>
      <w:r>
        <w:rPr>
          <w:rFonts w:hint="eastAsia" w:ascii="仿宋" w:hAnsi="仿宋" w:eastAsia="仿宋"/>
          <w:b/>
          <w:bCs/>
          <w:sz w:val="24"/>
        </w:rPr>
        <w:t>（二）教学时间分配</w:t>
      </w:r>
    </w:p>
    <w:tbl>
      <w:tblPr>
        <w:tblStyle w:val="19"/>
        <w:tblW w:w="94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87"/>
        <w:gridCol w:w="1076"/>
        <w:gridCol w:w="3786"/>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学期</w:t>
            </w:r>
          </w:p>
        </w:tc>
        <w:tc>
          <w:tcPr>
            <w:tcW w:w="1087"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学期周数</w:t>
            </w:r>
          </w:p>
        </w:tc>
        <w:tc>
          <w:tcPr>
            <w:tcW w:w="4862" w:type="dxa"/>
            <w:gridSpan w:val="2"/>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教学周数</w:t>
            </w:r>
          </w:p>
        </w:tc>
        <w:tc>
          <w:tcPr>
            <w:tcW w:w="1261"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考试</w:t>
            </w:r>
          </w:p>
          <w:p>
            <w:pPr>
              <w:snapToGrid w:val="0"/>
              <w:jc w:val="center"/>
              <w:rPr>
                <w:rFonts w:ascii="仿宋" w:hAnsi="仿宋" w:eastAsia="仿宋"/>
                <w:b/>
                <w:bCs/>
              </w:rPr>
            </w:pPr>
            <w:r>
              <w:rPr>
                <w:rFonts w:hint="eastAsia" w:ascii="仿宋" w:hAnsi="仿宋" w:eastAsia="仿宋"/>
                <w:b/>
                <w:bCs/>
              </w:rPr>
              <w:t>周数</w:t>
            </w:r>
          </w:p>
        </w:tc>
        <w:tc>
          <w:tcPr>
            <w:tcW w:w="1169"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机动</w:t>
            </w:r>
          </w:p>
          <w:p>
            <w:pPr>
              <w:snapToGrid w:val="0"/>
              <w:jc w:val="center"/>
              <w:rPr>
                <w:rFonts w:ascii="仿宋" w:hAnsi="仿宋" w:eastAsia="仿宋"/>
                <w:b/>
                <w:bCs/>
              </w:rPr>
            </w:pPr>
            <w:r>
              <w:rPr>
                <w:rFonts w:hint="eastAsia" w:ascii="仿宋" w:hAnsi="仿宋" w:eastAsia="仿宋"/>
                <w:b/>
                <w:bCs/>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bCs/>
              </w:rPr>
            </w:pPr>
          </w:p>
        </w:tc>
        <w:tc>
          <w:tcPr>
            <w:tcW w:w="1087"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c>
          <w:tcPr>
            <w:tcW w:w="10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周数</w:t>
            </w:r>
          </w:p>
        </w:tc>
        <w:tc>
          <w:tcPr>
            <w:tcW w:w="378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其中：综合性实践教学及教育活动周数</w:t>
            </w:r>
          </w:p>
        </w:tc>
        <w:tc>
          <w:tcPr>
            <w:tcW w:w="1261"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c>
          <w:tcPr>
            <w:tcW w:w="116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一</w:t>
            </w:r>
          </w:p>
        </w:tc>
        <w:tc>
          <w:tcPr>
            <w:tcW w:w="1087"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1（军训）</w:t>
            </w:r>
          </w:p>
        </w:tc>
        <w:tc>
          <w:tcPr>
            <w:tcW w:w="126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 xml:space="preserve">1    </w:t>
            </w:r>
          </w:p>
        </w:tc>
        <w:tc>
          <w:tcPr>
            <w:tcW w:w="1169"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1（入学教育）</w:t>
            </w:r>
          </w:p>
        </w:tc>
        <w:tc>
          <w:tcPr>
            <w:tcW w:w="126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16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0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二</w:t>
            </w:r>
          </w:p>
        </w:tc>
        <w:tc>
          <w:tcPr>
            <w:tcW w:w="1087"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2餐饮服务与管理实训</w:t>
            </w:r>
          </w:p>
        </w:tc>
        <w:tc>
          <w:tcPr>
            <w:tcW w:w="126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169"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三</w:t>
            </w:r>
          </w:p>
        </w:tc>
        <w:tc>
          <w:tcPr>
            <w:tcW w:w="1087"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786" w:type="dxa"/>
            <w:tcBorders>
              <w:top w:val="single" w:color="auto" w:sz="4" w:space="0"/>
              <w:left w:val="nil"/>
              <w:bottom w:val="single" w:color="auto" w:sz="4" w:space="0"/>
              <w:right w:val="single" w:color="auto" w:sz="4" w:space="0"/>
            </w:tcBorders>
            <w:vAlign w:val="center"/>
          </w:tcPr>
          <w:p>
            <w:pPr>
              <w:spacing w:line="0" w:lineRule="atLeast"/>
              <w:rPr>
                <w:rFonts w:ascii="仿宋" w:hAnsi="仿宋" w:eastAsia="仿宋"/>
              </w:rPr>
            </w:pPr>
            <w:r>
              <w:rPr>
                <w:rFonts w:hint="eastAsia" w:ascii="仿宋" w:hAnsi="仿宋" w:eastAsia="仿宋"/>
              </w:rPr>
              <w:t>1客房服务与管理实训</w:t>
            </w:r>
          </w:p>
        </w:tc>
        <w:tc>
          <w:tcPr>
            <w:tcW w:w="126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169"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1餐饮服务与管理实训</w:t>
            </w:r>
          </w:p>
        </w:tc>
        <w:tc>
          <w:tcPr>
            <w:tcW w:w="126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16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四</w:t>
            </w:r>
          </w:p>
        </w:tc>
        <w:tc>
          <w:tcPr>
            <w:tcW w:w="1087"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2社会实践活动（酒店实践）</w:t>
            </w:r>
          </w:p>
        </w:tc>
        <w:tc>
          <w:tcPr>
            <w:tcW w:w="126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169"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81"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五</w:t>
            </w:r>
          </w:p>
        </w:tc>
        <w:tc>
          <w:tcPr>
            <w:tcW w:w="1087"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1前厅服务与管理实训</w:t>
            </w:r>
          </w:p>
        </w:tc>
        <w:tc>
          <w:tcPr>
            <w:tcW w:w="126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169"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1会展、康乐服务与管理实训</w:t>
            </w:r>
          </w:p>
        </w:tc>
        <w:tc>
          <w:tcPr>
            <w:tcW w:w="126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16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81"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六</w:t>
            </w:r>
          </w:p>
        </w:tc>
        <w:tc>
          <w:tcPr>
            <w:tcW w:w="1087"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19(顶岗实习)</w:t>
            </w:r>
          </w:p>
        </w:tc>
        <w:tc>
          <w:tcPr>
            <w:tcW w:w="1261"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rPr>
              <w:t>—</w:t>
            </w:r>
          </w:p>
        </w:tc>
        <w:tc>
          <w:tcPr>
            <w:tcW w:w="1169"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8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1(毕业教育)</w:t>
            </w:r>
          </w:p>
        </w:tc>
        <w:tc>
          <w:tcPr>
            <w:tcW w:w="1261"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rPr>
              <w:t>—</w:t>
            </w:r>
          </w:p>
        </w:tc>
        <w:tc>
          <w:tcPr>
            <w:tcW w:w="1169"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总计</w:t>
            </w:r>
          </w:p>
        </w:tc>
        <w:tc>
          <w:tcPr>
            <w:tcW w:w="1087"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120</w:t>
            </w:r>
          </w:p>
        </w:tc>
        <w:tc>
          <w:tcPr>
            <w:tcW w:w="10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110</w:t>
            </w:r>
          </w:p>
        </w:tc>
        <w:tc>
          <w:tcPr>
            <w:tcW w:w="3786"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30</w:t>
            </w:r>
          </w:p>
        </w:tc>
        <w:tc>
          <w:tcPr>
            <w:tcW w:w="126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5</w:t>
            </w:r>
          </w:p>
        </w:tc>
        <w:tc>
          <w:tcPr>
            <w:tcW w:w="1169"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5</w:t>
            </w:r>
          </w:p>
        </w:tc>
      </w:tr>
    </w:tbl>
    <w:p>
      <w:pPr>
        <w:numPr>
          <w:ilvl w:val="0"/>
          <w:numId w:val="3"/>
        </w:numPr>
        <w:spacing w:line="560" w:lineRule="exact"/>
        <w:rPr>
          <w:rFonts w:ascii="仿宋" w:hAnsi="仿宋" w:eastAsia="仿宋"/>
          <w:b/>
          <w:sz w:val="24"/>
        </w:rPr>
      </w:pPr>
      <w:r>
        <w:rPr>
          <w:rFonts w:hint="eastAsia" w:ascii="仿宋" w:hAnsi="仿宋" w:eastAsia="仿宋"/>
          <w:b/>
          <w:sz w:val="24"/>
        </w:rPr>
        <w:t>教学进程安排</w:t>
      </w:r>
    </w:p>
    <w:p>
      <w:pPr>
        <w:widowControl/>
        <w:jc w:val="left"/>
        <w:rPr>
          <w:rFonts w:ascii="Times New Roman" w:hAnsi="Times New Roman"/>
        </w:rPr>
      </w:pPr>
      <w:r>
        <w:rPr>
          <w:rFonts w:hint="eastAsia" w:ascii="仿宋" w:hAnsi="仿宋" w:eastAsia="仿宋"/>
        </w:rPr>
        <w:t xml:space="preserve"> </w:t>
      </w:r>
    </w:p>
    <w:tbl>
      <w:tblPr>
        <w:tblStyle w:val="19"/>
        <w:tblW w:w="9340" w:type="dxa"/>
        <w:tblInd w:w="-86" w:type="dxa"/>
        <w:tblLayout w:type="fixed"/>
        <w:tblCellMar>
          <w:top w:w="0" w:type="dxa"/>
          <w:left w:w="108" w:type="dxa"/>
          <w:bottom w:w="0" w:type="dxa"/>
          <w:right w:w="108" w:type="dxa"/>
        </w:tblCellMar>
      </w:tblPr>
      <w:tblGrid>
        <w:gridCol w:w="750"/>
        <w:gridCol w:w="558"/>
        <w:gridCol w:w="1"/>
        <w:gridCol w:w="667"/>
        <w:gridCol w:w="1"/>
        <w:gridCol w:w="617"/>
        <w:gridCol w:w="823"/>
        <w:gridCol w:w="611"/>
        <w:gridCol w:w="630"/>
        <w:gridCol w:w="611"/>
        <w:gridCol w:w="624"/>
        <w:gridCol w:w="623"/>
        <w:gridCol w:w="1"/>
        <w:gridCol w:w="649"/>
        <w:gridCol w:w="1"/>
        <w:gridCol w:w="623"/>
        <w:gridCol w:w="426"/>
        <w:gridCol w:w="1124"/>
      </w:tblGrid>
      <w:tr>
        <w:tblPrEx>
          <w:tblCellMar>
            <w:top w:w="0" w:type="dxa"/>
            <w:left w:w="108" w:type="dxa"/>
            <w:bottom w:w="0" w:type="dxa"/>
            <w:right w:w="108" w:type="dxa"/>
          </w:tblCellMar>
        </w:tblPrEx>
        <w:trPr>
          <w:trHeight w:val="285" w:hRule="atLeast"/>
        </w:trPr>
        <w:tc>
          <w:tcPr>
            <w:tcW w:w="9340" w:type="dxa"/>
            <w:gridSpan w:val="18"/>
            <w:tcBorders>
              <w:top w:val="single" w:color="auto" w:sz="4" w:space="0"/>
              <w:left w:val="single" w:color="auto" w:sz="4" w:space="0"/>
              <w:bottom w:val="single" w:color="auto" w:sz="4" w:space="0"/>
              <w:right w:val="single" w:color="auto" w:sz="4" w:space="0"/>
            </w:tcBorders>
            <w:noWrap/>
            <w:vAlign w:val="center"/>
          </w:tcPr>
          <w:p>
            <w:pPr>
              <w:widowControl/>
              <w:jc w:val="center"/>
              <w:rPr>
                <w:rFonts w:ascii="黑体" w:hAnsi="黑体" w:eastAsia="黑体" w:cs="宋体"/>
                <w:bCs/>
                <w:kern w:val="0"/>
                <w:sz w:val="20"/>
                <w:szCs w:val="20"/>
              </w:rPr>
            </w:pPr>
            <w:r>
              <w:rPr>
                <w:rFonts w:hint="eastAsia" w:ascii="仿宋" w:hAnsi="仿宋" w:eastAsia="仿宋" w:cs="仿宋"/>
                <w:bCs/>
                <w:kern w:val="0"/>
                <w:sz w:val="24"/>
                <w:szCs w:val="24"/>
              </w:rPr>
              <w:t>参照部颁标准和省教要求结合乐山产业和旅游专业人才需求专业实施性教学计划表</w:t>
            </w:r>
          </w:p>
        </w:tc>
      </w:tr>
      <w:tr>
        <w:tblPrEx>
          <w:tblCellMar>
            <w:top w:w="0" w:type="dxa"/>
            <w:left w:w="108" w:type="dxa"/>
            <w:bottom w:w="0" w:type="dxa"/>
            <w:right w:w="108" w:type="dxa"/>
          </w:tblCellMar>
        </w:tblPrEx>
        <w:trPr>
          <w:trHeight w:val="314" w:hRule="atLeast"/>
        </w:trPr>
        <w:tc>
          <w:tcPr>
            <w:tcW w:w="75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表1：</w:t>
            </w:r>
          </w:p>
        </w:tc>
        <w:tc>
          <w:tcPr>
            <w:tcW w:w="8590" w:type="dxa"/>
            <w:gridSpan w:val="17"/>
            <w:tcBorders>
              <w:top w:val="single" w:color="auto" w:sz="4" w:space="0"/>
              <w:left w:val="single" w:color="auto" w:sz="4" w:space="0"/>
              <w:bottom w:val="single" w:color="auto" w:sz="4" w:space="0"/>
              <w:right w:val="single" w:color="auto" w:sz="4" w:space="0"/>
            </w:tcBorders>
            <w:noWrap/>
            <w:vAlign w:val="bottom"/>
          </w:tcPr>
          <w:p>
            <w:pPr>
              <w:widowControl/>
              <w:ind w:firstLine="2600" w:firstLineChars="1300"/>
              <w:jc w:val="left"/>
              <w:rPr>
                <w:rFonts w:hint="eastAsia" w:ascii="仿宋" w:hAnsi="仿宋" w:eastAsia="仿宋" w:cs="仿宋"/>
                <w:bCs/>
                <w:kern w:val="0"/>
                <w:sz w:val="20"/>
                <w:szCs w:val="20"/>
              </w:rPr>
            </w:pPr>
            <w:r>
              <w:rPr>
                <w:rFonts w:hint="eastAsia" w:ascii="仿宋" w:hAnsi="仿宋" w:eastAsia="仿宋" w:cs="仿宋"/>
                <w:bCs/>
                <w:kern w:val="0"/>
                <w:sz w:val="20"/>
                <w:szCs w:val="20"/>
              </w:rPr>
              <w:t>教学活动与时间安排　</w:t>
            </w:r>
          </w:p>
        </w:tc>
      </w:tr>
      <w:tr>
        <w:tblPrEx>
          <w:tblCellMar>
            <w:top w:w="0" w:type="dxa"/>
            <w:left w:w="108" w:type="dxa"/>
            <w:bottom w:w="0" w:type="dxa"/>
            <w:right w:w="108" w:type="dxa"/>
          </w:tblCellMar>
        </w:tblPrEx>
        <w:trPr>
          <w:trHeight w:val="285" w:hRule="atLeast"/>
        </w:trPr>
        <w:tc>
          <w:tcPr>
            <w:tcW w:w="75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专业</w:t>
            </w:r>
          </w:p>
        </w:tc>
        <w:tc>
          <w:tcPr>
            <w:tcW w:w="1844" w:type="dxa"/>
            <w:gridSpan w:val="5"/>
            <w:vMerge w:val="restar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bCs/>
                <w:kern w:val="0"/>
                <w:sz w:val="20"/>
                <w:szCs w:val="20"/>
                <w:u w:val="single"/>
              </w:rPr>
            </w:pPr>
            <w:r>
              <w:rPr>
                <w:rFonts w:hint="eastAsia" w:ascii="仿宋" w:hAnsi="仿宋" w:eastAsia="仿宋" w:cs="仿宋"/>
                <w:bCs/>
                <w:kern w:val="0"/>
                <w:sz w:val="20"/>
                <w:szCs w:val="20"/>
                <w:u w:val="single"/>
              </w:rPr>
              <w:t xml:space="preserve">  高星级饭店运营与管理  </w:t>
            </w:r>
          </w:p>
        </w:tc>
        <w:tc>
          <w:tcPr>
            <w:tcW w:w="82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 内容学年</w:t>
            </w:r>
          </w:p>
        </w:tc>
        <w:tc>
          <w:tcPr>
            <w:tcW w:w="124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课堂教学</w:t>
            </w:r>
          </w:p>
        </w:tc>
        <w:tc>
          <w:tcPr>
            <w:tcW w:w="123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实习</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入毕</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复习</w:t>
            </w:r>
          </w:p>
        </w:tc>
        <w:tc>
          <w:tcPr>
            <w:tcW w:w="62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机动</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假期</w:t>
            </w: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年总</w:t>
            </w: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844"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u w:val="single"/>
              </w:rPr>
            </w:pPr>
          </w:p>
        </w:tc>
        <w:tc>
          <w:tcPr>
            <w:tcW w:w="8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理论</w:t>
            </w:r>
          </w:p>
        </w:tc>
        <w:tc>
          <w:tcPr>
            <w:tcW w:w="63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实训</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教学</w:t>
            </w: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生产</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考试</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考试</w:t>
            </w: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周数</w:t>
            </w:r>
          </w:p>
        </w:tc>
      </w:tr>
      <w:tr>
        <w:tblPrEx>
          <w:tblCellMar>
            <w:top w:w="0" w:type="dxa"/>
            <w:left w:w="108" w:type="dxa"/>
            <w:bottom w:w="0" w:type="dxa"/>
            <w:right w:w="108" w:type="dxa"/>
          </w:tblCellMar>
        </w:tblPrEx>
        <w:trPr>
          <w:trHeight w:val="285" w:hRule="atLeast"/>
        </w:trPr>
        <w:tc>
          <w:tcPr>
            <w:tcW w:w="75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届</w:t>
            </w:r>
          </w:p>
        </w:tc>
        <w:tc>
          <w:tcPr>
            <w:tcW w:w="1844" w:type="dxa"/>
            <w:gridSpan w:val="5"/>
            <w:vMerge w:val="restar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bCs/>
                <w:kern w:val="0"/>
                <w:sz w:val="20"/>
                <w:szCs w:val="20"/>
                <w:u w:val="single"/>
              </w:rPr>
            </w:pPr>
            <w:r>
              <w:rPr>
                <w:rFonts w:hint="eastAsia" w:ascii="仿宋" w:hAnsi="仿宋" w:eastAsia="仿宋" w:cs="仿宋"/>
                <w:bCs/>
                <w:kern w:val="0"/>
                <w:sz w:val="20"/>
                <w:szCs w:val="20"/>
                <w:u w:val="single"/>
              </w:rPr>
              <w:t>20、21届</w:t>
            </w:r>
          </w:p>
        </w:tc>
        <w:tc>
          <w:tcPr>
            <w:tcW w:w="823"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一</w:t>
            </w: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14</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22</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4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11</w:t>
            </w: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53</w:t>
            </w: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844"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u w:val="single"/>
              </w:rPr>
            </w:pPr>
          </w:p>
        </w:tc>
        <w:tc>
          <w:tcPr>
            <w:tcW w:w="823" w:type="dxa"/>
            <w:tcBorders>
              <w:top w:val="single" w:color="auto" w:sz="4" w:space="0"/>
              <w:left w:val="single" w:color="auto" w:sz="4" w:space="0"/>
              <w:bottom w:val="single" w:color="auto" w:sz="4" w:space="0"/>
              <w:right w:val="single" w:color="auto" w:sz="4" w:space="0"/>
            </w:tcBorders>
            <w:shd w:val="clear" w:color="auto" w:fill="FFFFFF"/>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二</w:t>
            </w: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14</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22</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4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11</w:t>
            </w: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53</w:t>
            </w:r>
          </w:p>
        </w:tc>
      </w:tr>
      <w:tr>
        <w:tblPrEx>
          <w:tblCellMar>
            <w:top w:w="0" w:type="dxa"/>
            <w:left w:w="108" w:type="dxa"/>
            <w:bottom w:w="0" w:type="dxa"/>
            <w:right w:w="108" w:type="dxa"/>
          </w:tblCellMar>
        </w:tblPrEx>
        <w:trPr>
          <w:trHeight w:val="285" w:hRule="atLeast"/>
        </w:trPr>
        <w:tc>
          <w:tcPr>
            <w:tcW w:w="75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学制</w:t>
            </w:r>
          </w:p>
        </w:tc>
        <w:tc>
          <w:tcPr>
            <w:tcW w:w="1844" w:type="dxa"/>
            <w:gridSpan w:val="5"/>
            <w:vMerge w:val="restar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bCs/>
                <w:kern w:val="0"/>
                <w:sz w:val="20"/>
                <w:szCs w:val="20"/>
                <w:u w:val="single"/>
              </w:rPr>
            </w:pPr>
            <w:r>
              <w:rPr>
                <w:rFonts w:hint="eastAsia" w:ascii="仿宋" w:hAnsi="仿宋" w:eastAsia="仿宋" w:cs="仿宋"/>
                <w:bCs/>
                <w:kern w:val="0"/>
                <w:sz w:val="20"/>
                <w:szCs w:val="20"/>
                <w:u w:val="single"/>
              </w:rPr>
              <w:t xml:space="preserve"> 三 年 </w:t>
            </w:r>
          </w:p>
        </w:tc>
        <w:tc>
          <w:tcPr>
            <w:tcW w:w="823"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三</w:t>
            </w: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53</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4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53</w:t>
            </w: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844"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u w:val="single"/>
              </w:rPr>
            </w:pPr>
          </w:p>
        </w:tc>
        <w:tc>
          <w:tcPr>
            <w:tcW w:w="823"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合计</w:t>
            </w: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28 </w:t>
            </w:r>
          </w:p>
        </w:tc>
        <w:tc>
          <w:tcPr>
            <w:tcW w:w="630"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44 </w:t>
            </w: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53</w:t>
            </w:r>
          </w:p>
        </w:tc>
        <w:tc>
          <w:tcPr>
            <w:tcW w:w="624" w:type="dxa"/>
            <w:gridSpan w:val="2"/>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8 </w:t>
            </w:r>
          </w:p>
        </w:tc>
        <w:tc>
          <w:tcPr>
            <w:tcW w:w="623"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 </w:t>
            </w:r>
          </w:p>
        </w:tc>
        <w:tc>
          <w:tcPr>
            <w:tcW w:w="426"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22 </w:t>
            </w:r>
          </w:p>
        </w:tc>
        <w:tc>
          <w:tcPr>
            <w:tcW w:w="1124"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11"/>
                <w:szCs w:val="20"/>
              </w:rPr>
              <w:t>##</w:t>
            </w:r>
          </w:p>
        </w:tc>
      </w:tr>
      <w:tr>
        <w:tblPrEx>
          <w:tblCellMar>
            <w:top w:w="0" w:type="dxa"/>
            <w:left w:w="108" w:type="dxa"/>
            <w:bottom w:w="0" w:type="dxa"/>
            <w:right w:w="108" w:type="dxa"/>
          </w:tblCellMar>
        </w:tblPrEx>
        <w:trPr>
          <w:trHeight w:val="285" w:hRule="atLeast"/>
        </w:trPr>
        <w:tc>
          <w:tcPr>
            <w:tcW w:w="7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55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u w:val="single"/>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u w:val="single"/>
              </w:rPr>
            </w:pPr>
          </w:p>
        </w:tc>
        <w:tc>
          <w:tcPr>
            <w:tcW w:w="6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u w:val="single"/>
              </w:rPr>
            </w:pPr>
          </w:p>
        </w:tc>
        <w:tc>
          <w:tcPr>
            <w:tcW w:w="823"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p>
        </w:tc>
        <w:tc>
          <w:tcPr>
            <w:tcW w:w="611" w:type="dxa"/>
            <w:tcBorders>
              <w:top w:val="single" w:color="auto" w:sz="4" w:space="0"/>
              <w:left w:val="single" w:color="auto" w:sz="4" w:space="0"/>
              <w:bottom w:val="single" w:color="auto" w:sz="4" w:space="0"/>
              <w:right w:val="single" w:color="auto" w:sz="4" w:space="0"/>
            </w:tcBorders>
            <w:noWrap/>
            <w:vAlign w:val="bottom"/>
          </w:tcPr>
          <w:p>
            <w:pPr>
              <w:widowControl/>
              <w:jc w:val="center"/>
              <w:rPr>
                <w:rFonts w:hint="eastAsia" w:ascii="仿宋" w:hAnsi="仿宋" w:eastAsia="仿宋" w:cs="仿宋"/>
                <w:bCs/>
                <w:kern w:val="0"/>
                <w:sz w:val="20"/>
                <w:szCs w:val="20"/>
              </w:rPr>
            </w:pP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4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表2 ：</w:t>
            </w:r>
          </w:p>
        </w:tc>
        <w:tc>
          <w:tcPr>
            <w:tcW w:w="3278" w:type="dxa"/>
            <w:gridSpan w:val="7"/>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课程设置与教学时间安排</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15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r>
      <w:tr>
        <w:tblPrEx>
          <w:tblCellMar>
            <w:top w:w="0" w:type="dxa"/>
            <w:left w:w="108" w:type="dxa"/>
            <w:bottom w:w="0" w:type="dxa"/>
            <w:right w:w="108" w:type="dxa"/>
          </w:tblCellMar>
        </w:tblPrEx>
        <w:trPr>
          <w:trHeight w:val="285" w:hRule="atLeast"/>
        </w:trPr>
        <w:tc>
          <w:tcPr>
            <w:tcW w:w="1308" w:type="dxa"/>
            <w:gridSpan w:val="2"/>
            <w:vMerge w:val="restart"/>
            <w:tcBorders>
              <w:top w:val="single" w:color="auto" w:sz="4" w:space="0"/>
              <w:left w:val="single" w:color="auto" w:sz="4" w:space="0"/>
              <w:bottom w:val="single" w:color="000000" w:sz="4" w:space="0"/>
              <w:right w:val="nil"/>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类别</w:t>
            </w:r>
          </w:p>
        </w:tc>
        <w:tc>
          <w:tcPr>
            <w:tcW w:w="6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序号</w:t>
            </w:r>
          </w:p>
        </w:tc>
        <w:tc>
          <w:tcPr>
            <w:tcW w:w="1441" w:type="dxa"/>
            <w:gridSpan w:val="3"/>
            <w:vMerge w:val="restar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课程(模块、项目)名称</w:t>
            </w:r>
          </w:p>
        </w:tc>
        <w:tc>
          <w:tcPr>
            <w:tcW w:w="611" w:type="dxa"/>
            <w:vMerge w:val="restar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总  学  时</w:t>
            </w:r>
          </w:p>
        </w:tc>
        <w:tc>
          <w:tcPr>
            <w:tcW w:w="630" w:type="dxa"/>
            <w:vMerge w:val="restar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理论教学</w:t>
            </w:r>
          </w:p>
        </w:tc>
        <w:tc>
          <w:tcPr>
            <w:tcW w:w="611" w:type="dxa"/>
            <w:vMerge w:val="restar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实训</w:t>
            </w:r>
          </w:p>
        </w:tc>
        <w:tc>
          <w:tcPr>
            <w:tcW w:w="4071" w:type="dxa"/>
            <w:gridSpan w:val="8"/>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按学年分配周学时</w:t>
            </w:r>
          </w:p>
        </w:tc>
      </w:tr>
      <w:tr>
        <w:tblPrEx>
          <w:tblCellMar>
            <w:top w:w="0" w:type="dxa"/>
            <w:left w:w="108" w:type="dxa"/>
            <w:bottom w:w="0" w:type="dxa"/>
            <w:right w:w="108" w:type="dxa"/>
          </w:tblCellMar>
        </w:tblPrEx>
        <w:trPr>
          <w:trHeight w:val="285" w:hRule="atLeast"/>
        </w:trPr>
        <w:tc>
          <w:tcPr>
            <w:tcW w:w="1308" w:type="dxa"/>
            <w:gridSpan w:val="2"/>
            <w:vMerge w:val="continue"/>
            <w:tcBorders>
              <w:top w:val="single" w:color="auto" w:sz="4" w:space="0"/>
              <w:left w:val="single" w:color="auto" w:sz="4" w:space="0"/>
              <w:bottom w:val="single" w:color="000000" w:sz="4" w:space="0"/>
              <w:right w:val="nil"/>
            </w:tcBorders>
            <w:vAlign w:val="center"/>
          </w:tcPr>
          <w:p>
            <w:pPr>
              <w:widowControl/>
              <w:jc w:val="left"/>
              <w:rPr>
                <w:rFonts w:hint="eastAsia" w:ascii="仿宋" w:hAnsi="仿宋" w:eastAsia="仿宋" w:cs="仿宋"/>
                <w:bCs/>
                <w:kern w:val="0"/>
                <w:sz w:val="20"/>
                <w:szCs w:val="20"/>
              </w:rPr>
            </w:pPr>
          </w:p>
        </w:tc>
        <w:tc>
          <w:tcPr>
            <w:tcW w:w="66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441" w:type="dxa"/>
            <w:gridSpan w:val="3"/>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1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30"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11"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247"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第一学年</w:t>
            </w:r>
          </w:p>
        </w:tc>
        <w:tc>
          <w:tcPr>
            <w:tcW w:w="1274" w:type="dxa"/>
            <w:gridSpan w:val="4"/>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第二学年</w:t>
            </w:r>
          </w:p>
        </w:tc>
        <w:tc>
          <w:tcPr>
            <w:tcW w:w="1550" w:type="dxa"/>
            <w:gridSpan w:val="2"/>
            <w:vMerge w:val="restar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第三学年</w:t>
            </w:r>
          </w:p>
        </w:tc>
      </w:tr>
      <w:tr>
        <w:tblPrEx>
          <w:tblCellMar>
            <w:top w:w="0" w:type="dxa"/>
            <w:left w:w="108" w:type="dxa"/>
            <w:bottom w:w="0" w:type="dxa"/>
            <w:right w:w="108" w:type="dxa"/>
          </w:tblCellMar>
        </w:tblPrEx>
        <w:trPr>
          <w:trHeight w:val="285" w:hRule="atLeast"/>
        </w:trPr>
        <w:tc>
          <w:tcPr>
            <w:tcW w:w="1308" w:type="dxa"/>
            <w:gridSpan w:val="2"/>
            <w:vMerge w:val="continue"/>
            <w:tcBorders>
              <w:top w:val="single" w:color="auto" w:sz="4" w:space="0"/>
              <w:left w:val="single" w:color="auto" w:sz="4" w:space="0"/>
              <w:bottom w:val="single" w:color="000000" w:sz="4" w:space="0"/>
              <w:right w:val="nil"/>
            </w:tcBorders>
            <w:vAlign w:val="center"/>
          </w:tcPr>
          <w:p>
            <w:pPr>
              <w:widowControl/>
              <w:jc w:val="left"/>
              <w:rPr>
                <w:rFonts w:hint="eastAsia" w:ascii="仿宋" w:hAnsi="仿宋" w:eastAsia="仿宋" w:cs="仿宋"/>
                <w:bCs/>
                <w:kern w:val="0"/>
                <w:sz w:val="20"/>
                <w:szCs w:val="20"/>
              </w:rPr>
            </w:pPr>
          </w:p>
        </w:tc>
        <w:tc>
          <w:tcPr>
            <w:tcW w:w="66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1441" w:type="dxa"/>
            <w:gridSpan w:val="3"/>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11"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30"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11"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24" w:type="dxa"/>
            <w:tcBorders>
              <w:top w:val="nil"/>
              <w:left w:val="nil"/>
              <w:bottom w:val="nil"/>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一学期</w:t>
            </w:r>
          </w:p>
        </w:tc>
        <w:tc>
          <w:tcPr>
            <w:tcW w:w="623" w:type="dxa"/>
            <w:tcBorders>
              <w:top w:val="nil"/>
              <w:left w:val="nil"/>
              <w:bottom w:val="nil"/>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二学期</w:t>
            </w:r>
          </w:p>
        </w:tc>
        <w:tc>
          <w:tcPr>
            <w:tcW w:w="650" w:type="dxa"/>
            <w:gridSpan w:val="2"/>
            <w:tcBorders>
              <w:top w:val="nil"/>
              <w:left w:val="nil"/>
              <w:bottom w:val="nil"/>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三学期</w:t>
            </w:r>
          </w:p>
        </w:tc>
        <w:tc>
          <w:tcPr>
            <w:tcW w:w="624" w:type="dxa"/>
            <w:gridSpan w:val="2"/>
            <w:tcBorders>
              <w:top w:val="nil"/>
              <w:left w:val="nil"/>
              <w:bottom w:val="nil"/>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四学期</w:t>
            </w:r>
          </w:p>
        </w:tc>
        <w:tc>
          <w:tcPr>
            <w:tcW w:w="1550" w:type="dxa"/>
            <w:gridSpan w:val="2"/>
            <w:vMerge w:val="continue"/>
            <w:tcBorders>
              <w:top w:val="nil"/>
              <w:left w:val="nil"/>
              <w:bottom w:val="nil"/>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25" w:hRule="atLeast"/>
        </w:trPr>
        <w:tc>
          <w:tcPr>
            <w:tcW w:w="1308" w:type="dxa"/>
            <w:gridSpan w:val="2"/>
            <w:vMerge w:val="restart"/>
            <w:tcBorders>
              <w:top w:val="nil"/>
              <w:left w:val="single" w:color="auto" w:sz="4" w:space="0"/>
              <w:bottom w:val="nil"/>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文化课</w:t>
            </w: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语文</w:t>
            </w:r>
          </w:p>
        </w:tc>
        <w:tc>
          <w:tcPr>
            <w:tcW w:w="61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160</w:t>
            </w:r>
          </w:p>
        </w:tc>
        <w:tc>
          <w:tcPr>
            <w:tcW w:w="63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152</w:t>
            </w:r>
          </w:p>
        </w:tc>
        <w:tc>
          <w:tcPr>
            <w:tcW w:w="611"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w:t>
            </w:r>
          </w:p>
        </w:tc>
        <w:tc>
          <w:tcPr>
            <w:tcW w:w="62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2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50"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24"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1550" w:type="dxa"/>
            <w:gridSpan w:val="2"/>
            <w:vMerge w:val="restart"/>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教   学   综   合    实   习</w:t>
            </w:r>
          </w:p>
        </w:tc>
      </w:tr>
      <w:tr>
        <w:tblPrEx>
          <w:tblCellMar>
            <w:top w:w="0" w:type="dxa"/>
            <w:left w:w="108" w:type="dxa"/>
            <w:bottom w:w="0" w:type="dxa"/>
            <w:right w:w="108" w:type="dxa"/>
          </w:tblCellMar>
        </w:tblPrEx>
        <w:trPr>
          <w:trHeight w:val="180" w:hRule="atLeast"/>
        </w:trPr>
        <w:tc>
          <w:tcPr>
            <w:tcW w:w="1308" w:type="dxa"/>
            <w:gridSpan w:val="2"/>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数学</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36</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10" w:hRule="atLeast"/>
        </w:trPr>
        <w:tc>
          <w:tcPr>
            <w:tcW w:w="1308" w:type="dxa"/>
            <w:gridSpan w:val="2"/>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体育</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160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152</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25" w:hRule="atLeast"/>
        </w:trPr>
        <w:tc>
          <w:tcPr>
            <w:tcW w:w="1308" w:type="dxa"/>
            <w:gridSpan w:val="2"/>
            <w:vMerge w:val="continue"/>
            <w:tcBorders>
              <w:top w:val="nil"/>
              <w:left w:val="single" w:color="auto" w:sz="4" w:space="0"/>
              <w:bottom w:val="nil"/>
              <w:right w:val="nil"/>
            </w:tcBorders>
            <w:vAlign w:val="center"/>
          </w:tcPr>
          <w:p>
            <w:pPr>
              <w:widowControl/>
              <w:jc w:val="left"/>
              <w:rPr>
                <w:rFonts w:hint="eastAsia" w:ascii="仿宋" w:hAnsi="仿宋" w:eastAsia="仿宋" w:cs="仿宋"/>
                <w:bCs/>
                <w:kern w:val="0"/>
                <w:sz w:val="20"/>
                <w:szCs w:val="20"/>
              </w:rPr>
            </w:pPr>
          </w:p>
        </w:tc>
        <w:tc>
          <w:tcPr>
            <w:tcW w:w="668" w:type="dxa"/>
            <w:gridSpan w:val="2"/>
            <w:vMerge w:val="restart"/>
            <w:tcBorders>
              <w:top w:val="single" w:color="auto" w:sz="4" w:space="0"/>
              <w:left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p>
            <w:pPr>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18" w:type="dxa"/>
            <w:gridSpan w:val="2"/>
            <w:vMerge w:val="restart"/>
            <w:tcBorders>
              <w:top w:val="nil"/>
              <w:left w:val="nil"/>
              <w:bottom w:val="single" w:color="000000"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德育</w:t>
            </w:r>
          </w:p>
        </w:tc>
        <w:tc>
          <w:tcPr>
            <w:tcW w:w="8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12"/>
                <w:szCs w:val="12"/>
              </w:rPr>
            </w:pPr>
            <w:r>
              <w:rPr>
                <w:rFonts w:hint="eastAsia" w:ascii="仿宋" w:hAnsi="仿宋" w:eastAsia="仿宋" w:cs="仿宋"/>
                <w:bCs/>
                <w:kern w:val="0"/>
                <w:sz w:val="12"/>
                <w:szCs w:val="12"/>
              </w:rPr>
              <w:t xml:space="preserve">职业生涯规划 </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38</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55" w:hRule="atLeast"/>
        </w:trPr>
        <w:tc>
          <w:tcPr>
            <w:tcW w:w="1308" w:type="dxa"/>
            <w:gridSpan w:val="2"/>
            <w:vMerge w:val="continue"/>
            <w:tcBorders>
              <w:top w:val="nil"/>
              <w:left w:val="single" w:color="auto" w:sz="4" w:space="0"/>
              <w:bottom w:val="nil"/>
              <w:right w:val="nil"/>
            </w:tcBorders>
            <w:vAlign w:val="center"/>
          </w:tcPr>
          <w:p>
            <w:pPr>
              <w:widowControl/>
              <w:jc w:val="left"/>
              <w:rPr>
                <w:rFonts w:hint="eastAsia" w:ascii="仿宋" w:hAnsi="仿宋" w:eastAsia="仿宋" w:cs="仿宋"/>
                <w:bCs/>
                <w:kern w:val="0"/>
                <w:sz w:val="20"/>
                <w:szCs w:val="20"/>
              </w:rPr>
            </w:pPr>
          </w:p>
        </w:tc>
        <w:tc>
          <w:tcPr>
            <w:tcW w:w="668" w:type="dxa"/>
            <w:gridSpan w:val="2"/>
            <w:vMerge w:val="continue"/>
            <w:tcBorders>
              <w:left w:val="single" w:color="auto" w:sz="4" w:space="0"/>
              <w:right w:val="single" w:color="auto" w:sz="4" w:space="0"/>
            </w:tcBorders>
            <w:vAlign w:val="center"/>
          </w:tcPr>
          <w:p>
            <w:pPr>
              <w:jc w:val="center"/>
              <w:rPr>
                <w:rFonts w:hint="eastAsia" w:ascii="仿宋" w:hAnsi="仿宋" w:eastAsia="仿宋" w:cs="仿宋"/>
                <w:bCs/>
                <w:kern w:val="0"/>
                <w:sz w:val="20"/>
                <w:szCs w:val="20"/>
              </w:rPr>
            </w:pPr>
          </w:p>
        </w:tc>
        <w:tc>
          <w:tcPr>
            <w:tcW w:w="618" w:type="dxa"/>
            <w:gridSpan w:val="2"/>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8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12"/>
                <w:szCs w:val="12"/>
              </w:rPr>
            </w:pPr>
            <w:r>
              <w:rPr>
                <w:rFonts w:hint="eastAsia" w:ascii="仿宋" w:hAnsi="仿宋" w:eastAsia="仿宋" w:cs="仿宋"/>
                <w:bCs/>
                <w:kern w:val="0"/>
                <w:sz w:val="12"/>
                <w:szCs w:val="12"/>
              </w:rPr>
              <w:t xml:space="preserve">职业道德与法律 </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38</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40" w:hRule="atLeast"/>
        </w:trPr>
        <w:tc>
          <w:tcPr>
            <w:tcW w:w="1308" w:type="dxa"/>
            <w:gridSpan w:val="2"/>
            <w:vMerge w:val="continue"/>
            <w:tcBorders>
              <w:top w:val="nil"/>
              <w:left w:val="single" w:color="auto" w:sz="4" w:space="0"/>
              <w:bottom w:val="nil"/>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vMerge w:val="continue"/>
            <w:tcBorders>
              <w:left w:val="single" w:color="auto" w:sz="4" w:space="0"/>
              <w:right w:val="single" w:color="auto" w:sz="4" w:space="0"/>
            </w:tcBorders>
            <w:noWrap/>
            <w:vAlign w:val="center"/>
          </w:tcPr>
          <w:p>
            <w:pPr>
              <w:jc w:val="center"/>
              <w:rPr>
                <w:rFonts w:hint="eastAsia" w:ascii="仿宋" w:hAnsi="仿宋" w:eastAsia="仿宋" w:cs="仿宋"/>
                <w:bCs/>
                <w:kern w:val="0"/>
                <w:sz w:val="20"/>
                <w:szCs w:val="20"/>
              </w:rPr>
            </w:pPr>
          </w:p>
        </w:tc>
        <w:tc>
          <w:tcPr>
            <w:tcW w:w="618" w:type="dxa"/>
            <w:gridSpan w:val="2"/>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8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12"/>
                <w:szCs w:val="12"/>
              </w:rPr>
            </w:pPr>
            <w:r>
              <w:rPr>
                <w:rFonts w:hint="eastAsia" w:ascii="仿宋" w:hAnsi="仿宋" w:eastAsia="仿宋" w:cs="仿宋"/>
                <w:bCs/>
                <w:kern w:val="0"/>
                <w:sz w:val="12"/>
                <w:szCs w:val="12"/>
              </w:rPr>
              <w:t>经济政治与社会</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38</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130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vMerge w:val="continue"/>
            <w:tcBorders>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p>
        </w:tc>
        <w:tc>
          <w:tcPr>
            <w:tcW w:w="618"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8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16"/>
                <w:szCs w:val="16"/>
              </w:rPr>
            </w:pPr>
            <w:r>
              <w:rPr>
                <w:rFonts w:hint="eastAsia" w:ascii="仿宋" w:hAnsi="仿宋" w:eastAsia="仿宋" w:cs="仿宋"/>
                <w:bCs/>
                <w:kern w:val="0"/>
                <w:sz w:val="16"/>
                <w:szCs w:val="16"/>
              </w:rPr>
              <w:t xml:space="preserve">哲学与人生 </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38</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专业课程</w:t>
            </w:r>
          </w:p>
        </w:tc>
        <w:tc>
          <w:tcPr>
            <w:tcW w:w="55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专业素质课程</w:t>
            </w: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旅游英语</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240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语言素质</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50</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7</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形体礼仪</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160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140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信息技术应用</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120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9</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收银与点钞</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5</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形象与设计</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5 </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理论</w:t>
            </w:r>
            <w:r>
              <w:rPr>
                <w:rFonts w:hint="eastAsia" w:ascii="仿宋" w:hAnsi="仿宋" w:eastAsia="仿宋" w:cs="仿宋"/>
                <w:bCs/>
                <w:kern w:val="0"/>
                <w:sz w:val="20"/>
                <w:szCs w:val="20"/>
              </w:rPr>
              <w:br w:type="textWrapping"/>
            </w:r>
            <w:r>
              <w:rPr>
                <w:rFonts w:hint="eastAsia" w:ascii="仿宋" w:hAnsi="仿宋" w:eastAsia="仿宋" w:cs="仿宋"/>
                <w:bCs/>
                <w:kern w:val="0"/>
                <w:sz w:val="20"/>
                <w:szCs w:val="20"/>
              </w:rPr>
              <w:t>基础课程</w:t>
            </w: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11</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旅游概论</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5 </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70"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12</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导游基础知识</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50 </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3</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70" w:hRule="atLeast"/>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13</w:t>
            </w:r>
          </w:p>
        </w:tc>
        <w:tc>
          <w:tcPr>
            <w:tcW w:w="1441"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旅游地理</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40 </w:t>
            </w:r>
          </w:p>
        </w:tc>
        <w:tc>
          <w:tcPr>
            <w:tcW w:w="61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2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31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14</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18"/>
                <w:szCs w:val="18"/>
              </w:rPr>
            </w:pPr>
            <w:r>
              <w:rPr>
                <w:rFonts w:hint="eastAsia" w:ascii="仿宋" w:hAnsi="仿宋" w:eastAsia="仿宋" w:cs="仿宋"/>
                <w:bCs/>
                <w:kern w:val="0"/>
                <w:sz w:val="18"/>
                <w:szCs w:val="18"/>
              </w:rPr>
              <w:t>饭店服务与管理</w:t>
            </w:r>
          </w:p>
        </w:tc>
        <w:tc>
          <w:tcPr>
            <w:tcW w:w="61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2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550"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360"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15</w:t>
            </w:r>
          </w:p>
        </w:tc>
        <w:tc>
          <w:tcPr>
            <w:tcW w:w="1441" w:type="dxa"/>
            <w:gridSpan w:val="3"/>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r>
              <w:rPr>
                <w:rFonts w:hint="eastAsia" w:ascii="仿宋" w:hAnsi="仿宋" w:eastAsia="仿宋" w:cs="仿宋"/>
                <w:bCs/>
                <w:kern w:val="0"/>
                <w:sz w:val="20"/>
                <w:szCs w:val="20"/>
              </w:rPr>
              <w:t xml:space="preserve"> 旅游市场营销学</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30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70"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16</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旅游心理学</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restart"/>
            <w:tcBorders>
              <w:top w:val="nil"/>
              <w:left w:val="nil"/>
              <w:bottom w:val="single" w:color="000000"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核心工种课程</w:t>
            </w: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17</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导游业务</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18</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景区讲解员</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120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31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19</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餐饮服务员</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160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40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120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34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客房服务员</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8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21</w:t>
            </w:r>
          </w:p>
        </w:tc>
        <w:tc>
          <w:tcPr>
            <w:tcW w:w="1441" w:type="dxa"/>
            <w:gridSpan w:val="3"/>
            <w:tcBorders>
              <w:top w:val="single" w:color="auto" w:sz="4" w:space="0"/>
              <w:left w:val="nil"/>
              <w:bottom w:val="single" w:color="auto" w:sz="4" w:space="0"/>
              <w:right w:val="single" w:color="000000"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饭店设备常识</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10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lang w:val="en-US" w:eastAsia="zh-CN"/>
              </w:rPr>
              <w:t>2</w:t>
            </w:r>
          </w:p>
        </w:tc>
        <w:tc>
          <w:tcPr>
            <w:tcW w:w="62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40"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24</w:t>
            </w:r>
          </w:p>
        </w:tc>
        <w:tc>
          <w:tcPr>
            <w:tcW w:w="1441" w:type="dxa"/>
            <w:gridSpan w:val="3"/>
            <w:tcBorders>
              <w:top w:val="single" w:color="auto" w:sz="4" w:space="0"/>
              <w:left w:val="nil"/>
              <w:bottom w:val="single" w:color="auto" w:sz="4" w:space="0"/>
              <w:right w:val="single" w:color="000000"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菜点与酒水</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40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lang w:eastAsia="zh-CN"/>
              </w:rPr>
            </w:pPr>
            <w:r>
              <w:rPr>
                <w:rFonts w:hint="eastAsia" w:ascii="仿宋" w:hAnsi="仿宋" w:eastAsia="仿宋" w:cs="仿宋"/>
                <w:bCs/>
                <w:kern w:val="0"/>
                <w:sz w:val="20"/>
                <w:szCs w:val="20"/>
                <w:lang w:val="en-US" w:eastAsia="zh-CN"/>
              </w:rPr>
              <w:t>1</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55" w:hRule="atLeast"/>
        </w:trPr>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vMerge w:val="continue"/>
            <w:tcBorders>
              <w:top w:val="nil"/>
              <w:left w:val="nil"/>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lang w:val="en-US" w:eastAsia="zh-CN"/>
              </w:rPr>
              <w:t>25</w:t>
            </w:r>
          </w:p>
        </w:tc>
        <w:tc>
          <w:tcPr>
            <w:tcW w:w="1441" w:type="dxa"/>
            <w:gridSpan w:val="3"/>
            <w:tcBorders>
              <w:top w:val="single" w:color="auto" w:sz="4" w:space="0"/>
              <w:left w:val="nil"/>
              <w:bottom w:val="single" w:color="auto" w:sz="4" w:space="0"/>
              <w:right w:val="single" w:color="000000"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名品鉴赏</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w:t>
            </w:r>
          </w:p>
        </w:tc>
        <w:tc>
          <w:tcPr>
            <w:tcW w:w="1550" w:type="dxa"/>
            <w:gridSpan w:val="2"/>
            <w:vMerge w:val="continue"/>
            <w:tcBorders>
              <w:top w:val="nil"/>
              <w:left w:val="nil"/>
              <w:bottom w:val="nil"/>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40" w:hRule="atLeast"/>
        </w:trPr>
        <w:tc>
          <w:tcPr>
            <w:tcW w:w="1308" w:type="dxa"/>
            <w:gridSpan w:val="2"/>
            <w:vMerge w:val="restart"/>
            <w:tcBorders>
              <w:top w:val="nil"/>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专业</w:t>
            </w:r>
            <w:r>
              <w:rPr>
                <w:rFonts w:hint="eastAsia" w:ascii="仿宋" w:hAnsi="仿宋" w:eastAsia="仿宋" w:cs="仿宋"/>
                <w:bCs/>
                <w:kern w:val="0"/>
                <w:sz w:val="20"/>
                <w:szCs w:val="20"/>
              </w:rPr>
              <w:br w:type="textWrapping"/>
            </w:r>
            <w:r>
              <w:rPr>
                <w:rFonts w:hint="eastAsia" w:ascii="仿宋" w:hAnsi="仿宋" w:eastAsia="仿宋" w:cs="仿宋"/>
                <w:bCs/>
                <w:kern w:val="0"/>
                <w:sz w:val="20"/>
                <w:szCs w:val="20"/>
              </w:rPr>
              <w:t>拓展</w:t>
            </w:r>
            <w:r>
              <w:rPr>
                <w:rFonts w:hint="eastAsia" w:ascii="仿宋" w:hAnsi="仿宋" w:eastAsia="仿宋" w:cs="仿宋"/>
                <w:bCs/>
                <w:kern w:val="0"/>
                <w:sz w:val="20"/>
                <w:szCs w:val="20"/>
              </w:rPr>
              <w:br w:type="textWrapping"/>
            </w:r>
            <w:r>
              <w:rPr>
                <w:rFonts w:hint="eastAsia" w:ascii="仿宋" w:hAnsi="仿宋" w:eastAsia="仿宋" w:cs="仿宋"/>
                <w:bCs/>
                <w:kern w:val="0"/>
                <w:sz w:val="20"/>
                <w:szCs w:val="20"/>
              </w:rPr>
              <w:t>课程</w:t>
            </w: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2</w:t>
            </w:r>
            <w:r>
              <w:rPr>
                <w:rFonts w:hint="eastAsia" w:ascii="仿宋" w:hAnsi="仿宋" w:eastAsia="仿宋" w:cs="仿宋"/>
                <w:bCs/>
                <w:kern w:val="0"/>
                <w:sz w:val="20"/>
                <w:szCs w:val="20"/>
                <w:lang w:val="en-US" w:eastAsia="zh-CN"/>
              </w:rPr>
              <w:t>6</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茶艺</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　</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25" w:hRule="atLeast"/>
        </w:trPr>
        <w:tc>
          <w:tcPr>
            <w:tcW w:w="1308"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2</w:t>
            </w:r>
            <w:r>
              <w:rPr>
                <w:rFonts w:hint="eastAsia" w:ascii="仿宋" w:hAnsi="仿宋" w:eastAsia="仿宋" w:cs="仿宋"/>
                <w:bCs/>
                <w:kern w:val="0"/>
                <w:sz w:val="20"/>
                <w:szCs w:val="20"/>
                <w:lang w:val="en-US" w:eastAsia="zh-CN"/>
              </w:rPr>
              <w:t>7</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插花</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xml:space="preserve">20 </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25" w:hRule="atLeast"/>
        </w:trPr>
        <w:tc>
          <w:tcPr>
            <w:tcW w:w="1308"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668"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2</w:t>
            </w:r>
            <w:r>
              <w:rPr>
                <w:rFonts w:hint="eastAsia" w:ascii="仿宋" w:hAnsi="仿宋" w:eastAsia="仿宋" w:cs="仿宋"/>
                <w:bCs/>
                <w:kern w:val="0"/>
                <w:sz w:val="20"/>
                <w:szCs w:val="20"/>
                <w:lang w:val="en-US" w:eastAsia="zh-CN"/>
              </w:rPr>
              <w:t>8</w:t>
            </w:r>
          </w:p>
        </w:tc>
        <w:tc>
          <w:tcPr>
            <w:tcW w:w="1441"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调酒</w:t>
            </w:r>
          </w:p>
        </w:tc>
        <w:tc>
          <w:tcPr>
            <w:tcW w:w="61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80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20</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60</w:t>
            </w:r>
          </w:p>
        </w:tc>
        <w:tc>
          <w:tcPr>
            <w:tcW w:w="62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62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70" w:hRule="atLeast"/>
        </w:trPr>
        <w:tc>
          <w:tcPr>
            <w:tcW w:w="3417"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合              计</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2420</w:t>
            </w:r>
          </w:p>
        </w:tc>
        <w:tc>
          <w:tcPr>
            <w:tcW w:w="63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963</w:t>
            </w:r>
          </w:p>
        </w:tc>
        <w:tc>
          <w:tcPr>
            <w:tcW w:w="611"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1417</w:t>
            </w:r>
          </w:p>
        </w:tc>
        <w:tc>
          <w:tcPr>
            <w:tcW w:w="62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3</w:t>
            </w:r>
            <w:r>
              <w:rPr>
                <w:rFonts w:hint="eastAsia" w:ascii="仿宋" w:hAnsi="仿宋" w:eastAsia="仿宋" w:cs="仿宋"/>
                <w:bCs/>
                <w:kern w:val="0"/>
                <w:sz w:val="20"/>
                <w:szCs w:val="20"/>
                <w:lang w:val="en-US" w:eastAsia="zh-CN"/>
              </w:rPr>
              <w:t>0</w:t>
            </w:r>
          </w:p>
        </w:tc>
        <w:tc>
          <w:tcPr>
            <w:tcW w:w="623"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3</w:t>
            </w:r>
            <w:r>
              <w:rPr>
                <w:rFonts w:hint="eastAsia" w:ascii="仿宋" w:hAnsi="仿宋" w:eastAsia="仿宋" w:cs="仿宋"/>
                <w:bCs/>
                <w:kern w:val="0"/>
                <w:sz w:val="20"/>
                <w:szCs w:val="20"/>
                <w:lang w:val="en-US" w:eastAsia="zh-CN"/>
              </w:rPr>
              <w:t>0</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3</w:t>
            </w:r>
            <w:r>
              <w:rPr>
                <w:rFonts w:hint="eastAsia" w:ascii="仿宋" w:hAnsi="仿宋" w:eastAsia="仿宋" w:cs="仿宋"/>
                <w:bCs/>
                <w:kern w:val="0"/>
                <w:sz w:val="20"/>
                <w:szCs w:val="20"/>
                <w:lang w:val="en-US" w:eastAsia="zh-CN"/>
              </w:rPr>
              <w:t>0</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lang w:val="en-US" w:eastAsia="zh-CN"/>
              </w:rPr>
            </w:pPr>
            <w:r>
              <w:rPr>
                <w:rFonts w:hint="eastAsia" w:ascii="仿宋" w:hAnsi="仿宋" w:eastAsia="仿宋" w:cs="仿宋"/>
                <w:bCs/>
                <w:kern w:val="0"/>
                <w:sz w:val="20"/>
                <w:szCs w:val="20"/>
              </w:rPr>
              <w:t>3</w:t>
            </w:r>
            <w:r>
              <w:rPr>
                <w:rFonts w:hint="eastAsia" w:ascii="仿宋" w:hAnsi="仿宋" w:eastAsia="仿宋" w:cs="仿宋"/>
                <w:bCs/>
                <w:kern w:val="0"/>
                <w:sz w:val="20"/>
                <w:szCs w:val="20"/>
                <w:lang w:val="en-US" w:eastAsia="zh-CN"/>
              </w:rPr>
              <w:t>0</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40" w:hRule="atLeast"/>
        </w:trPr>
        <w:tc>
          <w:tcPr>
            <w:tcW w:w="75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考证</w:t>
            </w:r>
          </w:p>
        </w:tc>
        <w:tc>
          <w:tcPr>
            <w:tcW w:w="5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3293" w:type="dxa"/>
            <w:gridSpan w:val="6"/>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计算机（初级）普通话</w:t>
            </w:r>
            <w:r>
              <w:rPr>
                <w:rFonts w:hint="eastAsia" w:ascii="仿宋" w:hAnsi="仿宋" w:eastAsia="仿宋" w:cs="仿宋"/>
                <w:bCs/>
                <w:kern w:val="0"/>
                <w:sz w:val="20"/>
                <w:szCs w:val="20"/>
                <w:lang w:eastAsia="zh-CN"/>
              </w:rPr>
              <w:t>二</w:t>
            </w:r>
            <w:r>
              <w:rPr>
                <w:rFonts w:hint="eastAsia" w:ascii="仿宋" w:hAnsi="仿宋" w:eastAsia="仿宋" w:cs="仿宋"/>
                <w:bCs/>
                <w:kern w:val="0"/>
                <w:sz w:val="20"/>
                <w:szCs w:val="20"/>
              </w:rPr>
              <w:t>甲</w:t>
            </w:r>
          </w:p>
        </w:tc>
        <w:tc>
          <w:tcPr>
            <w:tcW w:w="62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r>
        <w:tblPrEx>
          <w:tblCellMar>
            <w:top w:w="0" w:type="dxa"/>
            <w:left w:w="108" w:type="dxa"/>
            <w:bottom w:w="0" w:type="dxa"/>
            <w:right w:w="108" w:type="dxa"/>
          </w:tblCellMar>
        </w:tblPrEx>
        <w:trPr>
          <w:trHeight w:val="225" w:hRule="atLeast"/>
        </w:trPr>
        <w:tc>
          <w:tcPr>
            <w:tcW w:w="75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c>
          <w:tcPr>
            <w:tcW w:w="5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68" w:type="dxa"/>
            <w:gridSpan w:val="2"/>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3293" w:type="dxa"/>
            <w:gridSpan w:val="6"/>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核心工种课程必须合格</w:t>
            </w:r>
          </w:p>
        </w:tc>
        <w:tc>
          <w:tcPr>
            <w:tcW w:w="62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3"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50"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624"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Cs/>
                <w:kern w:val="0"/>
                <w:sz w:val="20"/>
                <w:szCs w:val="20"/>
              </w:rPr>
            </w:pPr>
            <w:r>
              <w:rPr>
                <w:rFonts w:hint="eastAsia" w:ascii="仿宋" w:hAnsi="仿宋" w:eastAsia="仿宋" w:cs="仿宋"/>
                <w:bCs/>
                <w:kern w:val="0"/>
                <w:sz w:val="20"/>
                <w:szCs w:val="20"/>
              </w:rPr>
              <w:t>　</w:t>
            </w:r>
          </w:p>
        </w:tc>
        <w:tc>
          <w:tcPr>
            <w:tcW w:w="1550" w:type="dxa"/>
            <w:gridSpan w:val="2"/>
            <w:vMerge w:val="continue"/>
            <w:tcBorders>
              <w:top w:val="nil"/>
              <w:left w:val="nil"/>
              <w:bottom w:val="single" w:color="auto" w:sz="4" w:space="0"/>
              <w:right w:val="single" w:color="auto" w:sz="4" w:space="0"/>
            </w:tcBorders>
            <w:vAlign w:val="center"/>
          </w:tcPr>
          <w:p>
            <w:pPr>
              <w:widowControl/>
              <w:jc w:val="left"/>
              <w:rPr>
                <w:rFonts w:hint="eastAsia" w:ascii="仿宋" w:hAnsi="仿宋" w:eastAsia="仿宋" w:cs="仿宋"/>
                <w:bCs/>
                <w:kern w:val="0"/>
                <w:sz w:val="20"/>
                <w:szCs w:val="20"/>
              </w:rPr>
            </w:pPr>
          </w:p>
        </w:tc>
      </w:tr>
    </w:tbl>
    <w:p>
      <w:pPr>
        <w:spacing w:line="360" w:lineRule="exact"/>
        <w:rPr>
          <w:rFonts w:hint="eastAsia" w:ascii="仿宋" w:hAnsi="仿宋" w:eastAsia="仿宋"/>
          <w:b/>
          <w:bCs/>
          <w:sz w:val="24"/>
        </w:rPr>
      </w:pPr>
    </w:p>
    <w:p>
      <w:pPr>
        <w:spacing w:line="360" w:lineRule="exact"/>
        <w:rPr>
          <w:rFonts w:ascii="仿宋" w:hAnsi="仿宋" w:eastAsia="仿宋"/>
          <w:b/>
          <w:bCs/>
          <w:sz w:val="24"/>
        </w:rPr>
      </w:pPr>
      <w:r>
        <w:rPr>
          <w:rFonts w:hint="eastAsia" w:ascii="仿宋" w:hAnsi="仿宋" w:eastAsia="仿宋"/>
          <w:b/>
          <w:bCs/>
          <w:sz w:val="24"/>
        </w:rPr>
        <w:t>八、主要专业课程教学要求</w:t>
      </w:r>
    </w:p>
    <w:tbl>
      <w:tblPr>
        <w:tblStyle w:val="19"/>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118"/>
        <w:gridCol w:w="4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b/>
                <w:bCs/>
              </w:rPr>
              <w:t>课程名称</w:t>
            </w:r>
          </w:p>
        </w:tc>
        <w:tc>
          <w:tcPr>
            <w:tcW w:w="3118"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b/>
                <w:bCs/>
              </w:rPr>
              <w:t>主要内容</w:t>
            </w:r>
          </w:p>
        </w:tc>
        <w:tc>
          <w:tcPr>
            <w:tcW w:w="496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rPr>
            </w:pPr>
            <w:r>
              <w:rPr>
                <w:rFonts w:hint="eastAsia" w:ascii="仿宋" w:hAnsi="仿宋" w:eastAsia="仿宋"/>
                <w:b/>
                <w:bCs/>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前厅服务与管理</w:t>
            </w:r>
          </w:p>
          <w:p>
            <w:pPr>
              <w:ind w:firstLine="945" w:firstLineChars="450"/>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(1)前厅部概述；</w:t>
            </w:r>
          </w:p>
          <w:p>
            <w:pPr>
              <w:rPr>
                <w:rFonts w:ascii="仿宋" w:hAnsi="仿宋" w:eastAsia="仿宋"/>
              </w:rPr>
            </w:pPr>
            <w:r>
              <w:rPr>
                <w:rFonts w:hint="eastAsia" w:ascii="仿宋" w:hAnsi="仿宋" w:eastAsia="仿宋"/>
              </w:rPr>
              <w:t>(2)客房预订；</w:t>
            </w:r>
          </w:p>
          <w:p>
            <w:pPr>
              <w:rPr>
                <w:rFonts w:ascii="仿宋" w:hAnsi="仿宋" w:eastAsia="仿宋"/>
              </w:rPr>
            </w:pPr>
            <w:r>
              <w:rPr>
                <w:rFonts w:hint="eastAsia" w:ascii="仿宋" w:hAnsi="仿宋" w:eastAsia="仿宋"/>
              </w:rPr>
              <w:t>(3)前厅礼宾服务；</w:t>
            </w:r>
          </w:p>
          <w:p>
            <w:pPr>
              <w:rPr>
                <w:rFonts w:ascii="仿宋" w:hAnsi="仿宋" w:eastAsia="仿宋"/>
              </w:rPr>
            </w:pPr>
            <w:r>
              <w:rPr>
                <w:rFonts w:hint="eastAsia" w:ascii="仿宋" w:hAnsi="仿宋" w:eastAsia="仿宋"/>
              </w:rPr>
              <w:t>(4)总台接待；</w:t>
            </w:r>
          </w:p>
          <w:p>
            <w:pPr>
              <w:rPr>
                <w:rFonts w:ascii="仿宋" w:hAnsi="仿宋" w:eastAsia="仿宋"/>
              </w:rPr>
            </w:pPr>
            <w:r>
              <w:rPr>
                <w:rFonts w:hint="eastAsia" w:ascii="仿宋" w:hAnsi="仿宋" w:eastAsia="仿宋"/>
              </w:rPr>
              <w:t>(5)总机服务与商务中心；</w:t>
            </w:r>
          </w:p>
          <w:p>
            <w:pPr>
              <w:rPr>
                <w:rFonts w:ascii="仿宋" w:hAnsi="仿宋" w:eastAsia="仿宋"/>
              </w:rPr>
            </w:pPr>
            <w:r>
              <w:rPr>
                <w:rFonts w:hint="eastAsia" w:ascii="仿宋" w:hAnsi="仿宋" w:eastAsia="仿宋"/>
              </w:rPr>
              <w:t>(6)前厅客房销售与管理；</w:t>
            </w:r>
          </w:p>
          <w:p>
            <w:pPr>
              <w:rPr>
                <w:rFonts w:ascii="仿宋" w:hAnsi="仿宋" w:eastAsia="仿宋"/>
              </w:rPr>
            </w:pPr>
            <w:r>
              <w:rPr>
                <w:rFonts w:hint="eastAsia" w:ascii="仿宋" w:hAnsi="仿宋" w:eastAsia="仿宋"/>
              </w:rPr>
              <w:t>(7)前厅信息管理；</w:t>
            </w:r>
          </w:p>
          <w:p>
            <w:pPr>
              <w:spacing w:line="0" w:lineRule="atLeast"/>
              <w:rPr>
                <w:rFonts w:ascii="仿宋" w:hAnsi="仿宋" w:eastAsia="仿宋"/>
              </w:rPr>
            </w:pPr>
            <w:r>
              <w:rPr>
                <w:rFonts w:hint="eastAsia" w:ascii="仿宋" w:hAnsi="仿宋" w:eastAsia="仿宋"/>
              </w:rPr>
              <w:t>(8)前厅宾客关系管理</w:t>
            </w:r>
          </w:p>
        </w:tc>
        <w:tc>
          <w:tcPr>
            <w:tcW w:w="4965" w:type="dxa"/>
            <w:tcBorders>
              <w:top w:val="single" w:color="auto" w:sz="4" w:space="0"/>
              <w:left w:val="nil"/>
              <w:bottom w:val="single" w:color="auto" w:sz="4" w:space="0"/>
              <w:right w:val="single" w:color="auto" w:sz="4" w:space="0"/>
            </w:tcBorders>
            <w:vAlign w:val="center"/>
          </w:tcPr>
          <w:p>
            <w:pPr>
              <w:pStyle w:val="10"/>
              <w:adjustRightInd w:val="0"/>
              <w:snapToGrid w:val="0"/>
              <w:rPr>
                <w:rFonts w:ascii="仿宋" w:hAnsi="仿宋" w:eastAsia="仿宋"/>
              </w:rPr>
            </w:pPr>
            <w:r>
              <w:rPr>
                <w:rFonts w:hint="eastAsia" w:ascii="仿宋" w:hAnsi="仿宋" w:eastAsia="仿宋"/>
              </w:rPr>
              <w:t>(1)能够熟练规范地迎送宾客；</w:t>
            </w:r>
          </w:p>
          <w:p>
            <w:pPr>
              <w:pStyle w:val="10"/>
              <w:adjustRightInd w:val="0"/>
              <w:snapToGrid w:val="0"/>
              <w:rPr>
                <w:rFonts w:ascii="仿宋" w:hAnsi="仿宋" w:eastAsia="仿宋"/>
              </w:rPr>
            </w:pPr>
            <w:r>
              <w:rPr>
                <w:rFonts w:hint="eastAsia" w:ascii="仿宋" w:hAnsi="仿宋" w:eastAsia="仿宋"/>
              </w:rPr>
              <w:t>(2)会进行行李的运送；</w:t>
            </w:r>
          </w:p>
          <w:p>
            <w:pPr>
              <w:pStyle w:val="10"/>
              <w:adjustRightInd w:val="0"/>
              <w:snapToGrid w:val="0"/>
              <w:rPr>
                <w:rFonts w:ascii="仿宋" w:hAnsi="仿宋" w:eastAsia="仿宋"/>
              </w:rPr>
            </w:pPr>
            <w:r>
              <w:rPr>
                <w:rFonts w:hint="eastAsia" w:ascii="仿宋" w:hAnsi="仿宋" w:eastAsia="仿宋"/>
              </w:rPr>
              <w:t>(3)能够熟知饭店各项服务设施及营业时间，了解市内交通和旅游景点情况，做到主动介绍、耐心解答；</w:t>
            </w:r>
          </w:p>
          <w:p>
            <w:pPr>
              <w:pStyle w:val="10"/>
              <w:adjustRightInd w:val="0"/>
              <w:snapToGrid w:val="0"/>
              <w:rPr>
                <w:rFonts w:ascii="仿宋" w:hAnsi="仿宋" w:eastAsia="仿宋"/>
              </w:rPr>
            </w:pPr>
            <w:r>
              <w:rPr>
                <w:rFonts w:hint="eastAsia" w:ascii="仿宋" w:hAnsi="仿宋" w:eastAsia="仿宋"/>
              </w:rPr>
              <w:t>(4)能受理电话、传真、信函、电子邮件等各种方式的客房预订，服务规范；</w:t>
            </w:r>
          </w:p>
          <w:p>
            <w:pPr>
              <w:pStyle w:val="10"/>
              <w:adjustRightInd w:val="0"/>
              <w:snapToGrid w:val="0"/>
              <w:rPr>
                <w:rFonts w:ascii="仿宋" w:hAnsi="仿宋" w:eastAsia="仿宋"/>
              </w:rPr>
            </w:pPr>
            <w:r>
              <w:rPr>
                <w:rFonts w:hint="eastAsia" w:ascii="仿宋" w:hAnsi="仿宋" w:eastAsia="仿宋"/>
              </w:rPr>
              <w:t>(5)</w:t>
            </w:r>
            <w:r>
              <w:rPr>
                <w:rFonts w:hint="eastAsia" w:ascii="仿宋" w:hAnsi="仿宋" w:eastAsia="仿宋"/>
                <w:spacing w:val="-4"/>
              </w:rPr>
              <w:t>能掌握VIP客户、团队与零星散客的接待工作程序，做到准确、高效；</w:t>
            </w:r>
          </w:p>
          <w:p>
            <w:pPr>
              <w:pStyle w:val="10"/>
              <w:adjustRightInd w:val="0"/>
              <w:snapToGrid w:val="0"/>
              <w:rPr>
                <w:rFonts w:ascii="仿宋" w:hAnsi="仿宋" w:eastAsia="仿宋"/>
                <w:spacing w:val="-4"/>
              </w:rPr>
            </w:pPr>
            <w:r>
              <w:rPr>
                <w:rFonts w:hint="eastAsia" w:ascii="仿宋" w:hAnsi="仿宋" w:eastAsia="仿宋"/>
                <w:spacing w:val="-4"/>
              </w:rPr>
              <w:t>(6)</w:t>
            </w:r>
            <w:r>
              <w:rPr>
                <w:rFonts w:hint="eastAsia" w:ascii="仿宋" w:hAnsi="仿宋" w:eastAsia="仿宋"/>
              </w:rPr>
              <w:t>能掌握瞬间的房态，合理排房；</w:t>
            </w:r>
          </w:p>
          <w:p>
            <w:pPr>
              <w:pStyle w:val="10"/>
              <w:adjustRightInd w:val="0"/>
              <w:snapToGrid w:val="0"/>
              <w:rPr>
                <w:rFonts w:ascii="仿宋" w:hAnsi="仿宋" w:eastAsia="仿宋"/>
              </w:rPr>
            </w:pPr>
            <w:r>
              <w:rPr>
                <w:rFonts w:hint="eastAsia" w:ascii="仿宋" w:hAnsi="仿宋" w:eastAsia="仿宋"/>
              </w:rPr>
              <w:t>(7)能提供问讯、邮件分送等服务，程序规范 ；</w:t>
            </w:r>
          </w:p>
          <w:p>
            <w:pPr>
              <w:pStyle w:val="10"/>
              <w:adjustRightInd w:val="0"/>
              <w:snapToGrid w:val="0"/>
              <w:rPr>
                <w:rFonts w:ascii="仿宋" w:hAnsi="仿宋" w:eastAsia="仿宋"/>
              </w:rPr>
            </w:pPr>
            <w:r>
              <w:rPr>
                <w:rFonts w:hint="eastAsia" w:ascii="仿宋" w:hAnsi="仿宋" w:eastAsia="仿宋"/>
              </w:rPr>
              <w:t>(8)能迅速、准确地办理离店结账手续；</w:t>
            </w:r>
          </w:p>
          <w:p>
            <w:pPr>
              <w:pStyle w:val="10"/>
              <w:adjustRightInd w:val="0"/>
              <w:snapToGrid w:val="0"/>
              <w:rPr>
                <w:rFonts w:ascii="仿宋" w:hAnsi="仿宋" w:eastAsia="仿宋"/>
              </w:rPr>
            </w:pPr>
            <w:r>
              <w:rPr>
                <w:rFonts w:hint="eastAsia" w:ascii="仿宋" w:hAnsi="仿宋" w:eastAsia="仿宋"/>
              </w:rPr>
              <w:t>(9)能填写各类业务报表，能熟练运用电脑查询业务信息，归类管理业务资料；</w:t>
            </w:r>
          </w:p>
          <w:p>
            <w:pPr>
              <w:pStyle w:val="10"/>
              <w:adjustRightInd w:val="0"/>
              <w:snapToGrid w:val="0"/>
              <w:rPr>
                <w:rFonts w:ascii="仿宋" w:hAnsi="仿宋" w:eastAsia="仿宋"/>
              </w:rPr>
            </w:pPr>
            <w:r>
              <w:rPr>
                <w:rFonts w:hint="eastAsia" w:ascii="仿宋" w:hAnsi="仿宋" w:eastAsia="仿宋"/>
              </w:rPr>
              <w:t xml:space="preserve">(10)能用外语提供客房预订、接待、问讯等服务； </w:t>
            </w:r>
          </w:p>
          <w:p>
            <w:pPr>
              <w:pStyle w:val="10"/>
              <w:adjustRightInd w:val="0"/>
              <w:snapToGrid w:val="0"/>
              <w:rPr>
                <w:rFonts w:ascii="仿宋" w:hAnsi="仿宋" w:eastAsia="仿宋"/>
              </w:rPr>
            </w:pPr>
            <w:r>
              <w:rPr>
                <w:rFonts w:hint="eastAsia" w:ascii="仿宋" w:hAnsi="仿宋" w:eastAsia="仿宋"/>
              </w:rPr>
              <w:t>(11)能承担客人委托的各项商务、票务服务工作,协助客人处理商业业务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客房服务与管理</w:t>
            </w:r>
          </w:p>
          <w:p>
            <w:pPr>
              <w:spacing w:line="0" w:lineRule="atLeast"/>
              <w:ind w:firstLine="840" w:firstLineChars="400"/>
              <w:rPr>
                <w:rFonts w:ascii="仿宋" w:hAnsi="仿宋" w:eastAsia="仿宋"/>
              </w:rPr>
            </w:pPr>
          </w:p>
        </w:tc>
        <w:tc>
          <w:tcPr>
            <w:tcW w:w="3118" w:type="dxa"/>
            <w:tcBorders>
              <w:top w:val="single" w:color="auto" w:sz="4" w:space="0"/>
              <w:left w:val="nil"/>
              <w:bottom w:val="single" w:color="auto" w:sz="4" w:space="0"/>
              <w:right w:val="single" w:color="auto" w:sz="4" w:space="0"/>
            </w:tcBorders>
            <w:vAlign w:val="center"/>
          </w:tcPr>
          <w:p>
            <w:pPr>
              <w:spacing w:line="0" w:lineRule="atLeast"/>
              <w:rPr>
                <w:rFonts w:ascii="仿宋" w:hAnsi="仿宋" w:eastAsia="仿宋"/>
              </w:rPr>
            </w:pPr>
            <w:r>
              <w:rPr>
                <w:rFonts w:hint="eastAsia" w:ascii="仿宋" w:hAnsi="仿宋" w:eastAsia="仿宋"/>
              </w:rPr>
              <w:t>(1)客房部机构设置；</w:t>
            </w:r>
          </w:p>
          <w:p>
            <w:pPr>
              <w:spacing w:line="0" w:lineRule="atLeast"/>
              <w:rPr>
                <w:rFonts w:ascii="仿宋" w:hAnsi="仿宋" w:eastAsia="仿宋"/>
              </w:rPr>
            </w:pPr>
            <w:r>
              <w:rPr>
                <w:rFonts w:hint="eastAsia" w:ascii="仿宋" w:hAnsi="仿宋" w:eastAsia="仿宋"/>
              </w:rPr>
              <w:t>(2)客房楼层服务；</w:t>
            </w:r>
          </w:p>
          <w:p>
            <w:pPr>
              <w:spacing w:line="0" w:lineRule="atLeast"/>
              <w:rPr>
                <w:rFonts w:ascii="仿宋" w:hAnsi="仿宋" w:eastAsia="仿宋"/>
              </w:rPr>
            </w:pPr>
            <w:r>
              <w:rPr>
                <w:rFonts w:hint="eastAsia" w:ascii="仿宋" w:hAnsi="仿宋" w:eastAsia="仿宋"/>
              </w:rPr>
              <w:t>(3)客房中心服务；</w:t>
            </w:r>
          </w:p>
          <w:p>
            <w:pPr>
              <w:spacing w:line="0" w:lineRule="atLeast"/>
              <w:rPr>
                <w:rFonts w:ascii="仿宋" w:hAnsi="仿宋" w:eastAsia="仿宋"/>
              </w:rPr>
            </w:pPr>
            <w:r>
              <w:rPr>
                <w:rFonts w:hint="eastAsia" w:ascii="仿宋" w:hAnsi="仿宋" w:eastAsia="仿宋"/>
              </w:rPr>
              <w:t>(4)客房清扫服务；</w:t>
            </w:r>
          </w:p>
          <w:p>
            <w:pPr>
              <w:spacing w:line="0" w:lineRule="atLeast"/>
              <w:rPr>
                <w:rFonts w:ascii="仿宋" w:hAnsi="仿宋" w:eastAsia="仿宋"/>
              </w:rPr>
            </w:pPr>
            <w:r>
              <w:rPr>
                <w:rFonts w:hint="eastAsia" w:ascii="仿宋" w:hAnsi="仿宋" w:eastAsia="仿宋"/>
              </w:rPr>
              <w:t>(5)公共区域的清洁与保养；</w:t>
            </w:r>
          </w:p>
          <w:p>
            <w:pPr>
              <w:spacing w:line="0" w:lineRule="atLeast"/>
              <w:rPr>
                <w:rFonts w:ascii="仿宋" w:hAnsi="仿宋" w:eastAsia="仿宋"/>
              </w:rPr>
            </w:pPr>
            <w:r>
              <w:rPr>
                <w:rFonts w:hint="eastAsia" w:ascii="仿宋" w:hAnsi="仿宋" w:eastAsia="仿宋"/>
              </w:rPr>
              <w:t>(6)洗衣房各岗位服务知识与技能；</w:t>
            </w:r>
          </w:p>
          <w:p>
            <w:pPr>
              <w:spacing w:line="0" w:lineRule="atLeast"/>
              <w:rPr>
                <w:rFonts w:ascii="仿宋" w:hAnsi="仿宋" w:eastAsia="仿宋"/>
              </w:rPr>
            </w:pPr>
            <w:r>
              <w:rPr>
                <w:rFonts w:hint="eastAsia" w:ascii="仿宋" w:hAnsi="仿宋" w:eastAsia="仿宋"/>
              </w:rPr>
              <w:t>(7)客房安全管理；</w:t>
            </w:r>
          </w:p>
          <w:p>
            <w:pPr>
              <w:spacing w:line="0" w:lineRule="atLeast"/>
              <w:rPr>
                <w:rFonts w:ascii="仿宋" w:hAnsi="仿宋" w:eastAsia="仿宋"/>
              </w:rPr>
            </w:pPr>
            <w:r>
              <w:rPr>
                <w:rFonts w:hint="eastAsia" w:ascii="仿宋" w:hAnsi="仿宋" w:eastAsia="仿宋"/>
              </w:rPr>
              <w:t>(8)客房部设备用品管理；</w:t>
            </w:r>
          </w:p>
          <w:p>
            <w:pPr>
              <w:spacing w:line="0" w:lineRule="atLeast"/>
              <w:rPr>
                <w:rFonts w:ascii="仿宋" w:hAnsi="仿宋" w:eastAsia="仿宋"/>
              </w:rPr>
            </w:pPr>
            <w:r>
              <w:rPr>
                <w:rFonts w:hint="eastAsia" w:ascii="仿宋" w:hAnsi="仿宋" w:eastAsia="仿宋"/>
              </w:rPr>
              <w:t>(9)客房人力资源管理</w:t>
            </w:r>
          </w:p>
          <w:p>
            <w:pPr>
              <w:spacing w:line="0" w:lineRule="atLeast"/>
              <w:jc w:val="center"/>
              <w:rPr>
                <w:rFonts w:ascii="仿宋" w:hAnsi="仿宋" w:eastAsia="仿宋"/>
              </w:rPr>
            </w:pPr>
          </w:p>
        </w:tc>
        <w:tc>
          <w:tcPr>
            <w:tcW w:w="4965" w:type="dxa"/>
            <w:tcBorders>
              <w:top w:val="single" w:color="auto" w:sz="4" w:space="0"/>
              <w:left w:val="nil"/>
              <w:bottom w:val="single" w:color="auto" w:sz="4" w:space="0"/>
              <w:right w:val="single" w:color="auto" w:sz="4" w:space="0"/>
            </w:tcBorders>
            <w:vAlign w:val="center"/>
          </w:tcPr>
          <w:p>
            <w:pPr>
              <w:spacing w:line="0" w:lineRule="atLeast"/>
              <w:rPr>
                <w:rFonts w:ascii="仿宋" w:hAnsi="仿宋" w:eastAsia="仿宋"/>
              </w:rPr>
            </w:pPr>
            <w:r>
              <w:rPr>
                <w:rFonts w:hint="eastAsia" w:ascii="仿宋" w:hAnsi="仿宋" w:eastAsia="仿宋"/>
              </w:rPr>
              <w:t>(1)能够识别不同类型饭店客房设施的特点，并能够正确介绍客房类型及客房设施的功能布局；</w:t>
            </w:r>
          </w:p>
          <w:p>
            <w:pPr>
              <w:spacing w:line="0" w:lineRule="atLeast"/>
              <w:rPr>
                <w:rFonts w:ascii="仿宋" w:hAnsi="仿宋" w:eastAsia="仿宋"/>
              </w:rPr>
            </w:pPr>
            <w:r>
              <w:rPr>
                <w:rFonts w:hint="eastAsia" w:ascii="仿宋" w:hAnsi="仿宋" w:eastAsia="仿宋"/>
              </w:rPr>
              <w:t>(2)能够对客房进行布置和装饰；</w:t>
            </w:r>
          </w:p>
          <w:p>
            <w:pPr>
              <w:spacing w:line="0" w:lineRule="atLeast"/>
              <w:rPr>
                <w:rFonts w:ascii="仿宋" w:hAnsi="仿宋" w:eastAsia="仿宋"/>
              </w:rPr>
            </w:pPr>
            <w:r>
              <w:rPr>
                <w:rFonts w:hint="eastAsia" w:ascii="仿宋" w:hAnsi="仿宋" w:eastAsia="仿宋"/>
              </w:rPr>
              <w:t>(3)能够进行客房专业英语词汇的听、说、写；</w:t>
            </w:r>
          </w:p>
          <w:p>
            <w:pPr>
              <w:spacing w:line="0" w:lineRule="atLeast"/>
              <w:rPr>
                <w:rFonts w:ascii="仿宋" w:hAnsi="仿宋" w:eastAsia="仿宋"/>
              </w:rPr>
            </w:pPr>
            <w:r>
              <w:rPr>
                <w:rFonts w:hint="eastAsia" w:ascii="仿宋" w:hAnsi="仿宋" w:eastAsia="仿宋"/>
              </w:rPr>
              <w:t>(4)能够熟练掌握客房中、西式包床的程序、方法和动作要领，能在规定时间按标准完成一张中式床或西式床的铺设；</w:t>
            </w:r>
          </w:p>
          <w:p>
            <w:pPr>
              <w:spacing w:line="0" w:lineRule="atLeast"/>
              <w:rPr>
                <w:rFonts w:ascii="仿宋" w:hAnsi="仿宋" w:eastAsia="仿宋"/>
              </w:rPr>
            </w:pPr>
            <w:r>
              <w:rPr>
                <w:rFonts w:hint="eastAsia" w:ascii="仿宋" w:hAnsi="仿宋" w:eastAsia="仿宋"/>
              </w:rPr>
              <w:t>(5)能够按程序和标准独立完成走客房的清扫；</w:t>
            </w:r>
          </w:p>
          <w:p>
            <w:pPr>
              <w:spacing w:line="0" w:lineRule="atLeast"/>
              <w:rPr>
                <w:rFonts w:ascii="仿宋" w:hAnsi="仿宋" w:eastAsia="仿宋"/>
              </w:rPr>
            </w:pPr>
            <w:r>
              <w:rPr>
                <w:rFonts w:hint="eastAsia" w:ascii="仿宋" w:hAnsi="仿宋" w:eastAsia="仿宋"/>
              </w:rPr>
              <w:t>(6)能够进房规范，做到自然、熟练和操作标准；</w:t>
            </w:r>
          </w:p>
          <w:p>
            <w:pPr>
              <w:spacing w:line="0" w:lineRule="atLeast"/>
              <w:rPr>
                <w:rFonts w:ascii="仿宋" w:hAnsi="仿宋" w:eastAsia="仿宋"/>
              </w:rPr>
            </w:pPr>
            <w:r>
              <w:rPr>
                <w:rFonts w:hint="eastAsia" w:ascii="仿宋" w:hAnsi="仿宋" w:eastAsia="仿宋"/>
              </w:rPr>
              <w:t>(7)能够独立完成开夜床；</w:t>
            </w:r>
          </w:p>
          <w:p>
            <w:pPr>
              <w:spacing w:line="0" w:lineRule="atLeast"/>
              <w:rPr>
                <w:rFonts w:ascii="仿宋" w:hAnsi="仿宋" w:eastAsia="仿宋"/>
              </w:rPr>
            </w:pPr>
            <w:r>
              <w:rPr>
                <w:rFonts w:hint="eastAsia" w:ascii="仿宋" w:hAnsi="仿宋" w:eastAsia="仿宋"/>
              </w:rPr>
              <w:t>(8)能够掌握领班客房卫生检查的程序、要求与标准，学会查房的操作方法；</w:t>
            </w:r>
          </w:p>
          <w:p>
            <w:pPr>
              <w:spacing w:line="0" w:lineRule="atLeast"/>
              <w:rPr>
                <w:rFonts w:ascii="仿宋" w:hAnsi="仿宋" w:eastAsia="仿宋"/>
              </w:rPr>
            </w:pPr>
            <w:r>
              <w:rPr>
                <w:rFonts w:hint="eastAsia" w:ascii="仿宋" w:hAnsi="仿宋" w:eastAsia="仿宋"/>
              </w:rPr>
              <w:t>(9)能够掌握VIP客人接待的程序和标准；</w:t>
            </w:r>
          </w:p>
          <w:p>
            <w:pPr>
              <w:spacing w:line="0" w:lineRule="atLeast"/>
              <w:rPr>
                <w:rFonts w:ascii="仿宋" w:hAnsi="仿宋" w:eastAsia="仿宋"/>
              </w:rPr>
            </w:pPr>
            <w:r>
              <w:rPr>
                <w:rFonts w:hint="eastAsia" w:ascii="仿宋" w:hAnsi="仿宋" w:eastAsia="仿宋"/>
              </w:rPr>
              <w:t>(10)能够掌握宾客入住阶段主要服务项目的服务方法；</w:t>
            </w:r>
          </w:p>
          <w:p>
            <w:pPr>
              <w:spacing w:line="0" w:lineRule="atLeast"/>
              <w:rPr>
                <w:rFonts w:ascii="仿宋" w:hAnsi="仿宋" w:eastAsia="仿宋"/>
              </w:rPr>
            </w:pPr>
            <w:r>
              <w:rPr>
                <w:rFonts w:hint="eastAsia" w:ascii="仿宋" w:hAnsi="仿宋" w:eastAsia="仿宋"/>
              </w:rPr>
              <w:t>(11)能够掌握地面清洁与维护保养方法；</w:t>
            </w:r>
          </w:p>
          <w:p>
            <w:pPr>
              <w:spacing w:line="0" w:lineRule="atLeast"/>
              <w:rPr>
                <w:rFonts w:ascii="仿宋" w:hAnsi="仿宋" w:eastAsia="仿宋"/>
              </w:rPr>
            </w:pPr>
            <w:r>
              <w:rPr>
                <w:rFonts w:hint="eastAsia" w:ascii="仿宋" w:hAnsi="仿宋" w:eastAsia="仿宋"/>
              </w:rPr>
              <w:t>(12)能够学会灵活而有效地应对和处理客房突发事件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餐饮服务与管理</w:t>
            </w:r>
          </w:p>
          <w:p>
            <w:pPr>
              <w:spacing w:line="0" w:lineRule="atLeast"/>
              <w:ind w:firstLine="840" w:firstLineChars="400"/>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pStyle w:val="10"/>
              <w:adjustRightInd w:val="0"/>
              <w:snapToGrid w:val="0"/>
              <w:spacing w:line="0" w:lineRule="atLeast"/>
              <w:rPr>
                <w:rFonts w:ascii="仿宋" w:hAnsi="仿宋" w:eastAsia="仿宋"/>
              </w:rPr>
            </w:pPr>
            <w:r>
              <w:rPr>
                <w:rFonts w:hint="eastAsia" w:ascii="仿宋" w:hAnsi="仿宋" w:eastAsia="仿宋"/>
              </w:rPr>
              <w:t>(1)餐饮部概况和服务人员的素质要求；</w:t>
            </w:r>
          </w:p>
          <w:p>
            <w:pPr>
              <w:pStyle w:val="10"/>
              <w:adjustRightInd w:val="0"/>
              <w:snapToGrid w:val="0"/>
              <w:spacing w:line="0" w:lineRule="atLeast"/>
              <w:rPr>
                <w:rFonts w:ascii="仿宋" w:hAnsi="仿宋" w:eastAsia="仿宋"/>
              </w:rPr>
            </w:pPr>
            <w:r>
              <w:rPr>
                <w:rFonts w:hint="eastAsia" w:ascii="仿宋" w:hAnsi="仿宋" w:eastAsia="仿宋"/>
              </w:rPr>
              <w:t>(2)餐饮部机构设置；</w:t>
            </w:r>
          </w:p>
          <w:p>
            <w:pPr>
              <w:spacing w:line="0" w:lineRule="atLeast"/>
              <w:rPr>
                <w:rFonts w:ascii="仿宋" w:hAnsi="仿宋" w:eastAsia="仿宋"/>
              </w:rPr>
            </w:pPr>
            <w:r>
              <w:rPr>
                <w:rFonts w:hint="eastAsia" w:ascii="仿宋" w:hAnsi="仿宋" w:eastAsia="仿宋"/>
              </w:rPr>
              <w:t>(3)中餐服务基本技能的种类和操作要领(托盘、餐巾折花、酒水服务、中餐摆台、上菜分菜、餐前准备和插花等) ；</w:t>
            </w:r>
          </w:p>
          <w:p>
            <w:pPr>
              <w:spacing w:line="0" w:lineRule="atLeast"/>
              <w:rPr>
                <w:rFonts w:ascii="仿宋" w:hAnsi="仿宋" w:eastAsia="仿宋"/>
              </w:rPr>
            </w:pPr>
            <w:r>
              <w:rPr>
                <w:rFonts w:hint="eastAsia" w:ascii="仿宋" w:hAnsi="仿宋" w:eastAsia="仿宋"/>
              </w:rPr>
              <w:t>(4)中餐零点服务；</w:t>
            </w:r>
          </w:p>
          <w:p>
            <w:pPr>
              <w:spacing w:line="0" w:lineRule="atLeast"/>
              <w:rPr>
                <w:rFonts w:ascii="仿宋" w:hAnsi="仿宋" w:eastAsia="仿宋"/>
              </w:rPr>
            </w:pPr>
            <w:r>
              <w:rPr>
                <w:rFonts w:hint="eastAsia" w:ascii="仿宋" w:hAnsi="仿宋" w:eastAsia="仿宋"/>
              </w:rPr>
              <w:t xml:space="preserve">(5)中餐宴会服务； </w:t>
            </w:r>
          </w:p>
          <w:p>
            <w:pPr>
              <w:spacing w:line="0" w:lineRule="atLeast"/>
              <w:rPr>
                <w:rFonts w:ascii="仿宋" w:hAnsi="仿宋" w:eastAsia="仿宋"/>
              </w:rPr>
            </w:pPr>
            <w:r>
              <w:rPr>
                <w:rFonts w:hint="eastAsia" w:ascii="仿宋" w:hAnsi="仿宋" w:eastAsia="仿宋"/>
              </w:rPr>
              <w:t>(6)自助餐服务；</w:t>
            </w:r>
          </w:p>
          <w:p>
            <w:pPr>
              <w:spacing w:line="0" w:lineRule="atLeast"/>
              <w:rPr>
                <w:rFonts w:ascii="仿宋" w:hAnsi="仿宋" w:eastAsia="仿宋"/>
              </w:rPr>
            </w:pPr>
            <w:r>
              <w:rPr>
                <w:rFonts w:hint="eastAsia" w:ascii="仿宋" w:hAnsi="仿宋" w:eastAsia="仿宋"/>
              </w:rPr>
              <w:t xml:space="preserve">(7)西餐早餐服务； </w:t>
            </w:r>
          </w:p>
          <w:p>
            <w:pPr>
              <w:spacing w:line="0" w:lineRule="atLeast"/>
              <w:rPr>
                <w:rFonts w:ascii="仿宋" w:hAnsi="仿宋" w:eastAsia="仿宋"/>
              </w:rPr>
            </w:pPr>
            <w:r>
              <w:rPr>
                <w:rFonts w:hint="eastAsia" w:ascii="仿宋" w:hAnsi="仿宋" w:eastAsia="仿宋"/>
              </w:rPr>
              <w:t>(8)西餐午、晚餐服务；</w:t>
            </w:r>
          </w:p>
          <w:p>
            <w:pPr>
              <w:spacing w:line="0" w:lineRule="atLeast"/>
              <w:rPr>
                <w:rFonts w:ascii="仿宋" w:hAnsi="仿宋" w:eastAsia="仿宋"/>
              </w:rPr>
            </w:pPr>
            <w:r>
              <w:rPr>
                <w:rFonts w:hint="eastAsia" w:ascii="仿宋" w:hAnsi="仿宋" w:eastAsia="仿宋"/>
              </w:rPr>
              <w:t>(9)西餐宴会服务；</w:t>
            </w:r>
          </w:p>
          <w:p>
            <w:pPr>
              <w:spacing w:line="0" w:lineRule="atLeast"/>
              <w:rPr>
                <w:rFonts w:ascii="仿宋" w:hAnsi="仿宋" w:eastAsia="仿宋"/>
              </w:rPr>
            </w:pPr>
            <w:r>
              <w:rPr>
                <w:rFonts w:hint="eastAsia" w:ascii="仿宋" w:hAnsi="仿宋" w:eastAsia="仿宋"/>
              </w:rPr>
              <w:t xml:space="preserve">(10)会议服务； </w:t>
            </w:r>
          </w:p>
          <w:p>
            <w:pPr>
              <w:spacing w:line="0" w:lineRule="atLeast"/>
              <w:rPr>
                <w:rFonts w:ascii="仿宋" w:hAnsi="仿宋" w:eastAsia="仿宋"/>
              </w:rPr>
            </w:pPr>
            <w:r>
              <w:rPr>
                <w:rFonts w:hint="eastAsia" w:ascii="仿宋" w:hAnsi="仿宋" w:eastAsia="仿宋"/>
              </w:rPr>
              <w:t>(11)餐饮部人员、物资、安全管理知识</w:t>
            </w:r>
          </w:p>
        </w:tc>
        <w:tc>
          <w:tcPr>
            <w:tcW w:w="4965" w:type="dxa"/>
            <w:tcBorders>
              <w:top w:val="single" w:color="auto" w:sz="4" w:space="0"/>
              <w:left w:val="nil"/>
              <w:bottom w:val="single" w:color="auto" w:sz="4" w:space="0"/>
              <w:right w:val="single" w:color="auto" w:sz="4" w:space="0"/>
            </w:tcBorders>
            <w:vAlign w:val="center"/>
          </w:tcPr>
          <w:p>
            <w:pPr>
              <w:pStyle w:val="10"/>
              <w:adjustRightInd w:val="0"/>
              <w:snapToGrid w:val="0"/>
              <w:spacing w:line="0" w:lineRule="atLeast"/>
              <w:rPr>
                <w:rFonts w:ascii="仿宋" w:hAnsi="仿宋" w:eastAsia="仿宋"/>
              </w:rPr>
            </w:pPr>
            <w:r>
              <w:rPr>
                <w:rFonts w:hint="eastAsia" w:ascii="仿宋" w:hAnsi="仿宋" w:eastAsia="仿宋"/>
              </w:rPr>
              <w:t xml:space="preserve">(1)能熟练掌握中餐服务的操作技能； </w:t>
            </w:r>
          </w:p>
          <w:p>
            <w:pPr>
              <w:pStyle w:val="10"/>
              <w:adjustRightInd w:val="0"/>
              <w:snapToGrid w:val="0"/>
              <w:spacing w:line="0" w:lineRule="atLeast"/>
              <w:rPr>
                <w:rFonts w:ascii="仿宋" w:hAnsi="仿宋" w:eastAsia="仿宋"/>
              </w:rPr>
            </w:pPr>
            <w:r>
              <w:rPr>
                <w:rFonts w:hint="eastAsia" w:ascii="仿宋" w:hAnsi="仿宋" w:eastAsia="仿宋"/>
              </w:rPr>
              <w:t xml:space="preserve">(2)了解中式菜肴的特点和烹调方法； </w:t>
            </w:r>
          </w:p>
          <w:p>
            <w:pPr>
              <w:pStyle w:val="10"/>
              <w:adjustRightInd w:val="0"/>
              <w:snapToGrid w:val="0"/>
              <w:spacing w:line="0" w:lineRule="atLeast"/>
              <w:rPr>
                <w:rFonts w:ascii="仿宋" w:hAnsi="仿宋" w:eastAsia="仿宋"/>
              </w:rPr>
            </w:pPr>
            <w:r>
              <w:rPr>
                <w:rFonts w:hint="eastAsia" w:ascii="仿宋" w:hAnsi="仿宋" w:eastAsia="仿宋"/>
              </w:rPr>
              <w:t>(3)能独立规范地按照服务程序为客人提供中餐服务；</w:t>
            </w:r>
          </w:p>
          <w:p>
            <w:pPr>
              <w:pStyle w:val="10"/>
              <w:adjustRightInd w:val="0"/>
              <w:snapToGrid w:val="0"/>
              <w:spacing w:line="0" w:lineRule="atLeast"/>
              <w:rPr>
                <w:rFonts w:ascii="仿宋" w:hAnsi="仿宋" w:eastAsia="仿宋"/>
              </w:rPr>
            </w:pPr>
            <w:r>
              <w:rPr>
                <w:rFonts w:hint="eastAsia" w:ascii="仿宋" w:hAnsi="仿宋" w:eastAsia="仿宋"/>
              </w:rPr>
              <w:t>(4)能熟练掌握西餐服务的各项技能；</w:t>
            </w:r>
          </w:p>
          <w:p>
            <w:pPr>
              <w:pStyle w:val="10"/>
              <w:adjustRightInd w:val="0"/>
              <w:snapToGrid w:val="0"/>
              <w:spacing w:line="0" w:lineRule="atLeast"/>
              <w:rPr>
                <w:rFonts w:ascii="仿宋" w:hAnsi="仿宋" w:eastAsia="仿宋"/>
              </w:rPr>
            </w:pPr>
            <w:r>
              <w:rPr>
                <w:rFonts w:hint="eastAsia" w:ascii="仿宋" w:hAnsi="仿宋" w:eastAsia="仿宋"/>
              </w:rPr>
              <w:t>(5)能够介绍西式菜肴的特点和烹调方法；</w:t>
            </w:r>
          </w:p>
          <w:p>
            <w:pPr>
              <w:pStyle w:val="10"/>
              <w:adjustRightInd w:val="0"/>
              <w:snapToGrid w:val="0"/>
              <w:spacing w:line="0" w:lineRule="atLeast"/>
              <w:rPr>
                <w:rFonts w:ascii="仿宋" w:hAnsi="仿宋" w:eastAsia="仿宋"/>
              </w:rPr>
            </w:pPr>
            <w:r>
              <w:rPr>
                <w:rFonts w:hint="eastAsia" w:ascii="仿宋" w:hAnsi="仿宋" w:eastAsia="仿宋"/>
              </w:rPr>
              <w:t>(6)能独立按照服务程序提供西餐服务；</w:t>
            </w:r>
          </w:p>
          <w:p>
            <w:pPr>
              <w:pStyle w:val="10"/>
              <w:adjustRightInd w:val="0"/>
              <w:snapToGrid w:val="0"/>
              <w:spacing w:line="0" w:lineRule="atLeast"/>
              <w:rPr>
                <w:rFonts w:ascii="仿宋" w:hAnsi="仿宋" w:eastAsia="仿宋"/>
              </w:rPr>
            </w:pPr>
            <w:r>
              <w:rPr>
                <w:rFonts w:hint="eastAsia" w:ascii="仿宋" w:hAnsi="仿宋" w:eastAsia="仿宋"/>
              </w:rPr>
              <w:t>(7)能进行中西餐宴会台面的布置；</w:t>
            </w:r>
          </w:p>
          <w:p>
            <w:pPr>
              <w:pStyle w:val="10"/>
              <w:adjustRightInd w:val="0"/>
              <w:snapToGrid w:val="0"/>
              <w:spacing w:line="0" w:lineRule="atLeast"/>
              <w:rPr>
                <w:rFonts w:ascii="仿宋" w:hAnsi="仿宋" w:eastAsia="仿宋"/>
              </w:rPr>
            </w:pPr>
            <w:r>
              <w:rPr>
                <w:rFonts w:hint="eastAsia" w:ascii="仿宋" w:hAnsi="仿宋" w:eastAsia="仿宋"/>
              </w:rPr>
              <w:t>(8)能独立按中餐宴会程序和规范提供优质服务；</w:t>
            </w:r>
          </w:p>
          <w:p>
            <w:pPr>
              <w:spacing w:line="0" w:lineRule="atLeast"/>
              <w:ind w:left="-2" w:leftChars="-1" w:firstLine="2" w:firstLineChars="1"/>
              <w:rPr>
                <w:rFonts w:ascii="仿宋" w:hAnsi="仿宋" w:eastAsia="仿宋"/>
              </w:rPr>
            </w:pPr>
            <w:r>
              <w:rPr>
                <w:rFonts w:hint="eastAsia" w:ascii="仿宋" w:hAnsi="仿宋" w:eastAsia="仿宋"/>
              </w:rPr>
              <w:t>(9)能独立按西餐宴会的各种活动程序和规范提供优质服务；</w:t>
            </w:r>
          </w:p>
          <w:p>
            <w:pPr>
              <w:pStyle w:val="10"/>
              <w:adjustRightInd w:val="0"/>
              <w:snapToGrid w:val="0"/>
              <w:spacing w:before="14" w:after="14" w:line="0" w:lineRule="atLeast"/>
              <w:rPr>
                <w:rFonts w:ascii="仿宋" w:hAnsi="仿宋" w:eastAsia="仿宋"/>
              </w:rPr>
            </w:pPr>
            <w:r>
              <w:rPr>
                <w:rFonts w:hint="eastAsia" w:ascii="仿宋" w:hAnsi="仿宋" w:eastAsia="仿宋"/>
              </w:rPr>
              <w:t xml:space="preserve">(10)掌握餐饮物资的保管、领发、使用和消耗控制的基本程序和方法； </w:t>
            </w:r>
          </w:p>
          <w:p>
            <w:pPr>
              <w:pStyle w:val="10"/>
              <w:adjustRightInd w:val="0"/>
              <w:snapToGrid w:val="0"/>
              <w:spacing w:before="14" w:after="14" w:line="0" w:lineRule="atLeast"/>
              <w:rPr>
                <w:rFonts w:ascii="仿宋" w:hAnsi="仿宋" w:eastAsia="仿宋"/>
              </w:rPr>
            </w:pPr>
            <w:r>
              <w:rPr>
                <w:rFonts w:hint="eastAsia" w:ascii="仿宋" w:hAnsi="仿宋" w:eastAsia="仿宋"/>
              </w:rPr>
              <w:t>(11) 能合理控制餐饮物资的消耗；</w:t>
            </w:r>
          </w:p>
          <w:p>
            <w:pPr>
              <w:spacing w:line="0" w:lineRule="atLeast"/>
              <w:ind w:left="-2" w:leftChars="-1" w:firstLine="2" w:firstLineChars="1"/>
              <w:rPr>
                <w:rFonts w:ascii="仿宋" w:hAnsi="仿宋" w:eastAsia="仿宋"/>
              </w:rPr>
            </w:pPr>
            <w:r>
              <w:rPr>
                <w:rFonts w:hint="eastAsia" w:ascii="仿宋" w:hAnsi="仿宋" w:eastAsia="仿宋"/>
              </w:rPr>
              <w:t xml:space="preserve">(12)能对一般安全事故进行有效的预防和处理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p>
          <w:p>
            <w:pPr>
              <w:spacing w:line="0" w:lineRule="atLeast"/>
              <w:jc w:val="center"/>
              <w:rPr>
                <w:rFonts w:ascii="仿宋" w:hAnsi="仿宋" w:eastAsia="仿宋"/>
              </w:rPr>
            </w:pPr>
          </w:p>
          <w:p>
            <w:pPr>
              <w:spacing w:line="0" w:lineRule="atLeast"/>
              <w:jc w:val="center"/>
              <w:rPr>
                <w:rFonts w:ascii="仿宋" w:hAnsi="仿宋" w:eastAsia="仿宋"/>
              </w:rPr>
            </w:pPr>
          </w:p>
          <w:p>
            <w:pPr>
              <w:spacing w:line="0" w:lineRule="atLeast"/>
              <w:jc w:val="center"/>
              <w:rPr>
                <w:rFonts w:ascii="仿宋" w:hAnsi="仿宋" w:eastAsia="仿宋"/>
              </w:rPr>
            </w:pPr>
            <w:r>
              <w:rPr>
                <w:rFonts w:hint="eastAsia" w:ascii="仿宋" w:hAnsi="仿宋" w:eastAsia="仿宋"/>
              </w:rPr>
              <w:t>康乐服务与管理</w:t>
            </w:r>
          </w:p>
          <w:p>
            <w:pPr>
              <w:spacing w:line="0" w:lineRule="atLeast"/>
              <w:jc w:val="center"/>
              <w:rPr>
                <w:rFonts w:ascii="仿宋" w:hAnsi="仿宋" w:eastAsia="仿宋"/>
              </w:rPr>
            </w:pPr>
          </w:p>
          <w:p>
            <w:pPr>
              <w:spacing w:line="0" w:lineRule="atLeast"/>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widowControl/>
              <w:spacing w:line="0" w:lineRule="atLeast"/>
              <w:rPr>
                <w:rFonts w:ascii="仿宋" w:hAnsi="仿宋" w:eastAsia="仿宋" w:cs="宋体"/>
                <w:kern w:val="0"/>
              </w:rPr>
            </w:pPr>
            <w:r>
              <w:rPr>
                <w:rFonts w:hint="eastAsia" w:ascii="仿宋" w:hAnsi="仿宋" w:eastAsia="仿宋" w:cs="宋体"/>
                <w:kern w:val="0"/>
              </w:rPr>
              <w:t>(1)饭店健身房服务；</w:t>
            </w:r>
          </w:p>
          <w:p>
            <w:pPr>
              <w:widowControl/>
              <w:spacing w:line="0" w:lineRule="atLeast"/>
              <w:rPr>
                <w:rFonts w:ascii="仿宋" w:hAnsi="仿宋" w:eastAsia="仿宋" w:cs="宋体"/>
                <w:kern w:val="0"/>
              </w:rPr>
            </w:pPr>
            <w:r>
              <w:rPr>
                <w:rFonts w:hint="eastAsia" w:ascii="仿宋" w:hAnsi="仿宋" w:eastAsia="仿宋" w:cs="宋体"/>
                <w:kern w:val="0"/>
              </w:rPr>
              <w:t>(2)保龄球房服务；</w:t>
            </w:r>
          </w:p>
          <w:p>
            <w:pPr>
              <w:widowControl/>
              <w:spacing w:line="0" w:lineRule="atLeast"/>
              <w:rPr>
                <w:rFonts w:ascii="仿宋" w:hAnsi="仿宋" w:eastAsia="仿宋" w:cs="宋体"/>
                <w:kern w:val="0"/>
              </w:rPr>
            </w:pPr>
            <w:r>
              <w:rPr>
                <w:rFonts w:hint="eastAsia" w:ascii="仿宋" w:hAnsi="仿宋" w:eastAsia="仿宋" w:cs="宋体"/>
                <w:kern w:val="0"/>
              </w:rPr>
              <w:t>(3)台球房服务；</w:t>
            </w:r>
          </w:p>
          <w:p>
            <w:pPr>
              <w:widowControl/>
              <w:spacing w:line="0" w:lineRule="atLeast"/>
              <w:rPr>
                <w:rFonts w:ascii="仿宋" w:hAnsi="仿宋" w:eastAsia="仿宋" w:cs="宋体"/>
                <w:kern w:val="0"/>
              </w:rPr>
            </w:pPr>
            <w:r>
              <w:rPr>
                <w:rFonts w:hint="eastAsia" w:ascii="仿宋" w:hAnsi="仿宋" w:eastAsia="仿宋" w:cs="宋体"/>
                <w:kern w:val="0"/>
              </w:rPr>
              <w:t>(4)高尔夫球场服务；</w:t>
            </w:r>
          </w:p>
          <w:p>
            <w:pPr>
              <w:widowControl/>
              <w:spacing w:line="0" w:lineRule="atLeast"/>
              <w:rPr>
                <w:rFonts w:ascii="仿宋" w:hAnsi="仿宋" w:eastAsia="仿宋" w:cs="宋体"/>
                <w:kern w:val="0"/>
              </w:rPr>
            </w:pPr>
            <w:r>
              <w:rPr>
                <w:rFonts w:hint="eastAsia" w:ascii="仿宋" w:hAnsi="仿宋" w:eastAsia="仿宋" w:cs="宋体"/>
                <w:kern w:val="0"/>
              </w:rPr>
              <w:t>(5)网球场服务；</w:t>
            </w:r>
          </w:p>
          <w:p>
            <w:pPr>
              <w:widowControl/>
              <w:spacing w:line="0" w:lineRule="atLeast"/>
              <w:rPr>
                <w:rFonts w:ascii="仿宋" w:hAnsi="仿宋" w:eastAsia="仿宋" w:cs="宋体"/>
                <w:kern w:val="0"/>
              </w:rPr>
            </w:pPr>
            <w:r>
              <w:rPr>
                <w:rFonts w:hint="eastAsia" w:ascii="仿宋" w:hAnsi="仿宋" w:eastAsia="仿宋" w:cs="宋体"/>
                <w:kern w:val="0"/>
              </w:rPr>
              <w:t>(6)壁球房服务；</w:t>
            </w:r>
          </w:p>
          <w:p>
            <w:pPr>
              <w:widowControl/>
              <w:spacing w:line="0" w:lineRule="atLeast"/>
              <w:rPr>
                <w:rFonts w:ascii="仿宋" w:hAnsi="仿宋" w:eastAsia="仿宋" w:cs="宋体"/>
                <w:kern w:val="0"/>
              </w:rPr>
            </w:pPr>
            <w:r>
              <w:rPr>
                <w:rFonts w:hint="eastAsia" w:ascii="仿宋" w:hAnsi="仿宋" w:eastAsia="仿宋" w:cs="宋体"/>
                <w:kern w:val="0"/>
              </w:rPr>
              <w:t>(7)游泳池服务；</w:t>
            </w:r>
          </w:p>
          <w:p>
            <w:pPr>
              <w:widowControl/>
              <w:spacing w:line="0" w:lineRule="atLeast"/>
              <w:rPr>
                <w:rFonts w:ascii="仿宋" w:hAnsi="仿宋" w:eastAsia="仿宋" w:cs="宋体"/>
                <w:kern w:val="0"/>
              </w:rPr>
            </w:pPr>
            <w:r>
              <w:rPr>
                <w:rFonts w:hint="eastAsia" w:ascii="仿宋" w:hAnsi="仿宋" w:eastAsia="仿宋" w:cs="宋体"/>
                <w:kern w:val="0"/>
              </w:rPr>
              <w:t>(8)歌舞厅（KTV）服务；</w:t>
            </w:r>
          </w:p>
          <w:p>
            <w:pPr>
              <w:widowControl/>
              <w:spacing w:line="0" w:lineRule="atLeast"/>
              <w:rPr>
                <w:rFonts w:ascii="仿宋" w:hAnsi="仿宋" w:eastAsia="仿宋" w:cs="宋体"/>
                <w:kern w:val="0"/>
              </w:rPr>
            </w:pPr>
            <w:r>
              <w:rPr>
                <w:rFonts w:hint="eastAsia" w:ascii="仿宋" w:hAnsi="仿宋" w:eastAsia="仿宋" w:cs="宋体"/>
                <w:kern w:val="0"/>
              </w:rPr>
              <w:t>(9)桑拿浴房服务</w:t>
            </w:r>
          </w:p>
        </w:tc>
        <w:tc>
          <w:tcPr>
            <w:tcW w:w="4965" w:type="dxa"/>
            <w:tcBorders>
              <w:top w:val="single" w:color="auto" w:sz="4" w:space="0"/>
              <w:left w:val="nil"/>
              <w:bottom w:val="single" w:color="auto" w:sz="4" w:space="0"/>
              <w:right w:val="single" w:color="auto" w:sz="4" w:space="0"/>
            </w:tcBorders>
          </w:tcPr>
          <w:p>
            <w:pPr>
              <w:pStyle w:val="10"/>
              <w:adjustRightInd w:val="0"/>
              <w:snapToGrid w:val="0"/>
              <w:spacing w:before="2" w:after="2" w:line="0" w:lineRule="atLeast"/>
              <w:rPr>
                <w:rFonts w:ascii="仿宋" w:hAnsi="仿宋" w:eastAsia="仿宋"/>
              </w:rPr>
            </w:pPr>
            <w:r>
              <w:rPr>
                <w:rFonts w:hint="eastAsia" w:ascii="仿宋" w:hAnsi="仿宋" w:eastAsia="仿宋"/>
              </w:rPr>
              <w:t>(1)能介绍饭店的健身、娱乐设施及相关服务项目；</w:t>
            </w:r>
          </w:p>
          <w:p>
            <w:pPr>
              <w:pStyle w:val="10"/>
              <w:adjustRightInd w:val="0"/>
              <w:snapToGrid w:val="0"/>
              <w:spacing w:before="2" w:after="2" w:line="0" w:lineRule="atLeast"/>
              <w:rPr>
                <w:rFonts w:ascii="仿宋" w:hAnsi="仿宋" w:eastAsia="仿宋"/>
              </w:rPr>
            </w:pPr>
            <w:r>
              <w:rPr>
                <w:rFonts w:hint="eastAsia" w:ascii="仿宋" w:hAnsi="仿宋" w:eastAsia="仿宋"/>
              </w:rPr>
              <w:t>(2)能熟练使用各类健身器材；</w:t>
            </w:r>
          </w:p>
          <w:p>
            <w:pPr>
              <w:pStyle w:val="10"/>
              <w:adjustRightInd w:val="0"/>
              <w:snapToGrid w:val="0"/>
              <w:spacing w:before="2" w:after="2" w:line="0" w:lineRule="atLeast"/>
              <w:rPr>
                <w:rFonts w:ascii="仿宋" w:hAnsi="仿宋" w:eastAsia="仿宋"/>
              </w:rPr>
            </w:pPr>
            <w:r>
              <w:rPr>
                <w:rFonts w:hint="eastAsia" w:ascii="仿宋" w:hAnsi="仿宋" w:eastAsia="仿宋"/>
              </w:rPr>
              <w:t>(3)能为宾客提供健身、娱乐指导和其他相关服务；</w:t>
            </w:r>
          </w:p>
          <w:p>
            <w:pPr>
              <w:pStyle w:val="10"/>
              <w:adjustRightInd w:val="0"/>
              <w:snapToGrid w:val="0"/>
              <w:spacing w:before="2" w:after="2" w:line="0" w:lineRule="atLeast"/>
              <w:rPr>
                <w:rFonts w:ascii="仿宋" w:hAnsi="仿宋" w:eastAsia="仿宋"/>
              </w:rPr>
            </w:pPr>
            <w:r>
              <w:rPr>
                <w:rFonts w:hint="eastAsia" w:ascii="仿宋" w:hAnsi="仿宋" w:eastAsia="仿宋"/>
              </w:rPr>
              <w:t>(4)能把握饭店娱乐服务的标准；</w:t>
            </w:r>
          </w:p>
          <w:p>
            <w:pPr>
              <w:pStyle w:val="10"/>
              <w:adjustRightInd w:val="0"/>
              <w:snapToGrid w:val="0"/>
              <w:spacing w:before="2" w:after="2" w:line="0" w:lineRule="atLeast"/>
              <w:rPr>
                <w:rFonts w:ascii="仿宋" w:hAnsi="仿宋" w:eastAsia="仿宋"/>
              </w:rPr>
            </w:pPr>
            <w:r>
              <w:rPr>
                <w:rFonts w:hint="eastAsia" w:ascii="仿宋" w:hAnsi="仿宋" w:eastAsia="仿宋"/>
              </w:rPr>
              <w:t>(5)具有一定的推销能力；</w:t>
            </w:r>
          </w:p>
          <w:p>
            <w:pPr>
              <w:pStyle w:val="10"/>
              <w:adjustRightInd w:val="0"/>
              <w:snapToGrid w:val="0"/>
              <w:spacing w:before="2" w:after="2" w:line="0" w:lineRule="atLeast"/>
              <w:rPr>
                <w:rFonts w:ascii="仿宋" w:hAnsi="仿宋" w:eastAsia="仿宋"/>
              </w:rPr>
            </w:pPr>
            <w:r>
              <w:rPr>
                <w:rFonts w:hint="eastAsia" w:ascii="仿宋" w:hAnsi="仿宋" w:eastAsia="仿宋"/>
              </w:rPr>
              <w:t>(6)能合理控制康乐物资的消耗；</w:t>
            </w:r>
          </w:p>
          <w:p>
            <w:pPr>
              <w:pStyle w:val="10"/>
              <w:adjustRightInd w:val="0"/>
              <w:snapToGrid w:val="0"/>
              <w:spacing w:before="2" w:after="2" w:line="0" w:lineRule="atLeast"/>
              <w:rPr>
                <w:rFonts w:ascii="仿宋" w:hAnsi="仿宋" w:eastAsia="仿宋"/>
              </w:rPr>
            </w:pPr>
            <w:r>
              <w:rPr>
                <w:rFonts w:hint="eastAsia" w:ascii="仿宋" w:hAnsi="仿宋" w:eastAsia="仿宋"/>
              </w:rPr>
              <w:t>(7)能对一般安全事故进行有效的预防和处理</w:t>
            </w:r>
            <w:r>
              <w:rPr>
                <w:rFonts w:hint="eastAsia" w:hAnsi="宋体" w:cs="宋体"/>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旅游概论</w:t>
            </w:r>
          </w:p>
          <w:p>
            <w:pPr>
              <w:spacing w:line="0" w:lineRule="atLeast"/>
              <w:ind w:firstLine="945" w:firstLineChars="450"/>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(1)旅游的产生及其科学概念；</w:t>
            </w:r>
          </w:p>
          <w:p>
            <w:pPr>
              <w:spacing w:line="0" w:lineRule="atLeast"/>
              <w:rPr>
                <w:rFonts w:ascii="仿宋" w:hAnsi="仿宋" w:eastAsia="仿宋"/>
              </w:rPr>
            </w:pPr>
            <w:r>
              <w:rPr>
                <w:rFonts w:hint="eastAsia" w:ascii="仿宋" w:hAnsi="仿宋" w:eastAsia="仿宋"/>
              </w:rPr>
              <w:t>(2)旅游的本质、属性与特征；</w:t>
            </w:r>
          </w:p>
          <w:p>
            <w:pPr>
              <w:spacing w:line="0" w:lineRule="atLeast"/>
              <w:rPr>
                <w:rFonts w:ascii="仿宋" w:hAnsi="仿宋" w:eastAsia="仿宋"/>
              </w:rPr>
            </w:pPr>
            <w:r>
              <w:rPr>
                <w:rFonts w:hint="eastAsia" w:ascii="仿宋" w:hAnsi="仿宋" w:eastAsia="仿宋"/>
              </w:rPr>
              <w:t>(3)旅游的发展历程及其时代特征；</w:t>
            </w:r>
          </w:p>
          <w:p>
            <w:pPr>
              <w:spacing w:line="0" w:lineRule="atLeast"/>
              <w:rPr>
                <w:rFonts w:ascii="仿宋" w:hAnsi="仿宋" w:eastAsia="仿宋"/>
              </w:rPr>
            </w:pPr>
            <w:r>
              <w:rPr>
                <w:rFonts w:hint="eastAsia" w:ascii="仿宋" w:hAnsi="仿宋" w:eastAsia="仿宋"/>
              </w:rPr>
              <w:t>(4)旅游活动的构成要素；</w:t>
            </w:r>
          </w:p>
          <w:p>
            <w:pPr>
              <w:spacing w:line="0" w:lineRule="atLeast"/>
              <w:rPr>
                <w:rFonts w:ascii="仿宋" w:hAnsi="仿宋" w:eastAsia="仿宋"/>
              </w:rPr>
            </w:pPr>
            <w:r>
              <w:rPr>
                <w:rFonts w:hint="eastAsia" w:ascii="仿宋" w:hAnsi="仿宋" w:eastAsia="仿宋"/>
              </w:rPr>
              <w:t>(5)旅游业的构成；</w:t>
            </w:r>
          </w:p>
          <w:p>
            <w:pPr>
              <w:spacing w:line="0" w:lineRule="atLeast"/>
              <w:rPr>
                <w:rFonts w:ascii="仿宋" w:hAnsi="仿宋" w:eastAsia="仿宋"/>
              </w:rPr>
            </w:pPr>
            <w:r>
              <w:rPr>
                <w:rFonts w:hint="eastAsia" w:ascii="仿宋" w:hAnsi="仿宋" w:eastAsia="仿宋"/>
              </w:rPr>
              <w:t>(6)旅游市场；</w:t>
            </w:r>
          </w:p>
          <w:p>
            <w:pPr>
              <w:spacing w:line="0" w:lineRule="atLeast"/>
              <w:rPr>
                <w:rFonts w:ascii="仿宋" w:hAnsi="仿宋" w:eastAsia="仿宋"/>
              </w:rPr>
            </w:pPr>
            <w:r>
              <w:rPr>
                <w:rFonts w:hint="eastAsia" w:ascii="仿宋" w:hAnsi="仿宋" w:eastAsia="仿宋"/>
              </w:rPr>
              <w:t>(7)旅游与旅游业的影响和作用；</w:t>
            </w:r>
          </w:p>
          <w:p>
            <w:pPr>
              <w:spacing w:line="0" w:lineRule="atLeast"/>
              <w:rPr>
                <w:rFonts w:ascii="仿宋" w:hAnsi="仿宋" w:eastAsia="仿宋"/>
              </w:rPr>
            </w:pPr>
            <w:r>
              <w:rPr>
                <w:rFonts w:hint="eastAsia" w:ascii="仿宋" w:hAnsi="仿宋" w:eastAsia="仿宋"/>
              </w:rPr>
              <w:t>(8)旅游与旅游业的发展前景</w:t>
            </w:r>
          </w:p>
        </w:tc>
        <w:tc>
          <w:tcPr>
            <w:tcW w:w="496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(1)能运用旅游活动的性质和特点来分析旅游现象；</w:t>
            </w:r>
          </w:p>
          <w:p>
            <w:pPr>
              <w:spacing w:line="0" w:lineRule="atLeast"/>
              <w:rPr>
                <w:rFonts w:ascii="仿宋" w:hAnsi="仿宋" w:eastAsia="仿宋"/>
              </w:rPr>
            </w:pPr>
            <w:r>
              <w:rPr>
                <w:rFonts w:hint="eastAsia" w:ascii="仿宋" w:hAnsi="仿宋" w:eastAsia="仿宋"/>
              </w:rPr>
              <w:t>(2)能结合当地旅游业发展状况，对旅行社、旅游饭店、旅游交通现状、发展等进行分析；</w:t>
            </w:r>
          </w:p>
          <w:p>
            <w:pPr>
              <w:spacing w:line="0" w:lineRule="atLeast"/>
              <w:rPr>
                <w:rFonts w:ascii="仿宋" w:hAnsi="仿宋" w:eastAsia="仿宋"/>
              </w:rPr>
            </w:pPr>
            <w:r>
              <w:rPr>
                <w:rFonts w:hint="eastAsia" w:ascii="仿宋" w:hAnsi="仿宋" w:eastAsia="仿宋"/>
              </w:rPr>
              <w:t>(3)能运用旅游市场知识对当地旅游市场进行细分；</w:t>
            </w:r>
          </w:p>
          <w:p>
            <w:pPr>
              <w:spacing w:line="0" w:lineRule="atLeast"/>
              <w:rPr>
                <w:rFonts w:ascii="仿宋" w:hAnsi="仿宋" w:eastAsia="仿宋"/>
              </w:rPr>
            </w:pPr>
            <w:r>
              <w:rPr>
                <w:rFonts w:hint="eastAsia" w:ascii="仿宋" w:hAnsi="仿宋" w:eastAsia="仿宋"/>
              </w:rPr>
              <w:t>(4)能正确认识旅游业产业地位的确立以及在国民经济中的地位</w:t>
            </w:r>
          </w:p>
          <w:p>
            <w:pPr>
              <w:spacing w:line="0" w:lineRule="atLeas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饭店服务英语</w:t>
            </w:r>
          </w:p>
          <w:p>
            <w:pPr>
              <w:spacing w:line="0" w:lineRule="atLeast"/>
              <w:ind w:firstLine="840" w:firstLineChars="400"/>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(1)酒店前厅、客房、餐饮、康乐服务的模拟情景对话；</w:t>
            </w:r>
          </w:p>
          <w:p>
            <w:pPr>
              <w:spacing w:line="0" w:lineRule="atLeast"/>
              <w:rPr>
                <w:rFonts w:ascii="仿宋" w:hAnsi="仿宋" w:eastAsia="仿宋"/>
              </w:rPr>
            </w:pPr>
            <w:r>
              <w:rPr>
                <w:rFonts w:hint="eastAsia" w:ascii="仿宋" w:hAnsi="仿宋" w:eastAsia="仿宋"/>
              </w:rPr>
              <w:t>(2)酒店业礼貌、礼节；</w:t>
            </w:r>
          </w:p>
          <w:p>
            <w:pPr>
              <w:spacing w:line="0" w:lineRule="atLeast"/>
              <w:rPr>
                <w:rFonts w:ascii="仿宋" w:hAnsi="仿宋" w:eastAsia="仿宋"/>
              </w:rPr>
            </w:pPr>
            <w:r>
              <w:rPr>
                <w:rFonts w:hint="eastAsia" w:ascii="仿宋" w:hAnsi="仿宋" w:eastAsia="仿宋"/>
              </w:rPr>
              <w:t>(3)酒店主要设施设备及服务的介绍；</w:t>
            </w:r>
          </w:p>
          <w:p>
            <w:pPr>
              <w:spacing w:line="0" w:lineRule="atLeast"/>
              <w:rPr>
                <w:rFonts w:ascii="仿宋" w:hAnsi="仿宋" w:eastAsia="仿宋"/>
              </w:rPr>
            </w:pPr>
            <w:r>
              <w:rPr>
                <w:rFonts w:hint="eastAsia" w:ascii="仿宋" w:hAnsi="仿宋" w:eastAsia="仿宋"/>
              </w:rPr>
              <w:t>(4)酒店服务工作中英语常用专业词汇、术语及常用句型和行业习惯用语</w:t>
            </w:r>
          </w:p>
        </w:tc>
        <w:tc>
          <w:tcPr>
            <w:tcW w:w="4965" w:type="dxa"/>
            <w:tcBorders>
              <w:top w:val="single" w:color="auto" w:sz="4" w:space="0"/>
              <w:left w:val="nil"/>
              <w:bottom w:val="single" w:color="auto" w:sz="4" w:space="0"/>
              <w:right w:val="single" w:color="auto" w:sz="4" w:space="0"/>
            </w:tcBorders>
            <w:vAlign w:val="center"/>
          </w:tcPr>
          <w:p>
            <w:pPr>
              <w:spacing w:line="0" w:lineRule="atLeast"/>
              <w:rPr>
                <w:rFonts w:ascii="仿宋" w:hAnsi="仿宋" w:eastAsia="仿宋"/>
              </w:rPr>
            </w:pPr>
            <w:r>
              <w:rPr>
                <w:rFonts w:hint="eastAsia" w:ascii="仿宋" w:hAnsi="仿宋" w:eastAsia="仿宋"/>
              </w:rPr>
              <w:t>(1)能迅速、正确地通过学习和训练听懂客人的要求；</w:t>
            </w:r>
          </w:p>
          <w:p>
            <w:pPr>
              <w:spacing w:line="0" w:lineRule="atLeast"/>
              <w:rPr>
                <w:rFonts w:ascii="仿宋" w:hAnsi="仿宋" w:eastAsia="仿宋"/>
              </w:rPr>
            </w:pPr>
            <w:r>
              <w:rPr>
                <w:rFonts w:hint="eastAsia" w:ascii="仿宋" w:hAnsi="仿宋" w:eastAsia="仿宋"/>
              </w:rPr>
              <w:t>(2)能回答客人的一般询问；</w:t>
            </w:r>
          </w:p>
          <w:p>
            <w:pPr>
              <w:spacing w:line="0" w:lineRule="atLeast"/>
              <w:rPr>
                <w:rFonts w:ascii="仿宋" w:hAnsi="仿宋" w:eastAsia="仿宋"/>
              </w:rPr>
            </w:pPr>
            <w:r>
              <w:rPr>
                <w:rFonts w:hint="eastAsia" w:ascii="仿宋" w:hAnsi="仿宋" w:eastAsia="仿宋"/>
              </w:rPr>
              <w:t>(3)能在饭店服务工作中使用规范用语；</w:t>
            </w:r>
          </w:p>
          <w:p>
            <w:pPr>
              <w:spacing w:line="0" w:lineRule="atLeast"/>
              <w:rPr>
                <w:rFonts w:ascii="仿宋" w:hAnsi="仿宋" w:eastAsia="仿宋"/>
              </w:rPr>
            </w:pPr>
            <w:r>
              <w:rPr>
                <w:rFonts w:hint="eastAsia" w:ascii="仿宋" w:hAnsi="仿宋" w:eastAsia="仿宋"/>
              </w:rPr>
              <w:t>(4)能掌握饭店服务工作中常用专业词汇、专业术语、常用句型及行业习惯用语；</w:t>
            </w:r>
          </w:p>
          <w:p>
            <w:pPr>
              <w:spacing w:line="0" w:lineRule="atLeast"/>
              <w:rPr>
                <w:rFonts w:ascii="仿宋" w:hAnsi="仿宋" w:eastAsia="仿宋"/>
              </w:rPr>
            </w:pPr>
            <w:r>
              <w:rPr>
                <w:rFonts w:hint="eastAsia" w:ascii="仿宋" w:hAnsi="仿宋" w:eastAsia="仿宋"/>
              </w:rPr>
              <w:t>(5)能向客人介绍饭店主要设备及产品；</w:t>
            </w:r>
          </w:p>
          <w:p>
            <w:pPr>
              <w:spacing w:line="0" w:lineRule="atLeast"/>
              <w:rPr>
                <w:rFonts w:ascii="仿宋" w:hAnsi="仿宋" w:eastAsia="仿宋"/>
              </w:rPr>
            </w:pPr>
            <w:r>
              <w:rPr>
                <w:rFonts w:hint="eastAsia" w:ascii="仿宋" w:hAnsi="仿宋" w:eastAsia="仿宋"/>
              </w:rPr>
              <w:t>(6)能听、写记录电话留言及预订表等工作表格中的有关信息；</w:t>
            </w:r>
          </w:p>
          <w:p>
            <w:pPr>
              <w:spacing w:line="0" w:lineRule="atLeast"/>
              <w:rPr>
                <w:rFonts w:ascii="仿宋" w:hAnsi="仿宋" w:eastAsia="仿宋"/>
              </w:rPr>
            </w:pPr>
            <w:r>
              <w:rPr>
                <w:rFonts w:hint="eastAsia" w:ascii="仿宋" w:hAnsi="仿宋" w:eastAsia="仿宋"/>
              </w:rPr>
              <w:t>(7)能借助英语与客人沟通、并提供前厅、客房、餐饮等部门的有关服务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p>
          <w:p>
            <w:pPr>
              <w:spacing w:line="0" w:lineRule="atLeast"/>
              <w:jc w:val="center"/>
              <w:rPr>
                <w:rFonts w:ascii="仿宋" w:hAnsi="仿宋" w:eastAsia="仿宋"/>
              </w:rPr>
            </w:pPr>
          </w:p>
          <w:p>
            <w:pPr>
              <w:spacing w:line="0" w:lineRule="atLeast"/>
              <w:jc w:val="center"/>
              <w:rPr>
                <w:rFonts w:ascii="仿宋" w:hAnsi="仿宋" w:eastAsia="仿宋"/>
              </w:rPr>
            </w:pPr>
          </w:p>
          <w:p>
            <w:pPr>
              <w:spacing w:line="0" w:lineRule="atLeast"/>
              <w:jc w:val="center"/>
              <w:rPr>
                <w:rFonts w:ascii="仿宋" w:hAnsi="仿宋" w:eastAsia="仿宋"/>
              </w:rPr>
            </w:pPr>
            <w:r>
              <w:rPr>
                <w:rFonts w:hint="eastAsia" w:ascii="仿宋" w:hAnsi="仿宋" w:eastAsia="仿宋"/>
              </w:rPr>
              <w:t>酒店服务心理</w:t>
            </w:r>
          </w:p>
          <w:p>
            <w:pPr>
              <w:spacing w:line="0" w:lineRule="atLeast"/>
              <w:ind w:firstLine="840" w:firstLineChars="400"/>
              <w:rPr>
                <w:rFonts w:ascii="仿宋" w:hAnsi="仿宋" w:eastAsia="仿宋"/>
              </w:rPr>
            </w:pPr>
          </w:p>
        </w:tc>
        <w:tc>
          <w:tcPr>
            <w:tcW w:w="3118" w:type="dxa"/>
            <w:tcBorders>
              <w:top w:val="single" w:color="auto" w:sz="4" w:space="0"/>
              <w:left w:val="nil"/>
              <w:bottom w:val="single" w:color="auto" w:sz="4" w:space="0"/>
              <w:right w:val="single" w:color="auto" w:sz="4" w:space="0"/>
            </w:tcBorders>
          </w:tcPr>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(1)客人消费心理相关知识；</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(2)员工服务心理相关知识；</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(3)企业管理心理相关知识</w:t>
            </w:r>
          </w:p>
        </w:tc>
        <w:tc>
          <w:tcPr>
            <w:tcW w:w="4965" w:type="dxa"/>
            <w:tcBorders>
              <w:top w:val="single" w:color="auto" w:sz="4" w:space="0"/>
              <w:left w:val="nil"/>
              <w:bottom w:val="single" w:color="auto" w:sz="4" w:space="0"/>
              <w:right w:val="single" w:color="auto" w:sz="4" w:space="0"/>
            </w:tcBorders>
          </w:tcPr>
          <w:p>
            <w:pPr>
              <w:pStyle w:val="10"/>
              <w:adjustRightInd w:val="0"/>
              <w:snapToGrid w:val="0"/>
              <w:spacing w:line="0" w:lineRule="atLeast"/>
              <w:rPr>
                <w:rFonts w:ascii="仿宋" w:hAnsi="仿宋" w:eastAsia="仿宋"/>
              </w:rPr>
            </w:pPr>
            <w:r>
              <w:rPr>
                <w:rFonts w:hint="eastAsia" w:ascii="仿宋" w:hAnsi="仿宋" w:eastAsia="仿宋" w:cs="Arial"/>
                <w:shd w:val="clear" w:color="auto" w:fill="FFFFFF"/>
              </w:rPr>
              <w:t>(1)掌握酒店从业人员应具备的服务心理知识和技能；</w:t>
            </w:r>
          </w:p>
          <w:p>
            <w:pPr>
              <w:pStyle w:val="10"/>
              <w:adjustRightInd w:val="0"/>
              <w:snapToGrid w:val="0"/>
              <w:spacing w:line="0" w:lineRule="atLeast"/>
              <w:rPr>
                <w:rFonts w:ascii="仿宋" w:hAnsi="仿宋" w:eastAsia="仿宋"/>
              </w:rPr>
            </w:pPr>
            <w:r>
              <w:rPr>
                <w:rFonts w:hint="eastAsia" w:ascii="仿宋" w:hAnsi="仿宋" w:eastAsia="仿宋"/>
              </w:rPr>
              <w:t>(2)能够将心理学基本理论、基础知识应用于旅游服务中；</w:t>
            </w:r>
          </w:p>
          <w:p>
            <w:pPr>
              <w:pStyle w:val="10"/>
              <w:adjustRightInd w:val="0"/>
              <w:snapToGrid w:val="0"/>
              <w:spacing w:line="0" w:lineRule="atLeast"/>
              <w:rPr>
                <w:rFonts w:ascii="仿宋" w:hAnsi="仿宋" w:eastAsia="仿宋"/>
              </w:rPr>
            </w:pPr>
            <w:r>
              <w:rPr>
                <w:rFonts w:hint="eastAsia" w:ascii="仿宋" w:hAnsi="仿宋" w:eastAsia="仿宋"/>
              </w:rPr>
              <w:t>(3)能够运用心理学知识去解决旅游服务和管理中的实际问题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ind w:firstLine="420" w:firstLineChars="200"/>
              <w:jc w:val="center"/>
              <w:rPr>
                <w:rFonts w:ascii="仿宋" w:hAnsi="仿宋" w:eastAsia="仿宋"/>
              </w:rPr>
            </w:pPr>
          </w:p>
          <w:p>
            <w:pPr>
              <w:spacing w:line="0" w:lineRule="atLeast"/>
              <w:ind w:firstLine="420" w:firstLineChars="200"/>
              <w:jc w:val="center"/>
              <w:rPr>
                <w:rFonts w:ascii="仿宋" w:hAnsi="仿宋" w:eastAsia="仿宋"/>
              </w:rPr>
            </w:pPr>
          </w:p>
          <w:p>
            <w:pPr>
              <w:spacing w:line="0" w:lineRule="atLeast"/>
              <w:ind w:firstLine="420" w:firstLineChars="200"/>
              <w:jc w:val="center"/>
              <w:rPr>
                <w:rFonts w:ascii="仿宋" w:hAnsi="仿宋" w:eastAsia="仿宋"/>
              </w:rPr>
            </w:pPr>
          </w:p>
          <w:p>
            <w:pPr>
              <w:spacing w:line="0" w:lineRule="atLeast"/>
              <w:jc w:val="center"/>
              <w:rPr>
                <w:rFonts w:ascii="仿宋" w:hAnsi="仿宋" w:eastAsia="仿宋"/>
              </w:rPr>
            </w:pPr>
            <w:r>
              <w:rPr>
                <w:rFonts w:hint="eastAsia" w:ascii="仿宋" w:hAnsi="仿宋" w:eastAsia="仿宋"/>
              </w:rPr>
              <w:t>旅游地理</w:t>
            </w:r>
          </w:p>
          <w:p>
            <w:pPr>
              <w:spacing w:line="0" w:lineRule="atLeast"/>
              <w:ind w:firstLine="945" w:firstLineChars="450"/>
              <w:rPr>
                <w:rFonts w:ascii="仿宋" w:hAnsi="仿宋" w:eastAsia="仿宋"/>
              </w:rPr>
            </w:pPr>
          </w:p>
        </w:tc>
        <w:tc>
          <w:tcPr>
            <w:tcW w:w="3118" w:type="dxa"/>
            <w:tcBorders>
              <w:top w:val="single" w:color="auto" w:sz="4" w:space="0"/>
              <w:left w:val="nil"/>
              <w:bottom w:val="single" w:color="auto" w:sz="4" w:space="0"/>
              <w:right w:val="single" w:color="auto" w:sz="4" w:space="0"/>
            </w:tcBorders>
            <w:vAlign w:val="center"/>
          </w:tcPr>
          <w:p>
            <w:pPr>
              <w:spacing w:line="0" w:lineRule="atLeast"/>
              <w:rPr>
                <w:rFonts w:ascii="仿宋" w:hAnsi="仿宋" w:eastAsia="仿宋"/>
              </w:rPr>
            </w:pPr>
            <w:r>
              <w:rPr>
                <w:rFonts w:hint="eastAsia" w:ascii="仿宋" w:hAnsi="仿宋" w:eastAsia="仿宋"/>
              </w:rPr>
              <w:t>(1)中国自然地理、经济地理和人文地理的基本知识；</w:t>
            </w:r>
          </w:p>
          <w:p>
            <w:pPr>
              <w:spacing w:line="0" w:lineRule="atLeast"/>
              <w:rPr>
                <w:rFonts w:ascii="仿宋" w:hAnsi="仿宋" w:eastAsia="仿宋"/>
              </w:rPr>
            </w:pPr>
            <w:r>
              <w:rPr>
                <w:rFonts w:hint="eastAsia" w:ascii="仿宋" w:hAnsi="仿宋" w:eastAsia="仿宋"/>
              </w:rPr>
              <w:t>(2)旅游区域名胜古迹的分布、形成和价值；</w:t>
            </w:r>
          </w:p>
          <w:p>
            <w:pPr>
              <w:spacing w:line="0" w:lineRule="atLeast"/>
              <w:rPr>
                <w:rFonts w:ascii="仿宋" w:hAnsi="仿宋" w:eastAsia="仿宋"/>
              </w:rPr>
            </w:pPr>
            <w:r>
              <w:rPr>
                <w:rFonts w:hint="eastAsia" w:ascii="仿宋" w:hAnsi="仿宋" w:eastAsia="仿宋"/>
              </w:rPr>
              <w:t>(3)地理风光的成因、变化和特色；</w:t>
            </w:r>
          </w:p>
          <w:p>
            <w:pPr>
              <w:spacing w:line="0" w:lineRule="atLeast"/>
              <w:rPr>
                <w:rFonts w:ascii="仿宋" w:hAnsi="仿宋" w:eastAsia="仿宋"/>
              </w:rPr>
            </w:pPr>
            <w:r>
              <w:rPr>
                <w:rFonts w:hint="eastAsia" w:ascii="仿宋" w:hAnsi="仿宋" w:eastAsia="仿宋"/>
              </w:rPr>
              <w:t>(4)自然资源的开发利用和保护的基本知识</w:t>
            </w:r>
          </w:p>
        </w:tc>
        <w:tc>
          <w:tcPr>
            <w:tcW w:w="4965" w:type="dxa"/>
            <w:tcBorders>
              <w:top w:val="single" w:color="auto" w:sz="4" w:space="0"/>
              <w:left w:val="nil"/>
              <w:bottom w:val="single" w:color="auto" w:sz="4" w:space="0"/>
              <w:right w:val="single" w:color="auto" w:sz="4" w:space="0"/>
            </w:tcBorders>
            <w:vAlign w:val="center"/>
          </w:tcPr>
          <w:p>
            <w:pPr>
              <w:pStyle w:val="10"/>
              <w:adjustRightInd w:val="0"/>
              <w:snapToGrid w:val="0"/>
              <w:spacing w:line="0" w:lineRule="atLeast"/>
              <w:rPr>
                <w:rFonts w:ascii="仿宋" w:hAnsi="仿宋" w:eastAsia="仿宋" w:cs="Arial"/>
                <w:shd w:val="clear" w:color="auto" w:fill="FFFFFF"/>
              </w:rPr>
            </w:pPr>
            <w:r>
              <w:rPr>
                <w:rFonts w:hint="eastAsia" w:ascii="仿宋" w:hAnsi="仿宋" w:eastAsia="仿宋" w:cs="Arial"/>
                <w:shd w:val="clear" w:color="auto" w:fill="FFFFFF"/>
              </w:rPr>
              <w:t>(1)</w:t>
            </w:r>
            <w:r>
              <w:rPr>
                <w:rFonts w:hint="eastAsia" w:ascii="仿宋" w:hAnsi="仿宋" w:eastAsia="仿宋"/>
              </w:rPr>
              <w:t>能熟练掌握中国地图，了解各种区域划分的方法；</w:t>
            </w:r>
          </w:p>
          <w:p>
            <w:pPr>
              <w:pStyle w:val="10"/>
              <w:adjustRightInd w:val="0"/>
              <w:snapToGrid w:val="0"/>
              <w:spacing w:line="0" w:lineRule="atLeast"/>
              <w:rPr>
                <w:rFonts w:ascii="仿宋" w:hAnsi="仿宋" w:eastAsia="仿宋" w:cs="Arial"/>
                <w:shd w:val="clear" w:color="auto" w:fill="FFFFFF"/>
              </w:rPr>
            </w:pPr>
            <w:r>
              <w:rPr>
                <w:rFonts w:hint="eastAsia" w:ascii="仿宋" w:hAnsi="仿宋" w:eastAsia="仿宋" w:cs="Arial"/>
                <w:shd w:val="clear" w:color="auto" w:fill="FFFFFF"/>
              </w:rPr>
              <w:t>(2)了解旅游地理一般理论与方法；</w:t>
            </w:r>
          </w:p>
          <w:p>
            <w:pPr>
              <w:pStyle w:val="10"/>
              <w:adjustRightInd w:val="0"/>
              <w:snapToGrid w:val="0"/>
              <w:spacing w:line="0" w:lineRule="atLeast"/>
              <w:rPr>
                <w:rFonts w:ascii="仿宋" w:hAnsi="仿宋" w:eastAsia="仿宋" w:cs="Arial"/>
                <w:shd w:val="clear" w:color="auto" w:fill="FFFFFF"/>
              </w:rPr>
            </w:pPr>
            <w:r>
              <w:rPr>
                <w:rFonts w:hint="eastAsia" w:ascii="仿宋" w:hAnsi="仿宋" w:eastAsia="仿宋" w:cs="Arial"/>
                <w:shd w:val="clear" w:color="auto" w:fill="FFFFFF"/>
              </w:rPr>
              <w:t>(3)掌握中国及不同等级旅游区旅游业各组成要素的基本特征及主要特色；</w:t>
            </w:r>
          </w:p>
          <w:p>
            <w:pPr>
              <w:pStyle w:val="10"/>
              <w:adjustRightInd w:val="0"/>
              <w:snapToGrid w:val="0"/>
              <w:spacing w:line="0" w:lineRule="atLeast"/>
              <w:rPr>
                <w:rFonts w:ascii="仿宋" w:hAnsi="仿宋" w:eastAsia="仿宋" w:cs="Arial"/>
                <w:shd w:val="clear" w:color="auto" w:fill="FFFFFF"/>
              </w:rPr>
            </w:pPr>
            <w:r>
              <w:rPr>
                <w:rFonts w:hint="eastAsia" w:ascii="仿宋" w:hAnsi="仿宋" w:eastAsia="仿宋" w:cs="Arial"/>
                <w:shd w:val="clear" w:color="auto" w:fill="FFFFFF"/>
              </w:rPr>
              <w:t>(4)熟悉重要景区及旅游线路；</w:t>
            </w:r>
          </w:p>
          <w:p>
            <w:pPr>
              <w:pStyle w:val="10"/>
              <w:adjustRightInd w:val="0"/>
              <w:snapToGrid w:val="0"/>
              <w:spacing w:line="0" w:lineRule="atLeast"/>
              <w:rPr>
                <w:rFonts w:ascii="仿宋" w:hAnsi="仿宋" w:eastAsia="仿宋"/>
              </w:rPr>
            </w:pPr>
            <w:r>
              <w:rPr>
                <w:rFonts w:hint="eastAsia" w:ascii="仿宋" w:hAnsi="仿宋" w:eastAsia="仿宋" w:cs="Arial"/>
                <w:shd w:val="clear" w:color="auto" w:fill="FFFFFF"/>
              </w:rPr>
              <w:t>(5)熟悉各地风味美食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酒店服务礼仪</w:t>
            </w:r>
          </w:p>
          <w:p>
            <w:pPr>
              <w:spacing w:line="0" w:lineRule="atLeast"/>
              <w:ind w:firstLine="840" w:firstLineChars="400"/>
              <w:rPr>
                <w:rFonts w:ascii="仿宋" w:hAnsi="仿宋" w:eastAsia="仿宋"/>
              </w:rPr>
            </w:pPr>
          </w:p>
        </w:tc>
        <w:tc>
          <w:tcPr>
            <w:tcW w:w="3118" w:type="dxa"/>
            <w:tcBorders>
              <w:top w:val="single" w:color="auto" w:sz="4" w:space="0"/>
              <w:left w:val="nil"/>
              <w:bottom w:val="single" w:color="auto" w:sz="4" w:space="0"/>
              <w:right w:val="single" w:color="auto" w:sz="4" w:space="0"/>
            </w:tcBorders>
            <w:vAlign w:val="center"/>
          </w:tcPr>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(1)礼仪的基本概述；</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(2)酒店服务仪表礼仪；</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(3)酒店服务言谈礼仪；</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(4)酒店服务行为礼仪；</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(5)酒店服务国际礼宾礼仪；</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(6)酒店主要部门礼仪规范；</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(7)宗教礼仪知识；</w:t>
            </w:r>
          </w:p>
          <w:p>
            <w:pPr>
              <w:autoSpaceDE w:val="0"/>
              <w:autoSpaceDN w:val="0"/>
              <w:adjustRightInd w:val="0"/>
              <w:spacing w:line="0" w:lineRule="atLeast"/>
              <w:rPr>
                <w:rFonts w:ascii="仿宋" w:hAnsi="仿宋" w:eastAsia="仿宋" w:cs="宋体"/>
                <w:kern w:val="0"/>
              </w:rPr>
            </w:pPr>
            <w:r>
              <w:rPr>
                <w:rFonts w:hint="eastAsia" w:ascii="仿宋" w:hAnsi="仿宋" w:eastAsia="仿宋" w:cs="宋体"/>
                <w:kern w:val="0"/>
              </w:rPr>
              <w:t>(8)我国主要客源国和地区的风俗与礼节</w:t>
            </w:r>
          </w:p>
        </w:tc>
        <w:tc>
          <w:tcPr>
            <w:tcW w:w="4965" w:type="dxa"/>
            <w:tcBorders>
              <w:top w:val="single" w:color="auto" w:sz="4" w:space="0"/>
              <w:left w:val="nil"/>
              <w:bottom w:val="single" w:color="auto" w:sz="4" w:space="0"/>
              <w:right w:val="single" w:color="auto" w:sz="4" w:space="0"/>
            </w:tcBorders>
          </w:tcPr>
          <w:p>
            <w:pPr>
              <w:pStyle w:val="10"/>
              <w:adjustRightInd w:val="0"/>
              <w:snapToGrid w:val="0"/>
              <w:spacing w:line="0" w:lineRule="atLeast"/>
              <w:rPr>
                <w:rFonts w:ascii="仿宋" w:hAnsi="仿宋" w:eastAsia="仿宋"/>
              </w:rPr>
            </w:pPr>
            <w:r>
              <w:rPr>
                <w:rFonts w:hint="eastAsia" w:ascii="仿宋" w:hAnsi="仿宋" w:eastAsia="仿宋"/>
              </w:rPr>
              <w:t>(1)了解酒店服务的礼貌礼节知识；</w:t>
            </w:r>
          </w:p>
          <w:p>
            <w:pPr>
              <w:pStyle w:val="10"/>
              <w:adjustRightInd w:val="0"/>
              <w:snapToGrid w:val="0"/>
              <w:spacing w:line="0" w:lineRule="atLeast"/>
              <w:rPr>
                <w:rFonts w:ascii="仿宋" w:hAnsi="仿宋" w:eastAsia="仿宋"/>
              </w:rPr>
            </w:pPr>
            <w:r>
              <w:rPr>
                <w:rFonts w:hint="eastAsia" w:ascii="仿宋" w:hAnsi="仿宋" w:eastAsia="仿宋"/>
              </w:rPr>
              <w:t>(2)掌握对客服务中仪表仪容和言行举止要求；</w:t>
            </w:r>
          </w:p>
          <w:p>
            <w:pPr>
              <w:pStyle w:val="10"/>
              <w:adjustRightInd w:val="0"/>
              <w:snapToGrid w:val="0"/>
              <w:spacing w:line="0" w:lineRule="atLeast"/>
              <w:rPr>
                <w:rFonts w:ascii="仿宋" w:hAnsi="仿宋" w:eastAsia="仿宋"/>
              </w:rPr>
            </w:pPr>
            <w:r>
              <w:rPr>
                <w:rFonts w:hint="eastAsia" w:ascii="仿宋" w:hAnsi="仿宋" w:eastAsia="仿宋"/>
              </w:rPr>
              <w:t>(3)学会尊重他人，提高文明素质，自觉养成礼貌服务的职业习惯</w:t>
            </w:r>
          </w:p>
        </w:tc>
      </w:tr>
    </w:tbl>
    <w:p>
      <w:pPr>
        <w:pStyle w:val="53"/>
        <w:spacing w:line="360" w:lineRule="auto"/>
        <w:ind w:firstLine="482" w:firstLineChars="200"/>
        <w:jc w:val="both"/>
        <w:rPr>
          <w:rFonts w:ascii="仿宋" w:hAnsi="仿宋" w:eastAsia="仿宋"/>
          <w:b/>
          <w:bCs/>
          <w:sz w:val="24"/>
        </w:rPr>
      </w:pPr>
      <w:r>
        <w:rPr>
          <w:rFonts w:hint="eastAsia" w:ascii="仿宋" w:hAnsi="仿宋" w:eastAsia="仿宋"/>
          <w:b/>
          <w:bCs/>
          <w:sz w:val="24"/>
        </w:rPr>
        <w:t>九、专业教师基本要求</w:t>
      </w:r>
    </w:p>
    <w:p>
      <w:pPr>
        <w:spacing w:line="360" w:lineRule="auto"/>
        <w:ind w:firstLine="480" w:firstLineChars="200"/>
        <w:rPr>
          <w:rFonts w:ascii="仿宋" w:hAnsi="仿宋" w:eastAsia="仿宋"/>
          <w:sz w:val="24"/>
        </w:rPr>
      </w:pPr>
      <w:r>
        <w:rPr>
          <w:rFonts w:hint="eastAsia" w:ascii="仿宋" w:hAnsi="仿宋" w:eastAsia="仿宋"/>
          <w:sz w:val="24"/>
        </w:rPr>
        <w:t>1. 专任专业教师与在籍学生之比为1∶35，，高级职称占10%以上，获得与本专业相关的高级工以上职业资格</w:t>
      </w:r>
      <w:r>
        <w:rPr>
          <w:rFonts w:hint="eastAsia" w:ascii="仿宋" w:hAnsi="仿宋" w:eastAsia="仿宋"/>
          <w:sz w:val="24"/>
          <w:lang w:val="en-US" w:eastAsia="zh-CN"/>
        </w:rPr>
        <w:t>5</w:t>
      </w:r>
      <w:r>
        <w:rPr>
          <w:rFonts w:hint="eastAsia" w:ascii="仿宋" w:hAnsi="仿宋" w:eastAsia="仿宋"/>
          <w:sz w:val="24"/>
        </w:rPr>
        <w:t xml:space="preserve">0%以上，或取得非教师系列专业技术中级以上职称占30%以上。 </w:t>
      </w:r>
    </w:p>
    <w:p>
      <w:pPr>
        <w:pStyle w:val="10"/>
        <w:spacing w:line="360" w:lineRule="auto"/>
        <w:ind w:firstLine="480" w:firstLineChars="200"/>
        <w:rPr>
          <w:rFonts w:ascii="仿宋" w:hAnsi="仿宋" w:eastAsia="仿宋"/>
          <w:sz w:val="24"/>
        </w:rPr>
      </w:pPr>
      <w:r>
        <w:rPr>
          <w:rFonts w:hint="eastAsia" w:ascii="仿宋" w:hAnsi="仿宋" w:eastAsia="仿宋"/>
          <w:sz w:val="24"/>
        </w:rPr>
        <w:t xml:space="preserve">2. </w:t>
      </w:r>
      <w:r>
        <w:rPr>
          <w:rFonts w:hint="eastAsia" w:ascii="仿宋" w:hAnsi="仿宋" w:eastAsia="仿宋"/>
          <w:b/>
          <w:bCs/>
          <w:sz w:val="24"/>
        </w:rPr>
        <w:t>专任专业教师90%以上应具有本科以上学历。</w:t>
      </w:r>
      <w:r>
        <w:rPr>
          <w:rFonts w:hint="eastAsia" w:ascii="仿宋" w:hAnsi="仿宋" w:eastAsia="仿宋"/>
          <w:sz w:val="24"/>
        </w:rPr>
        <w:t>三年以上专任专业教师，应达到“关于公布《四川省中等职业学校“双师型”教师非教师系列专业技术证书目录(试行)》的通知”文件规定的职业资格或专业技术职称要求，如酒店职业经理人、前厅服务员、客房服务员、餐厅服务员。专任专业教师应具有良好的师德修养、专业能力，能够开展理实一体化教学，具有信息化教学能力。</w:t>
      </w:r>
    </w:p>
    <w:p>
      <w:pPr>
        <w:spacing w:line="360" w:lineRule="auto"/>
        <w:ind w:firstLine="480" w:firstLineChars="200"/>
        <w:rPr>
          <w:rFonts w:ascii="仿宋" w:hAnsi="仿宋" w:eastAsia="仿宋"/>
          <w:sz w:val="24"/>
        </w:rPr>
      </w:pPr>
      <w:r>
        <w:rPr>
          <w:rFonts w:hint="eastAsia" w:ascii="仿宋" w:hAnsi="仿宋" w:eastAsia="仿宋"/>
          <w:sz w:val="24"/>
        </w:rPr>
        <w:t>3. 专业教师每两年必须有</w:t>
      </w:r>
      <w:r>
        <w:rPr>
          <w:rFonts w:hint="eastAsia" w:ascii="仿宋" w:hAnsi="仿宋" w:eastAsia="仿宋"/>
          <w:sz w:val="24"/>
          <w:lang w:val="en-US" w:eastAsia="zh-CN"/>
        </w:rPr>
        <w:t>两</w:t>
      </w:r>
      <w:r>
        <w:rPr>
          <w:rFonts w:hint="eastAsia" w:ascii="仿宋" w:hAnsi="仿宋" w:eastAsia="仿宋"/>
          <w:sz w:val="24"/>
        </w:rPr>
        <w:t>个月以上时间到企业或生产服务一线实践，了解企业的生产组织方式、工艺流程、产业发展趋势等基本情况，熟悉企业相关岗位（工种）职责、操作规范、用人标准及管理制度等具体内容，学习所教专业在生产实践中应用的新知识、新技能、新工艺、新方法。</w:t>
      </w:r>
    </w:p>
    <w:p>
      <w:pPr>
        <w:spacing w:line="360" w:lineRule="auto"/>
        <w:ind w:firstLine="480" w:firstLineChars="200"/>
        <w:rPr>
          <w:rFonts w:ascii="仿宋" w:hAnsi="仿宋" w:eastAsia="仿宋"/>
          <w:sz w:val="24"/>
        </w:rPr>
      </w:pPr>
      <w:r>
        <w:rPr>
          <w:rFonts w:hint="eastAsia" w:ascii="仿宋" w:hAnsi="仿宋" w:eastAsia="仿宋"/>
          <w:sz w:val="24"/>
        </w:rPr>
        <w:t>4.学校可根据需要适量聘请相对稳定的兼职教师，兼职教师应具有本科以上文化程度、中级以上职称，从事与专业相关的工作5年以上，理论水平较高并具有一定的教学能力；同时须经过教学能力专项培训，并取得合格证书，每学期承担不少于30学时的教学任务。</w:t>
      </w:r>
    </w:p>
    <w:p>
      <w:pPr>
        <w:spacing w:line="360" w:lineRule="auto"/>
        <w:ind w:firstLine="482" w:firstLineChars="200"/>
        <w:rPr>
          <w:rFonts w:ascii="仿宋" w:hAnsi="仿宋" w:eastAsia="仿宋"/>
          <w:b/>
          <w:bCs/>
          <w:sz w:val="24"/>
        </w:rPr>
      </w:pPr>
      <w:r>
        <w:rPr>
          <w:rFonts w:hint="eastAsia" w:ascii="仿宋" w:hAnsi="仿宋" w:eastAsia="仿宋"/>
          <w:b/>
          <w:bCs/>
          <w:sz w:val="24"/>
        </w:rPr>
        <w:t>十、实训基本条件（本专业实训室设备详见实训室管理文件）</w:t>
      </w:r>
    </w:p>
    <w:p>
      <w:pPr>
        <w:spacing w:line="360" w:lineRule="auto"/>
        <w:ind w:firstLine="480" w:firstLineChars="200"/>
        <w:rPr>
          <w:rFonts w:ascii="仿宋" w:hAnsi="仿宋" w:eastAsia="仿宋"/>
          <w:b/>
          <w:bCs/>
          <w:sz w:val="24"/>
        </w:rPr>
      </w:pPr>
      <w:r>
        <w:rPr>
          <w:rFonts w:hint="eastAsia" w:ascii="仿宋" w:hAnsi="仿宋" w:eastAsia="仿宋"/>
          <w:sz w:val="24"/>
        </w:rPr>
        <w:t>根据本专业人才培养目标的要求及课程设置的需要，按每班35名学生为基准，校内实训教学功能室配置如下：</w:t>
      </w:r>
    </w:p>
    <w:tbl>
      <w:tblPr>
        <w:tblStyle w:val="19"/>
        <w:tblW w:w="8100" w:type="dxa"/>
        <w:tblInd w:w="288"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2268"/>
        <w:gridCol w:w="1417"/>
        <w:gridCol w:w="360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630" w:hRule="atLeast"/>
        </w:trPr>
        <w:tc>
          <w:tcPr>
            <w:tcW w:w="813" w:type="dxa"/>
            <w:tcBorders>
              <w:top w:val="single" w:color="auto" w:sz="2" w:space="0"/>
              <w:left w:val="single" w:color="auto" w:sz="2" w:space="0"/>
              <w:bottom w:val="single" w:color="auto" w:sz="6" w:space="0"/>
              <w:right w:val="single" w:color="auto" w:sz="6" w:space="0"/>
            </w:tcBorders>
            <w:vAlign w:val="center"/>
          </w:tcPr>
          <w:p>
            <w:pPr>
              <w:pStyle w:val="10"/>
              <w:adjustRightInd w:val="0"/>
              <w:snapToGrid w:val="0"/>
              <w:rPr>
                <w:rFonts w:ascii="仿宋" w:hAnsi="仿宋" w:eastAsia="仿宋"/>
                <w:b/>
                <w:bCs/>
              </w:rPr>
            </w:pPr>
            <w:r>
              <w:rPr>
                <w:rFonts w:hint="eastAsia" w:ascii="仿宋" w:hAnsi="仿宋" w:eastAsia="仿宋"/>
                <w:b/>
                <w:bCs/>
              </w:rPr>
              <w:t>教学功能室</w:t>
            </w:r>
          </w:p>
        </w:tc>
        <w:tc>
          <w:tcPr>
            <w:tcW w:w="2268" w:type="dxa"/>
            <w:tcBorders>
              <w:top w:val="single" w:color="auto" w:sz="2" w:space="0"/>
              <w:left w:val="single" w:color="auto" w:sz="6" w:space="0"/>
              <w:bottom w:val="single" w:color="auto" w:sz="6" w:space="0"/>
              <w:right w:val="single" w:color="auto" w:sz="6" w:space="0"/>
            </w:tcBorders>
            <w:vAlign w:val="center"/>
          </w:tcPr>
          <w:p>
            <w:pPr>
              <w:pStyle w:val="10"/>
              <w:adjustRightInd w:val="0"/>
              <w:snapToGrid w:val="0"/>
              <w:rPr>
                <w:rFonts w:ascii="仿宋" w:hAnsi="仿宋" w:eastAsia="仿宋"/>
                <w:b/>
                <w:bCs/>
              </w:rPr>
            </w:pPr>
            <w:r>
              <w:rPr>
                <w:rFonts w:hint="eastAsia" w:ascii="仿宋" w:hAnsi="仿宋" w:eastAsia="仿宋"/>
                <w:b/>
                <w:bCs/>
              </w:rPr>
              <w:t>主要设备名称</w:t>
            </w:r>
          </w:p>
        </w:tc>
        <w:tc>
          <w:tcPr>
            <w:tcW w:w="1417" w:type="dxa"/>
            <w:tcBorders>
              <w:top w:val="single" w:color="auto" w:sz="2" w:space="0"/>
              <w:left w:val="single" w:color="auto" w:sz="6" w:space="0"/>
              <w:bottom w:val="single" w:color="auto" w:sz="6" w:space="0"/>
              <w:right w:val="single" w:color="auto" w:sz="6" w:space="0"/>
            </w:tcBorders>
            <w:vAlign w:val="center"/>
          </w:tcPr>
          <w:p>
            <w:pPr>
              <w:pStyle w:val="10"/>
              <w:adjustRightInd w:val="0"/>
              <w:snapToGrid w:val="0"/>
              <w:rPr>
                <w:rFonts w:ascii="仿宋" w:hAnsi="仿宋" w:eastAsia="仿宋"/>
                <w:b/>
                <w:bCs/>
              </w:rPr>
            </w:pPr>
            <w:r>
              <w:rPr>
                <w:rFonts w:hint="eastAsia" w:ascii="仿宋" w:hAnsi="仿宋" w:eastAsia="仿宋"/>
                <w:b/>
                <w:bCs/>
              </w:rPr>
              <w:t>数 量（台/套）</w:t>
            </w:r>
          </w:p>
        </w:tc>
        <w:tc>
          <w:tcPr>
            <w:tcW w:w="3602" w:type="dxa"/>
            <w:tcBorders>
              <w:top w:val="single" w:color="auto" w:sz="2"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b/>
                <w:bCs/>
              </w:rPr>
            </w:pPr>
            <w:r>
              <w:rPr>
                <w:rFonts w:hint="eastAsia" w:ascii="仿宋" w:hAnsi="仿宋" w:eastAsia="仿宋"/>
                <w:b/>
                <w:bCs/>
              </w:rPr>
              <w:t>规格和技术的特殊要求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restart"/>
            <w:tcBorders>
              <w:top w:val="single" w:color="auto" w:sz="6" w:space="0"/>
              <w:left w:val="single" w:color="auto" w:sz="2"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前厅服务与管理实训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总台柜台</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待领邮件架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账单架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问讯架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钥匙卡制作机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显示电话机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信用卡刷卡机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电脑显示终端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打印机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行李车</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应急照明灯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宣传册架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贵重物品保险箱</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验钞机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外币样本</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客账账单</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餐厅账单</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世界时钟</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当日外币汇率显示屏</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电脑</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装有前厅操作系统</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电脑</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装有与公安系统连接的身份确认系统</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伞架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 w:hRule="atLeast"/>
        </w:trPr>
        <w:tc>
          <w:tcPr>
            <w:tcW w:w="813" w:type="dxa"/>
            <w:vMerge w:val="restart"/>
            <w:tcBorders>
              <w:top w:val="single" w:color="auto" w:sz="6" w:space="0"/>
              <w:left w:val="single" w:color="auto" w:sz="2"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客房服务与管理实训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床架连床垫</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床垫席梦思2米×1.2米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床单</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全棉280厘米×200厘米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枕头</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羽绒75厘米×45厘米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枕套</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全棉85厘米×55厘米×15厘米，开口方式为信封口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席梦思保护垫</w:t>
            </w:r>
          </w:p>
          <w:p>
            <w:pPr>
              <w:pStyle w:val="10"/>
              <w:adjustRightInd w:val="0"/>
              <w:snapToGrid w:val="0"/>
              <w:jc w:val="center"/>
              <w:rPr>
                <w:rFonts w:ascii="仿宋" w:hAnsi="仿宋" w:eastAsia="仿宋"/>
              </w:rPr>
            </w:pPr>
            <w:r>
              <w:rPr>
                <w:rFonts w:hint="eastAsia" w:ascii="仿宋" w:hAnsi="仿宋" w:eastAsia="仿宋"/>
              </w:rPr>
              <w:t>(床褥)</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被子</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羽绒230厘米×180厘米），重量约1.5千克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被套</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全棉235厘米×190厘米，底部中半开口，系带方式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各类洗涤剂、清洁剂</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吸尘器</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清洁工具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若干</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客房一次性用品</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标准间</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套间</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restart"/>
            <w:tcBorders>
              <w:top w:val="single" w:color="auto" w:sz="6" w:space="0"/>
              <w:left w:val="single" w:color="auto" w:sz="2"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中餐服务与管理实训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大圆桌</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高度为75厘米、直径180厘米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中式餐椅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转盘轴</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80厘米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台布</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230厘米×230厘米</w:t>
            </w:r>
          </w:p>
          <w:p>
            <w:pPr>
              <w:jc w:val="center"/>
              <w:rPr>
                <w:rFonts w:ascii="仿宋" w:hAnsi="仿宋" w:eastAsia="仿宋"/>
              </w:rPr>
            </w:pPr>
            <w:r>
              <w:rPr>
                <w:rFonts w:hint="eastAsia" w:ascii="仿宋" w:hAnsi="仿宋" w:eastAsia="仿宋"/>
              </w:rPr>
              <w:t>320厘米×320厘米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餐巾</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320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bookmarkStart w:id="20" w:name="OLE_LINK4"/>
            <w:r>
              <w:rPr>
                <w:rFonts w:hint="eastAsia" w:ascii="仿宋" w:hAnsi="仿宋" w:eastAsia="仿宋"/>
              </w:rPr>
              <w:t>45厘米×45厘米</w:t>
            </w:r>
            <w:bookmarkEnd w:id="20"/>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托盘</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直径34.5厘米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花插</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烟灰缸</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骨碟</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口径17.6厘米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调味碟</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水杯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底面直径5.8厘米，高14厘米，口径6.2厘米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红酒杯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底面直径5.5厘米 ，高13.5厘米，口径5厘米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白酒杯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底面直径4.5厘米，高9.7厘米，口径4.5厘米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pStyle w:val="10"/>
              <w:adjustRightInd w:val="0"/>
              <w:snapToGrid w:val="0"/>
              <w:jc w:val="center"/>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味碟</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口径8厘米，高2.6厘米，底径4厘米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酱油、醋</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16</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汤碗、勺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口径9.7厘米，高4.5   厘米，底径3.3厘米，长11厘米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筷架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长7.3厘米，宽3.3厘米，  高1.7厘米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席面羹</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长21.7厘米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公用筷架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60</w:t>
            </w:r>
          </w:p>
        </w:tc>
        <w:tc>
          <w:tcPr>
            <w:tcW w:w="3602" w:type="dxa"/>
            <w:tcBorders>
              <w:top w:val="single" w:color="auto" w:sz="6" w:space="0"/>
              <w:left w:val="single" w:color="auto" w:sz="6" w:space="0"/>
              <w:bottom w:val="single" w:color="auto" w:sz="6" w:space="0"/>
              <w:right w:val="single" w:color="auto" w:sz="2" w:space="0"/>
            </w:tcBorders>
            <w:vAlign w:val="center"/>
          </w:tcPr>
          <w:p>
            <w:pPr>
              <w:spacing w:line="480" w:lineRule="exact"/>
              <w:jc w:val="center"/>
              <w:rPr>
                <w:rFonts w:ascii="仿宋" w:hAnsi="仿宋" w:eastAsia="仿宋"/>
              </w:rPr>
            </w:pPr>
            <w:r>
              <w:rPr>
                <w:rFonts w:hint="eastAsia" w:ascii="仿宋" w:hAnsi="仿宋" w:eastAsia="仿宋"/>
              </w:rPr>
              <w:t>长9.5厘米，宽3.3厘米，高2.5厘米</w:t>
            </w:r>
          </w:p>
          <w:p>
            <w:pPr>
              <w:pStyle w:val="10"/>
              <w:adjustRightInd w:val="0"/>
              <w:snapToGrid w:val="0"/>
              <w:jc w:val="center"/>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筷子</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长29.5厘米，宽3厘米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牙签</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长8.2厘米，宽1.5厘米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筷套</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分菜勺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spacing w:line="480" w:lineRule="exact"/>
              <w:jc w:val="center"/>
              <w:rPr>
                <w:rFonts w:ascii="仿宋" w:hAnsi="仿宋" w:eastAsia="仿宋"/>
              </w:rPr>
            </w:pPr>
            <w:r>
              <w:rPr>
                <w:rFonts w:hint="eastAsia" w:ascii="仿宋" w:hAnsi="仿宋" w:eastAsia="仿宋"/>
              </w:rPr>
              <w:t>长34厘米</w:t>
            </w:r>
          </w:p>
          <w:p>
            <w:pPr>
              <w:pStyle w:val="10"/>
              <w:adjustRightInd w:val="0"/>
              <w:snapToGrid w:val="0"/>
              <w:jc w:val="center"/>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菜单</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长18.5厘米  宽13厘米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工作台</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100厘米×200厘米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台卡</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16</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长10厘米，宽5厘米，高8.3厘米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restart"/>
            <w:tcBorders>
              <w:top w:val="single" w:color="auto" w:sz="6" w:space="0"/>
              <w:left w:val="single" w:color="auto" w:sz="2" w:space="0"/>
              <w:bottom w:val="single" w:color="auto" w:sz="6" w:space="0"/>
              <w:right w:val="single" w:color="auto" w:sz="6" w:space="0"/>
            </w:tcBorders>
            <w:vAlign w:val="center"/>
          </w:tcPr>
          <w:p>
            <w:pPr>
              <w:pStyle w:val="10"/>
              <w:adjustRightInd w:val="0"/>
              <w:snapToGrid w:val="0"/>
              <w:jc w:val="center"/>
              <w:rPr>
                <w:rFonts w:ascii="仿宋" w:hAnsi="仿宋" w:eastAsia="仿宋"/>
              </w:rPr>
            </w:pPr>
          </w:p>
          <w:p>
            <w:pPr>
              <w:pStyle w:val="10"/>
              <w:adjustRightInd w:val="0"/>
              <w:snapToGrid w:val="0"/>
              <w:jc w:val="center"/>
              <w:rPr>
                <w:rFonts w:ascii="仿宋" w:hAnsi="仿宋" w:eastAsia="仿宋"/>
              </w:rPr>
            </w:pPr>
            <w:r>
              <w:rPr>
                <w:rFonts w:hint="eastAsia" w:ascii="仿宋" w:hAnsi="仿宋" w:eastAsia="仿宋"/>
              </w:rPr>
              <w:t>西餐服务与管理实训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长方形西餐台</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1.2厘米×2.4厘米木质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扶手椅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十寸装饰盘</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8～10英寸（20.3～25.4厘米）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白葡萄酒杯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130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底面直径7.3厘米，高20厘米，口径17.2厘米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红葡萄酒杯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130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底面直径6.5厘米，高18厘米，口径6厘米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果汁杯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130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底面直径8厘米，高20厘米，口径17.7厘米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主菜刀、主菜叉</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总长13.5厘米</w:t>
            </w:r>
          </w:p>
          <w:p>
            <w:pPr>
              <w:jc w:val="center"/>
              <w:rPr>
                <w:rFonts w:ascii="仿宋" w:hAnsi="仿宋" w:eastAsia="仿宋"/>
              </w:rPr>
            </w:pPr>
            <w:r>
              <w:rPr>
                <w:rFonts w:hint="eastAsia" w:ascii="仿宋" w:hAnsi="仿宋" w:eastAsia="仿宋"/>
              </w:rPr>
              <w:t>总长21.5厘米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汤勺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总长19.5厘米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鱼刀、鱼叉</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总长20厘米</w:t>
            </w:r>
          </w:p>
          <w:p>
            <w:pPr>
              <w:jc w:val="center"/>
              <w:rPr>
                <w:rFonts w:ascii="仿宋" w:hAnsi="仿宋" w:eastAsia="仿宋"/>
              </w:rPr>
            </w:pPr>
            <w:r>
              <w:rPr>
                <w:rFonts w:hint="eastAsia" w:ascii="仿宋" w:hAnsi="仿宋" w:eastAsia="仿宋"/>
              </w:rPr>
              <w:t>总长20厘米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甜品叉勺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总长14厘米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头盘叉勺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总长21.5厘米</w:t>
            </w:r>
          </w:p>
          <w:p>
            <w:pPr>
              <w:jc w:val="center"/>
              <w:rPr>
                <w:rFonts w:ascii="仿宋" w:hAnsi="仿宋" w:eastAsia="仿宋"/>
              </w:rPr>
            </w:pPr>
            <w:r>
              <w:rPr>
                <w:rFonts w:hint="eastAsia" w:ascii="仿宋" w:hAnsi="仿宋" w:eastAsia="仿宋"/>
              </w:rPr>
              <w:t>总长20厘米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面包碟、黄油刀</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直径15.3厘米</w:t>
            </w:r>
          </w:p>
          <w:p>
            <w:pPr>
              <w:jc w:val="center"/>
              <w:rPr>
                <w:rFonts w:ascii="仿宋" w:hAnsi="仿宋" w:eastAsia="仿宋"/>
              </w:rPr>
            </w:pPr>
            <w:r>
              <w:rPr>
                <w:rFonts w:hint="eastAsia" w:ascii="仿宋" w:hAnsi="仿宋" w:eastAsia="仿宋"/>
              </w:rPr>
              <w:t>总长16厘米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烛台</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三头烛台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35"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胡椒、盐盅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高7厘米，底径5.3厘米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黄油盅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jc w:val="center"/>
              <w:rPr>
                <w:rFonts w:ascii="仿宋" w:hAnsi="仿宋" w:eastAsia="仿宋"/>
              </w:rPr>
            </w:pPr>
            <w:r>
              <w:rPr>
                <w:rFonts w:hint="eastAsia" w:ascii="仿宋" w:hAnsi="仿宋" w:eastAsia="仿宋"/>
              </w:rPr>
              <w:t>直径8厘米，高2.4厘米， 底径4厘米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牙签盅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花插</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烟灰缸</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台布</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1.5米×1.5米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餐巾</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45厘米×45厘米</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账单夹</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咖啡杯、碟、勺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冰水壶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菜单</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工作台</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restart"/>
            <w:tcBorders>
              <w:top w:val="single" w:color="auto" w:sz="6" w:space="0"/>
              <w:left w:val="single" w:color="auto" w:sz="2"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酒吧服务与管理实训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调酒壶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量杯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吧勺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冰桶、夹子</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酒桶架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雀嘴量酒器</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顶压式量酒器</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2</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各类载杯</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80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各类酒水</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制冰机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酒篮</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4</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开塞器</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扳手</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咖啡机</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restart"/>
            <w:tcBorders>
              <w:top w:val="single" w:color="auto" w:sz="6" w:space="0"/>
              <w:left w:val="single" w:color="auto" w:sz="2"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茶艺服务与管理实训</w:t>
            </w: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茶船</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木质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茶道组</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木质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茶仓</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紫砂/瓷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随手泡</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不锈钢/紫砂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茶盘</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木质/藤制/竹制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茶巾</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水盂</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30</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紫砂/瓷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乌龙茶行茶具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tcPr>
          <w:p>
            <w:pPr>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绿茶行茶具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tcPr>
          <w:p>
            <w:pPr>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花茶行茶具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15</w:t>
            </w:r>
          </w:p>
        </w:tc>
        <w:tc>
          <w:tcPr>
            <w:tcW w:w="3602" w:type="dxa"/>
            <w:tcBorders>
              <w:top w:val="single" w:color="auto" w:sz="6" w:space="0"/>
              <w:left w:val="single" w:color="auto" w:sz="6" w:space="0"/>
              <w:bottom w:val="single" w:color="auto" w:sz="6" w:space="0"/>
              <w:right w:val="single" w:color="auto" w:sz="2" w:space="0"/>
            </w:tcBorders>
          </w:tcPr>
          <w:p>
            <w:pPr>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红茶行茶具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 xml:space="preserve">15 </w:t>
            </w:r>
          </w:p>
        </w:tc>
        <w:tc>
          <w:tcPr>
            <w:tcW w:w="3602" w:type="dxa"/>
            <w:tcBorders>
              <w:top w:val="single" w:color="auto" w:sz="6" w:space="0"/>
              <w:left w:val="single" w:color="auto" w:sz="6" w:space="0"/>
              <w:bottom w:val="single" w:color="auto" w:sz="6" w:space="0"/>
              <w:right w:val="single" w:color="auto" w:sz="2" w:space="0"/>
            </w:tcBorders>
          </w:tcPr>
          <w:p>
            <w:pPr>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普洱茶行茶具</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 xml:space="preserve">15 </w:t>
            </w:r>
          </w:p>
        </w:tc>
        <w:tc>
          <w:tcPr>
            <w:tcW w:w="3602" w:type="dxa"/>
            <w:tcBorders>
              <w:top w:val="single" w:color="auto" w:sz="6" w:space="0"/>
              <w:left w:val="single" w:color="auto" w:sz="6" w:space="0"/>
              <w:bottom w:val="single" w:color="auto" w:sz="6" w:space="0"/>
              <w:right w:val="single" w:color="auto" w:sz="2" w:space="0"/>
            </w:tcBorders>
          </w:tcPr>
          <w:p>
            <w:pPr>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各类茶叶</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 xml:space="preserve">10 </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桌椅</w:t>
            </w:r>
          </w:p>
        </w:tc>
        <w:tc>
          <w:tcPr>
            <w:tcW w:w="1417" w:type="dxa"/>
            <w:tcBorders>
              <w:top w:val="single" w:color="auto" w:sz="6" w:space="0"/>
              <w:left w:val="single" w:color="auto" w:sz="6" w:space="0"/>
              <w:bottom w:val="single" w:color="auto" w:sz="6"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 xml:space="preserve">15 </w:t>
            </w:r>
          </w:p>
        </w:tc>
        <w:tc>
          <w:tcPr>
            <w:tcW w:w="3602" w:type="dxa"/>
            <w:tcBorders>
              <w:top w:val="single" w:color="auto" w:sz="6" w:space="0"/>
              <w:left w:val="single" w:color="auto" w:sz="6" w:space="0"/>
              <w:bottom w:val="single" w:color="auto" w:sz="6"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3"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2268" w:type="dxa"/>
            <w:tcBorders>
              <w:top w:val="single" w:color="auto" w:sz="6" w:space="0"/>
              <w:left w:val="single" w:color="auto" w:sz="6" w:space="0"/>
              <w:bottom w:val="single" w:color="auto" w:sz="2"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冰柜</w:t>
            </w:r>
          </w:p>
        </w:tc>
        <w:tc>
          <w:tcPr>
            <w:tcW w:w="1417" w:type="dxa"/>
            <w:tcBorders>
              <w:top w:val="single" w:color="auto" w:sz="6" w:space="0"/>
              <w:left w:val="single" w:color="auto" w:sz="6" w:space="0"/>
              <w:bottom w:val="single" w:color="auto" w:sz="2" w:space="0"/>
              <w:right w:val="single" w:color="auto" w:sz="6" w:space="0"/>
            </w:tcBorders>
            <w:vAlign w:val="center"/>
          </w:tcPr>
          <w:p>
            <w:pPr>
              <w:pStyle w:val="10"/>
              <w:adjustRightInd w:val="0"/>
              <w:snapToGrid w:val="0"/>
              <w:jc w:val="center"/>
              <w:rPr>
                <w:rFonts w:ascii="仿宋" w:hAnsi="仿宋" w:eastAsia="仿宋"/>
              </w:rPr>
            </w:pPr>
            <w:r>
              <w:rPr>
                <w:rFonts w:hint="eastAsia" w:ascii="仿宋" w:hAnsi="仿宋" w:eastAsia="仿宋"/>
              </w:rPr>
              <w:t xml:space="preserve">1 </w:t>
            </w:r>
          </w:p>
        </w:tc>
        <w:tc>
          <w:tcPr>
            <w:tcW w:w="3602" w:type="dxa"/>
            <w:tcBorders>
              <w:top w:val="single" w:color="auto" w:sz="6" w:space="0"/>
              <w:left w:val="single" w:color="auto" w:sz="6" w:space="0"/>
              <w:bottom w:val="single" w:color="auto" w:sz="2" w:space="0"/>
              <w:right w:val="single" w:color="auto" w:sz="2" w:space="0"/>
            </w:tcBorders>
            <w:vAlign w:val="center"/>
          </w:tcPr>
          <w:p>
            <w:pPr>
              <w:pStyle w:val="10"/>
              <w:adjustRightInd w:val="0"/>
              <w:snapToGrid w:val="0"/>
              <w:jc w:val="center"/>
              <w:rPr>
                <w:rFonts w:ascii="仿宋" w:hAnsi="仿宋" w:eastAsia="仿宋"/>
              </w:rPr>
            </w:pPr>
            <w:r>
              <w:rPr>
                <w:rFonts w:hint="eastAsia" w:ascii="仿宋" w:hAnsi="仿宋" w:eastAsia="仿宋"/>
              </w:rPr>
              <w:t>-</w:t>
            </w:r>
          </w:p>
        </w:tc>
      </w:tr>
    </w:tbl>
    <w:p>
      <w:pPr>
        <w:spacing w:line="360" w:lineRule="auto"/>
        <w:ind w:firstLine="482" w:firstLineChars="200"/>
        <w:rPr>
          <w:rFonts w:ascii="仿宋" w:hAnsi="仿宋" w:eastAsia="仿宋"/>
          <w:b/>
          <w:bCs/>
          <w:sz w:val="24"/>
        </w:rPr>
      </w:pPr>
      <w:r>
        <w:rPr>
          <w:rFonts w:hint="eastAsia" w:ascii="仿宋" w:hAnsi="仿宋" w:eastAsia="仿宋"/>
          <w:b/>
          <w:bCs/>
          <w:sz w:val="24"/>
        </w:rPr>
        <w:t>十一、编制说明</w:t>
      </w:r>
      <w:r>
        <w:rPr>
          <w:rFonts w:hint="eastAsia" w:ascii="仿宋" w:hAnsi="仿宋" w:eastAsia="仿宋"/>
          <w:b/>
          <w:bCs/>
          <w:sz w:val="24"/>
        </w:rPr>
        <w:tab/>
      </w:r>
    </w:p>
    <w:p>
      <w:pPr>
        <w:spacing w:line="360" w:lineRule="auto"/>
        <w:ind w:firstLine="480" w:firstLineChars="200"/>
        <w:rPr>
          <w:rFonts w:ascii="仿宋" w:hAnsi="仿宋" w:eastAsia="仿宋"/>
          <w:sz w:val="24"/>
        </w:rPr>
      </w:pPr>
      <w:r>
        <w:rPr>
          <w:rFonts w:hint="eastAsia" w:ascii="仿宋" w:hAnsi="仿宋" w:eastAsia="仿宋"/>
          <w:sz w:val="24"/>
        </w:rPr>
        <w:t>1.本方案依据《关于进一步提高职业教育教学质量的意见的通知》和《关于制定中等职业教育和五年制高等职业教育人才培养指导方案的指导意见》编制。</w:t>
      </w:r>
    </w:p>
    <w:p>
      <w:pPr>
        <w:spacing w:line="360" w:lineRule="auto"/>
        <w:ind w:firstLine="480" w:firstLineChars="200"/>
        <w:rPr>
          <w:rFonts w:ascii="仿宋" w:hAnsi="仿宋" w:eastAsia="仿宋"/>
          <w:sz w:val="24"/>
        </w:rPr>
      </w:pPr>
      <w:r>
        <w:rPr>
          <w:rFonts w:hint="eastAsia" w:ascii="仿宋" w:hAnsi="仿宋" w:eastAsia="仿宋"/>
          <w:sz w:val="24"/>
        </w:rPr>
        <w:t>2.本方案充分体现构建以能力为本位、以职业实践为主线、以项目课程为主体的模块化专业课程体系的课程改革理念，并突出以下几点：</w:t>
      </w:r>
    </w:p>
    <w:p>
      <w:pPr>
        <w:widowControl/>
        <w:spacing w:line="360" w:lineRule="auto"/>
        <w:ind w:firstLine="480" w:firstLineChars="200"/>
        <w:rPr>
          <w:rFonts w:ascii="仿宋" w:hAnsi="仿宋" w:eastAsia="仿宋"/>
          <w:sz w:val="24"/>
        </w:rPr>
      </w:pPr>
      <w:r>
        <w:rPr>
          <w:rFonts w:hint="eastAsia" w:ascii="仿宋" w:hAnsi="仿宋" w:eastAsia="仿宋"/>
          <w:sz w:val="24"/>
        </w:rPr>
        <w:t>（1）方案的制定坚持以就业为导向，对接服务行业、酒店行业的岗位需求，依据本专业职业能力分析来构建课程体系，开设了《酒店服务礼仪》、《饭店服务英语》、《酒店营销》、《前厅服务与管理》、《客房服务与管理》、《餐饮服务与管理》《康乐服务与管理》等专业课程以培养学生的行业通用能力和专业特定能力。</w:t>
      </w:r>
    </w:p>
    <w:p>
      <w:pPr>
        <w:pStyle w:val="6"/>
        <w:spacing w:line="360" w:lineRule="auto"/>
        <w:ind w:right="210" w:rightChars="100" w:firstLine="357" w:firstLineChars="149"/>
        <w:rPr>
          <w:rFonts w:ascii="仿宋" w:hAnsi="仿宋" w:eastAsia="仿宋"/>
          <w:sz w:val="24"/>
          <w:szCs w:val="21"/>
        </w:rPr>
      </w:pPr>
      <w:r>
        <w:rPr>
          <w:rFonts w:hint="eastAsia" w:ascii="仿宋" w:hAnsi="仿宋" w:eastAsia="仿宋"/>
          <w:sz w:val="24"/>
          <w:szCs w:val="21"/>
        </w:rPr>
        <w:t xml:space="preserve">（2）全面贯彻“工学结合、半工半读”，加强与企业紧密联系，努力提高学生的生产实习和技能水平，适应市场和企业的用人要求，改革以学校和课堂为中心的传统人才培养模式，注重校企合作、工学交替的新的培养模式，方案加强理论课程与实践课程的融合，并结合本专业特点，开展了整周的职业资格考级综合实训、实景教学等。 </w:t>
      </w:r>
    </w:p>
    <w:p>
      <w:pPr>
        <w:widowControl/>
        <w:spacing w:line="360" w:lineRule="auto"/>
        <w:ind w:firstLine="480" w:firstLineChars="200"/>
        <w:rPr>
          <w:rFonts w:ascii="仿宋" w:hAnsi="仿宋" w:eastAsia="仿宋"/>
          <w:sz w:val="24"/>
        </w:rPr>
      </w:pPr>
      <w:r>
        <w:rPr>
          <w:rFonts w:hint="eastAsia" w:ascii="仿宋" w:hAnsi="仿宋" w:eastAsia="仿宋"/>
          <w:sz w:val="24"/>
        </w:rPr>
        <w:t>（3）方案实行中等职业教育“2.5+0.5”的人才培养模式</w:t>
      </w:r>
      <w:r>
        <w:rPr>
          <w:rFonts w:hint="eastAsia" w:ascii="仿宋" w:hAnsi="仿宋" w:eastAsia="仿宋"/>
          <w:sz w:val="24"/>
          <w:lang w:eastAsia="zh-CN"/>
        </w:rPr>
        <w:t>（因本校特殊情况，目前实际执行“</w:t>
      </w:r>
      <w:r>
        <w:rPr>
          <w:rFonts w:hint="eastAsia" w:ascii="仿宋" w:hAnsi="仿宋" w:eastAsia="仿宋"/>
          <w:sz w:val="24"/>
          <w:lang w:val="en-US" w:eastAsia="zh-CN"/>
        </w:rPr>
        <w:t>2+1”培养模式</w:t>
      </w:r>
      <w:r>
        <w:rPr>
          <w:rFonts w:hint="eastAsia" w:ascii="仿宋" w:hAnsi="仿宋" w:eastAsia="仿宋"/>
          <w:sz w:val="24"/>
          <w:lang w:eastAsia="zh-CN"/>
        </w:rPr>
        <w:t>）</w:t>
      </w:r>
      <w:r>
        <w:rPr>
          <w:rFonts w:hint="eastAsia" w:ascii="仿宋" w:hAnsi="仿宋" w:eastAsia="仿宋"/>
          <w:sz w:val="24"/>
        </w:rPr>
        <w:t>，公共基础课程与专业技能课程的课时比例为4:6，有关课程设置及教学安排等符合统一要求。但同时根据行业需求调研，对于餐饮方向的学生需求较大，方案在方向课程的设置应偏重于餐饮服务与管理方向，随着现代酒店业的不断发展，酒店对于人才需求也将不断发生变化，本方案在指导各校制定实施性人才培养方案的同时也为课程二次开发留出了空间。</w:t>
      </w:r>
    </w:p>
    <w:p>
      <w:pPr>
        <w:widowControl/>
        <w:spacing w:line="360" w:lineRule="auto"/>
        <w:ind w:firstLine="480" w:firstLineChars="200"/>
        <w:jc w:val="left"/>
        <w:rPr>
          <w:rFonts w:ascii="仿宋" w:hAnsi="仿宋" w:eastAsia="仿宋"/>
          <w:sz w:val="24"/>
        </w:rPr>
      </w:pPr>
      <w:r>
        <w:rPr>
          <w:rFonts w:hint="eastAsia" w:ascii="仿宋" w:hAnsi="仿宋" w:eastAsia="仿宋"/>
          <w:sz w:val="24"/>
        </w:rPr>
        <w:t>（4）</w:t>
      </w:r>
      <w:r>
        <w:rPr>
          <w:rFonts w:hint="eastAsia" w:ascii="仿宋" w:hAnsi="仿宋" w:eastAsia="仿宋" w:cs="宋体"/>
          <w:kern w:val="0"/>
          <w:sz w:val="24"/>
        </w:rPr>
        <w:t>本方案</w:t>
      </w:r>
      <w:r>
        <w:rPr>
          <w:rFonts w:hint="eastAsia" w:ascii="仿宋" w:hAnsi="仿宋" w:eastAsia="仿宋"/>
          <w:sz w:val="24"/>
        </w:rPr>
        <w:t>尊重学生成长发展特点，开发学生潜能，在加强德育、智育、体育、美育课程的同时，在任选课程中开设人文素质类和专业技能类课程，促进学生思想素质、文化素质、业务素质、心理素质与身体素质的全面发展，奠定学生继续学习和终身发展的良好基础。</w:t>
      </w:r>
    </w:p>
    <w:p>
      <w:pPr>
        <w:spacing w:line="360" w:lineRule="auto"/>
        <w:ind w:firstLine="480" w:firstLineChars="200"/>
        <w:rPr>
          <w:rFonts w:ascii="仿宋" w:hAnsi="仿宋" w:eastAsia="仿宋"/>
          <w:sz w:val="24"/>
        </w:rPr>
      </w:pPr>
      <w:r>
        <w:rPr>
          <w:rFonts w:hint="eastAsia" w:ascii="仿宋" w:hAnsi="仿宋" w:eastAsia="仿宋"/>
          <w:sz w:val="24"/>
        </w:rPr>
        <w:t>3.中等职业学校依据本方案制定实施性人才培养方案。</w:t>
      </w:r>
    </w:p>
    <w:p>
      <w:pPr>
        <w:spacing w:line="360" w:lineRule="auto"/>
        <w:ind w:firstLine="480" w:firstLineChars="200"/>
        <w:rPr>
          <w:rFonts w:ascii="仿宋" w:hAnsi="仿宋" w:eastAsia="仿宋"/>
          <w:sz w:val="24"/>
        </w:rPr>
      </w:pPr>
      <w:r>
        <w:rPr>
          <w:rFonts w:hint="eastAsia" w:ascii="仿宋" w:hAnsi="仿宋" w:eastAsia="仿宋"/>
          <w:sz w:val="24"/>
        </w:rPr>
        <w:t>（1）方案落实“2.5+0.5”人才培养模式</w:t>
      </w:r>
      <w:r>
        <w:rPr>
          <w:rFonts w:hint="eastAsia" w:ascii="仿宋" w:hAnsi="仿宋" w:eastAsia="仿宋"/>
          <w:sz w:val="24"/>
          <w:lang w:eastAsia="zh-CN"/>
        </w:rPr>
        <w:t>（因本校特殊情况，目前实际执行“</w:t>
      </w:r>
      <w:r>
        <w:rPr>
          <w:rFonts w:hint="eastAsia" w:ascii="仿宋" w:hAnsi="仿宋" w:eastAsia="仿宋"/>
          <w:sz w:val="24"/>
          <w:lang w:val="en-US" w:eastAsia="zh-CN"/>
        </w:rPr>
        <w:t>2+1”培养模式</w:t>
      </w:r>
      <w:r>
        <w:rPr>
          <w:rFonts w:hint="eastAsia" w:ascii="仿宋" w:hAnsi="仿宋" w:eastAsia="仿宋"/>
          <w:sz w:val="24"/>
          <w:lang w:eastAsia="zh-CN"/>
        </w:rPr>
        <w:t>）</w:t>
      </w:r>
      <w:r>
        <w:rPr>
          <w:rFonts w:hint="eastAsia" w:ascii="仿宋" w:hAnsi="仿宋" w:eastAsia="仿宋"/>
          <w:sz w:val="24"/>
        </w:rPr>
        <w:t>，学生在校学习时间为5个学期，校外顶岗实习不超过1个学期。第1至第5学期每学期教学周数为18周，机动、考试各1周，按28～30学时/周计算，第6学期顶岗实习为18或19周，按30学时/周计算。</w:t>
      </w:r>
    </w:p>
    <w:p>
      <w:pPr>
        <w:spacing w:line="360" w:lineRule="auto"/>
        <w:ind w:firstLine="480" w:firstLineChars="200"/>
        <w:rPr>
          <w:rFonts w:ascii="仿宋" w:hAnsi="仿宋" w:eastAsia="仿宋"/>
          <w:sz w:val="24"/>
        </w:rPr>
      </w:pPr>
      <w:r>
        <w:rPr>
          <w:rFonts w:hint="eastAsia" w:ascii="仿宋" w:hAnsi="仿宋" w:eastAsia="仿宋"/>
          <w:sz w:val="24"/>
        </w:rPr>
        <w:t xml:space="preserve">（2）第1至第5学期集中安排整周教学周（实训教学、认识实习或教学实习等），以培养学生专业实践能力。 </w:t>
      </w:r>
    </w:p>
    <w:p>
      <w:pPr>
        <w:spacing w:line="360" w:lineRule="auto"/>
        <w:ind w:firstLine="360" w:firstLineChars="150"/>
        <w:rPr>
          <w:rFonts w:ascii="仿宋" w:hAnsi="仿宋" w:eastAsia="仿宋"/>
          <w:sz w:val="24"/>
        </w:rPr>
      </w:pPr>
      <w:r>
        <w:rPr>
          <w:rFonts w:hint="eastAsia" w:ascii="仿宋" w:hAnsi="仿宋" w:eastAsia="仿宋"/>
          <w:sz w:val="24"/>
        </w:rPr>
        <w:t>（3）任意选修课程可结合学生个性发展需求和学校办学特色针对性开设。以下课程仅供参考：</w:t>
      </w:r>
    </w:p>
    <w:p>
      <w:pPr>
        <w:spacing w:line="360" w:lineRule="auto"/>
        <w:ind w:firstLine="480" w:firstLineChars="200"/>
        <w:rPr>
          <w:rFonts w:ascii="仿宋" w:hAnsi="仿宋" w:eastAsia="仿宋"/>
          <w:sz w:val="24"/>
        </w:rPr>
      </w:pPr>
      <w:r>
        <w:rPr>
          <w:rFonts w:hint="eastAsia" w:ascii="仿宋" w:hAnsi="仿宋" w:eastAsia="仿宋"/>
          <w:sz w:val="24"/>
        </w:rPr>
        <w:t>①人文素质类：名著欣赏、中国四大名著中的公关艺术、音乐鉴赏、影片欣赏、书法、本地区概况、民族民俗、宗教文化等，或语文、数学、英语课程的拓展内容。</w:t>
      </w:r>
    </w:p>
    <w:p>
      <w:pPr>
        <w:spacing w:line="360" w:lineRule="auto"/>
        <w:ind w:firstLine="480" w:firstLineChars="200"/>
        <w:rPr>
          <w:rFonts w:ascii="仿宋" w:hAnsi="仿宋" w:eastAsia="仿宋"/>
          <w:sz w:val="24"/>
        </w:rPr>
      </w:pPr>
      <w:r>
        <w:rPr>
          <w:rFonts w:hint="eastAsia" w:ascii="仿宋" w:hAnsi="仿宋" w:eastAsia="仿宋"/>
          <w:sz w:val="24"/>
        </w:rPr>
        <w:t>②专业技能类：插花、咖啡调制、饮食文化、烹饪基础知识、Opera、宴会策划与设计、饭店装潢与布置、产品策划、市场营销等，或技能拓展考级的强化课程。</w:t>
      </w:r>
    </w:p>
    <w:p>
      <w:pPr>
        <w:ind w:firstLine="480" w:firstLineChars="200"/>
        <w:rPr>
          <w:rFonts w:hint="eastAsia" w:ascii="仿宋" w:hAnsi="仿宋" w:eastAsia="仿宋" w:cs="宋体"/>
          <w:kern w:val="0"/>
          <w:sz w:val="24"/>
        </w:rPr>
      </w:pPr>
      <w:r>
        <w:rPr>
          <w:rFonts w:hint="eastAsia" w:ascii="仿宋" w:hAnsi="仿宋" w:eastAsia="仿宋" w:cs="宋体"/>
          <w:kern w:val="0"/>
          <w:sz w:val="24"/>
        </w:rPr>
        <w:t xml:space="preserve">                                                     </w:t>
      </w:r>
    </w:p>
    <w:p>
      <w:pPr>
        <w:ind w:firstLine="6960" w:firstLineChars="2900"/>
        <w:rPr>
          <w:rFonts w:ascii="仿宋" w:hAnsi="仿宋" w:eastAsia="仿宋" w:cs="宋体"/>
          <w:kern w:val="0"/>
          <w:sz w:val="24"/>
        </w:rPr>
      </w:pPr>
      <w:r>
        <w:rPr>
          <w:rFonts w:hint="eastAsia" w:ascii="仿宋" w:hAnsi="仿宋" w:eastAsia="仿宋" w:cs="宋体"/>
          <w:kern w:val="0"/>
          <w:sz w:val="24"/>
        </w:rPr>
        <w:t xml:space="preserve"> 旅游专业部</w:t>
      </w:r>
    </w:p>
    <w:p>
      <w:pPr>
        <w:ind w:firstLine="480" w:firstLineChars="200"/>
        <w:rPr>
          <w:rFonts w:ascii="仿宋" w:hAnsi="仿宋" w:eastAsia="仿宋" w:cs="宋体"/>
          <w:kern w:val="0"/>
          <w:sz w:val="24"/>
        </w:rPr>
        <w:sectPr>
          <w:headerReference r:id="rId3" w:type="default"/>
          <w:footerReference r:id="rId4" w:type="default"/>
          <w:pgSz w:w="11906" w:h="16838"/>
          <w:pgMar w:top="1440" w:right="1274" w:bottom="1440" w:left="1797" w:header="720" w:footer="720" w:gutter="0"/>
          <w:cols w:space="720" w:num="1"/>
          <w:docGrid w:type="lines" w:linePitch="312" w:charSpace="0"/>
        </w:sectPr>
      </w:pPr>
      <w:r>
        <w:rPr>
          <w:rFonts w:hint="eastAsia" w:ascii="仿宋" w:hAnsi="仿宋" w:eastAsia="仿宋" w:cs="宋体"/>
          <w:kern w:val="0"/>
          <w:sz w:val="24"/>
        </w:rPr>
        <w:t xml:space="preserve">                                                      </w:t>
      </w:r>
      <w:r>
        <w:rPr>
          <w:rFonts w:hint="eastAsia" w:ascii="仿宋" w:hAnsi="仿宋" w:eastAsia="仿宋" w:cs="宋体"/>
          <w:kern w:val="0"/>
          <w:sz w:val="24"/>
          <w:lang w:val="en-US" w:eastAsia="zh-CN"/>
        </w:rPr>
        <w:t xml:space="preserve"> </w:t>
      </w:r>
      <w:r>
        <w:rPr>
          <w:rFonts w:hint="eastAsia" w:ascii="仿宋" w:hAnsi="仿宋" w:eastAsia="仿宋" w:cs="宋体"/>
          <w:kern w:val="0"/>
          <w:sz w:val="24"/>
        </w:rPr>
        <w:t>2019年2月</w:t>
      </w:r>
    </w:p>
    <w:p>
      <w:pPr>
        <w:rPr>
          <w:rFonts w:ascii="仿宋" w:hAnsi="仿宋" w:eastAsia="仿宋"/>
          <w:b/>
          <w:bCs/>
        </w:rPr>
      </w:pPr>
      <w:r>
        <w:rPr>
          <w:rFonts w:hint="eastAsia" w:ascii="仿宋" w:hAnsi="仿宋" w:eastAsia="仿宋"/>
          <w:b/>
          <w:bCs/>
        </w:rPr>
        <w:t>附录</w:t>
      </w:r>
    </w:p>
    <w:p>
      <w:pPr>
        <w:jc w:val="center"/>
        <w:rPr>
          <w:rFonts w:ascii="仿宋" w:hAnsi="仿宋" w:eastAsia="仿宋"/>
          <w:b/>
          <w:bCs/>
        </w:rPr>
      </w:pPr>
      <w:r>
        <w:rPr>
          <w:rFonts w:hint="eastAsia" w:ascii="仿宋" w:hAnsi="仿宋" w:eastAsia="仿宋"/>
          <w:b/>
          <w:bCs/>
        </w:rPr>
        <w:t>酒店服务与管理专业职业能力分析</w:t>
      </w:r>
    </w:p>
    <w:p>
      <w:pPr>
        <w:rPr>
          <w:rFonts w:ascii="仿宋" w:hAnsi="仿宋" w:eastAsia="仿宋"/>
          <w:b/>
          <w:bCs/>
        </w:rPr>
      </w:pPr>
      <w:r>
        <w:rPr>
          <w:rFonts w:hint="eastAsia" w:ascii="仿宋" w:hAnsi="仿宋" w:eastAsia="仿宋"/>
          <w:b/>
          <w:bCs/>
        </w:rPr>
        <w:t xml:space="preserve"> </w:t>
      </w:r>
    </w:p>
    <w:tbl>
      <w:tblPr>
        <w:tblStyle w:val="19"/>
        <w:tblW w:w="14122" w:type="dxa"/>
        <w:tblInd w:w="288"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418"/>
        <w:gridCol w:w="5103"/>
        <w:gridCol w:w="3485"/>
        <w:gridCol w:w="302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tcBorders>
              <w:top w:val="single" w:color="auto" w:sz="2" w:space="0"/>
              <w:left w:val="single" w:color="auto" w:sz="2" w:space="0"/>
              <w:bottom w:val="single" w:color="auto" w:sz="6" w:space="0"/>
              <w:right w:val="single" w:color="auto" w:sz="6" w:space="0"/>
            </w:tcBorders>
            <w:vAlign w:val="center"/>
          </w:tcPr>
          <w:p>
            <w:pPr>
              <w:spacing w:line="0" w:lineRule="atLeast"/>
              <w:jc w:val="center"/>
              <w:rPr>
                <w:rFonts w:ascii="仿宋" w:hAnsi="仿宋" w:eastAsia="仿宋"/>
                <w:b/>
                <w:bCs/>
              </w:rPr>
            </w:pPr>
            <w:r>
              <w:rPr>
                <w:rFonts w:hint="eastAsia" w:ascii="仿宋" w:hAnsi="仿宋" w:eastAsia="仿宋"/>
                <w:b/>
                <w:bCs/>
              </w:rPr>
              <w:t>职业岗位</w:t>
            </w:r>
          </w:p>
        </w:tc>
        <w:tc>
          <w:tcPr>
            <w:tcW w:w="1418" w:type="dxa"/>
            <w:tcBorders>
              <w:top w:val="single" w:color="auto" w:sz="2" w:space="0"/>
              <w:left w:val="single" w:color="auto" w:sz="6" w:space="0"/>
              <w:bottom w:val="single" w:color="auto" w:sz="6" w:space="0"/>
              <w:right w:val="single" w:color="auto" w:sz="6" w:space="0"/>
            </w:tcBorders>
            <w:vAlign w:val="center"/>
          </w:tcPr>
          <w:p>
            <w:pPr>
              <w:spacing w:line="0" w:lineRule="atLeast"/>
              <w:jc w:val="center"/>
              <w:rPr>
                <w:rFonts w:ascii="仿宋" w:hAnsi="仿宋" w:eastAsia="仿宋"/>
                <w:b/>
                <w:bCs/>
              </w:rPr>
            </w:pPr>
            <w:r>
              <w:rPr>
                <w:rFonts w:hint="eastAsia" w:ascii="仿宋" w:hAnsi="仿宋" w:eastAsia="仿宋"/>
                <w:b/>
                <w:bCs/>
              </w:rPr>
              <w:t>工作任务</w:t>
            </w:r>
          </w:p>
        </w:tc>
        <w:tc>
          <w:tcPr>
            <w:tcW w:w="5103" w:type="dxa"/>
            <w:tcBorders>
              <w:top w:val="single" w:color="auto" w:sz="2" w:space="0"/>
              <w:left w:val="single" w:color="auto" w:sz="6" w:space="0"/>
              <w:bottom w:val="single" w:color="auto" w:sz="6" w:space="0"/>
              <w:right w:val="single" w:color="auto" w:sz="6" w:space="0"/>
            </w:tcBorders>
            <w:vAlign w:val="center"/>
          </w:tcPr>
          <w:p>
            <w:pPr>
              <w:spacing w:line="0" w:lineRule="atLeast"/>
              <w:ind w:firstLine="422" w:firstLineChars="200"/>
              <w:jc w:val="center"/>
              <w:rPr>
                <w:rFonts w:ascii="仿宋" w:hAnsi="仿宋" w:eastAsia="仿宋"/>
                <w:b/>
                <w:bCs/>
              </w:rPr>
            </w:pPr>
            <w:r>
              <w:rPr>
                <w:rFonts w:hint="eastAsia" w:ascii="仿宋" w:hAnsi="仿宋" w:eastAsia="仿宋"/>
                <w:b/>
                <w:bCs/>
              </w:rPr>
              <w:t>职业技能</w:t>
            </w:r>
          </w:p>
        </w:tc>
        <w:tc>
          <w:tcPr>
            <w:tcW w:w="3485" w:type="dxa"/>
            <w:tcBorders>
              <w:top w:val="single" w:color="auto" w:sz="2" w:space="0"/>
              <w:left w:val="single" w:color="auto" w:sz="6" w:space="0"/>
              <w:bottom w:val="single" w:color="auto" w:sz="6" w:space="0"/>
              <w:right w:val="single" w:color="auto" w:sz="6" w:space="0"/>
            </w:tcBorders>
            <w:vAlign w:val="center"/>
          </w:tcPr>
          <w:p>
            <w:pPr>
              <w:pStyle w:val="51"/>
              <w:spacing w:line="0" w:lineRule="atLeast"/>
              <w:ind w:firstLine="422" w:firstLineChars="200"/>
              <w:jc w:val="center"/>
              <w:rPr>
                <w:rFonts w:ascii="仿宋" w:hAnsi="仿宋" w:eastAsia="仿宋"/>
                <w:b/>
                <w:bCs/>
              </w:rPr>
            </w:pPr>
            <w:r>
              <w:rPr>
                <w:rFonts w:hint="eastAsia" w:ascii="仿宋" w:hAnsi="仿宋" w:eastAsia="仿宋"/>
                <w:b/>
                <w:bCs/>
              </w:rPr>
              <w:t>知识领域</w:t>
            </w:r>
          </w:p>
        </w:tc>
        <w:tc>
          <w:tcPr>
            <w:tcW w:w="3020" w:type="dxa"/>
            <w:tcBorders>
              <w:top w:val="single" w:color="auto" w:sz="2" w:space="0"/>
              <w:left w:val="single" w:color="auto" w:sz="6" w:space="0"/>
              <w:bottom w:val="single" w:color="auto" w:sz="6" w:space="0"/>
              <w:right w:val="single" w:color="auto" w:sz="2" w:space="0"/>
            </w:tcBorders>
            <w:vAlign w:val="center"/>
          </w:tcPr>
          <w:p>
            <w:pPr>
              <w:pStyle w:val="51"/>
              <w:spacing w:line="0" w:lineRule="atLeast"/>
              <w:ind w:firstLine="422" w:firstLineChars="200"/>
              <w:jc w:val="center"/>
              <w:rPr>
                <w:rFonts w:ascii="仿宋" w:hAnsi="仿宋" w:eastAsia="仿宋"/>
                <w:b/>
                <w:bCs/>
              </w:rPr>
            </w:pPr>
            <w:r>
              <w:rPr>
                <w:rFonts w:hint="eastAsia" w:ascii="仿宋" w:hAnsi="仿宋" w:eastAsia="仿宋"/>
                <w:b/>
                <w:bCs/>
              </w:rPr>
              <w:t>能力整合排序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restart"/>
            <w:tcBorders>
              <w:top w:val="single" w:color="auto" w:sz="6" w:space="0"/>
              <w:left w:val="single" w:color="auto" w:sz="2"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前</w:t>
            </w:r>
          </w:p>
          <w:p>
            <w:pPr>
              <w:spacing w:line="0" w:lineRule="atLeast"/>
              <w:jc w:val="center"/>
              <w:rPr>
                <w:rFonts w:ascii="仿宋" w:hAnsi="仿宋" w:eastAsia="仿宋"/>
              </w:rPr>
            </w:pPr>
            <w:r>
              <w:rPr>
                <w:rFonts w:hint="eastAsia" w:ascii="仿宋" w:hAnsi="仿宋" w:eastAsia="仿宋"/>
              </w:rPr>
              <w:t>厅</w:t>
            </w:r>
          </w:p>
          <w:p>
            <w:pPr>
              <w:spacing w:line="0" w:lineRule="atLeast"/>
              <w:jc w:val="center"/>
              <w:rPr>
                <w:rFonts w:ascii="仿宋" w:hAnsi="仿宋" w:eastAsia="仿宋"/>
              </w:rPr>
            </w:pPr>
            <w:r>
              <w:rPr>
                <w:rFonts w:hint="eastAsia" w:ascii="仿宋" w:hAnsi="仿宋" w:eastAsia="仿宋"/>
              </w:rPr>
              <w:t>服</w:t>
            </w:r>
          </w:p>
          <w:p>
            <w:pPr>
              <w:spacing w:line="0" w:lineRule="atLeast"/>
              <w:jc w:val="center"/>
              <w:rPr>
                <w:rFonts w:ascii="仿宋" w:hAnsi="仿宋" w:eastAsia="仿宋"/>
              </w:rPr>
            </w:pPr>
            <w:r>
              <w:rPr>
                <w:rFonts w:hint="eastAsia" w:ascii="仿宋" w:hAnsi="仿宋" w:eastAsia="仿宋"/>
              </w:rPr>
              <w:t>务</w:t>
            </w:r>
          </w:p>
          <w:p>
            <w:pPr>
              <w:spacing w:line="0" w:lineRule="atLeast"/>
              <w:jc w:val="center"/>
              <w:rPr>
                <w:rFonts w:ascii="仿宋" w:hAnsi="仿宋" w:eastAsia="仿宋"/>
              </w:rPr>
            </w:pPr>
            <w:r>
              <w:rPr>
                <w:rFonts w:hint="eastAsia" w:ascii="仿宋" w:hAnsi="仿宋" w:eastAsia="仿宋"/>
              </w:rPr>
              <w:t>员</w:t>
            </w:r>
          </w:p>
          <w:p>
            <w:pPr>
              <w:spacing w:line="0" w:lineRule="atLeast"/>
              <w:ind w:firstLine="420" w:firstLineChars="200"/>
              <w:jc w:val="center"/>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客房预订</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（1）能理解三类预订的含义；</w:t>
            </w:r>
          </w:p>
          <w:p>
            <w:pPr>
              <w:widowControl/>
              <w:spacing w:line="0" w:lineRule="atLeast"/>
              <w:jc w:val="left"/>
              <w:rPr>
                <w:rFonts w:ascii="仿宋" w:hAnsi="仿宋" w:eastAsia="仿宋"/>
                <w:kern w:val="0"/>
              </w:rPr>
            </w:pPr>
            <w:r>
              <w:rPr>
                <w:rFonts w:hint="eastAsia" w:ascii="仿宋" w:hAnsi="仿宋" w:eastAsia="仿宋"/>
                <w:kern w:val="0"/>
              </w:rPr>
              <w:t>（2）熟悉客房的类型；</w:t>
            </w:r>
          </w:p>
          <w:p>
            <w:pPr>
              <w:widowControl/>
              <w:spacing w:line="0" w:lineRule="atLeast"/>
              <w:jc w:val="left"/>
              <w:rPr>
                <w:rFonts w:ascii="仿宋" w:hAnsi="仿宋" w:eastAsia="仿宋"/>
                <w:kern w:val="0"/>
              </w:rPr>
            </w:pPr>
            <w:r>
              <w:rPr>
                <w:rFonts w:hint="eastAsia" w:ascii="仿宋" w:hAnsi="仿宋" w:eastAsia="仿宋"/>
                <w:kern w:val="0"/>
              </w:rPr>
              <w:t>（3）能掌握客情预测方法；</w:t>
            </w:r>
          </w:p>
          <w:p>
            <w:pPr>
              <w:widowControl/>
              <w:spacing w:line="0" w:lineRule="atLeast"/>
              <w:jc w:val="left"/>
              <w:rPr>
                <w:rFonts w:ascii="仿宋" w:hAnsi="仿宋" w:eastAsia="仿宋"/>
                <w:kern w:val="0"/>
              </w:rPr>
            </w:pPr>
            <w:r>
              <w:rPr>
                <w:rFonts w:hint="eastAsia" w:ascii="仿宋" w:hAnsi="仿宋" w:eastAsia="仿宋"/>
                <w:kern w:val="0"/>
              </w:rPr>
              <w:t>（4）能按照礼仪规范接挂电话；</w:t>
            </w:r>
          </w:p>
          <w:p>
            <w:pPr>
              <w:widowControl/>
              <w:spacing w:line="0" w:lineRule="atLeast"/>
              <w:jc w:val="left"/>
              <w:rPr>
                <w:rFonts w:ascii="仿宋" w:hAnsi="仿宋" w:eastAsia="仿宋"/>
                <w:kern w:val="0"/>
              </w:rPr>
            </w:pPr>
            <w:r>
              <w:rPr>
                <w:rFonts w:hint="eastAsia" w:ascii="仿宋" w:hAnsi="仿宋" w:eastAsia="仿宋"/>
                <w:kern w:val="0"/>
              </w:rPr>
              <w:t>（5）熟悉房价的种类；</w:t>
            </w:r>
          </w:p>
          <w:p>
            <w:pPr>
              <w:widowControl/>
              <w:spacing w:line="0" w:lineRule="atLeast"/>
              <w:jc w:val="left"/>
              <w:rPr>
                <w:rFonts w:ascii="仿宋" w:hAnsi="仿宋" w:eastAsia="仿宋"/>
                <w:kern w:val="0"/>
              </w:rPr>
            </w:pPr>
            <w:r>
              <w:rPr>
                <w:rFonts w:hint="eastAsia" w:ascii="仿宋" w:hAnsi="仿宋" w:eastAsia="仿宋"/>
                <w:kern w:val="0"/>
              </w:rPr>
              <w:t>（6）能合理控制超额预订；</w:t>
            </w:r>
          </w:p>
          <w:p>
            <w:pPr>
              <w:widowControl/>
              <w:spacing w:line="0" w:lineRule="atLeast"/>
              <w:jc w:val="left"/>
              <w:rPr>
                <w:rFonts w:ascii="仿宋" w:hAnsi="仿宋" w:eastAsia="仿宋"/>
                <w:kern w:val="0"/>
              </w:rPr>
            </w:pPr>
            <w:r>
              <w:rPr>
                <w:rFonts w:hint="eastAsia" w:ascii="仿宋" w:hAnsi="仿宋" w:eastAsia="仿宋"/>
                <w:kern w:val="0"/>
              </w:rPr>
              <w:t>（7）能熟练受理与婉拒预订；</w:t>
            </w:r>
          </w:p>
          <w:p>
            <w:pPr>
              <w:widowControl/>
              <w:spacing w:line="0" w:lineRule="atLeast"/>
              <w:jc w:val="left"/>
              <w:rPr>
                <w:rFonts w:ascii="仿宋" w:hAnsi="仿宋" w:eastAsia="仿宋"/>
                <w:kern w:val="0"/>
              </w:rPr>
            </w:pPr>
            <w:r>
              <w:rPr>
                <w:rFonts w:hint="eastAsia" w:ascii="仿宋" w:hAnsi="仿宋" w:eastAsia="仿宋"/>
                <w:kern w:val="0"/>
              </w:rPr>
              <w:t>（8）能制作预订状况控制表；</w:t>
            </w:r>
          </w:p>
          <w:p>
            <w:pPr>
              <w:widowControl/>
              <w:spacing w:line="0" w:lineRule="atLeast"/>
              <w:jc w:val="left"/>
              <w:rPr>
                <w:rFonts w:ascii="仿宋" w:hAnsi="仿宋" w:eastAsia="仿宋"/>
                <w:kern w:val="0"/>
              </w:rPr>
            </w:pPr>
            <w:r>
              <w:rPr>
                <w:rFonts w:hint="eastAsia" w:ascii="仿宋" w:hAnsi="仿宋" w:eastAsia="仿宋"/>
                <w:kern w:val="0"/>
              </w:rPr>
              <w:t>（9）会建立和维护客户资料</w:t>
            </w:r>
          </w:p>
        </w:tc>
        <w:tc>
          <w:tcPr>
            <w:tcW w:w="3485" w:type="dxa"/>
            <w:vMerge w:val="restart"/>
            <w:tcBorders>
              <w:top w:val="single" w:color="auto" w:sz="6" w:space="0"/>
              <w:left w:val="single" w:color="auto" w:sz="6" w:space="0"/>
              <w:bottom w:val="single" w:color="auto" w:sz="6" w:space="0"/>
              <w:right w:val="single" w:color="auto" w:sz="6" w:space="0"/>
            </w:tcBorders>
          </w:tcPr>
          <w:p>
            <w:pPr>
              <w:spacing w:line="0" w:lineRule="atLeast"/>
              <w:ind w:firstLine="315" w:firstLineChars="150"/>
              <w:jc w:val="left"/>
              <w:rPr>
                <w:rFonts w:ascii="仿宋" w:hAnsi="仿宋" w:eastAsia="仿宋"/>
                <w:kern w:val="0"/>
              </w:rPr>
            </w:pPr>
          </w:p>
          <w:p>
            <w:pPr>
              <w:spacing w:line="0" w:lineRule="atLeast"/>
              <w:ind w:firstLine="315" w:firstLineChars="150"/>
              <w:jc w:val="left"/>
              <w:rPr>
                <w:rFonts w:ascii="仿宋" w:hAnsi="仿宋" w:eastAsia="仿宋"/>
                <w:kern w:val="0"/>
              </w:rPr>
            </w:pPr>
          </w:p>
          <w:p>
            <w:pPr>
              <w:spacing w:line="0" w:lineRule="atLeast"/>
              <w:ind w:firstLine="315" w:firstLineChars="150"/>
              <w:jc w:val="left"/>
              <w:rPr>
                <w:rFonts w:ascii="仿宋" w:hAnsi="仿宋" w:eastAsia="仿宋"/>
                <w:kern w:val="0"/>
              </w:rPr>
            </w:pPr>
          </w:p>
          <w:p>
            <w:pPr>
              <w:spacing w:line="0" w:lineRule="atLeast"/>
              <w:jc w:val="left"/>
              <w:rPr>
                <w:rFonts w:ascii="仿宋" w:hAnsi="仿宋" w:eastAsia="仿宋"/>
                <w:kern w:val="0"/>
              </w:rPr>
            </w:pPr>
            <w:r>
              <w:rPr>
                <w:rFonts w:hint="eastAsia" w:ascii="仿宋" w:hAnsi="仿宋" w:eastAsia="仿宋"/>
                <w:kern w:val="0"/>
              </w:rPr>
              <w:t>（1）掌握房型、房类、预订知识；</w:t>
            </w:r>
          </w:p>
          <w:p>
            <w:pPr>
              <w:spacing w:line="0" w:lineRule="atLeast"/>
              <w:jc w:val="left"/>
              <w:rPr>
                <w:rFonts w:ascii="仿宋" w:hAnsi="仿宋" w:eastAsia="仿宋"/>
                <w:kern w:val="0"/>
              </w:rPr>
            </w:pPr>
            <w:r>
              <w:rPr>
                <w:rFonts w:hint="eastAsia" w:ascii="仿宋" w:hAnsi="仿宋" w:eastAsia="仿宋"/>
                <w:kern w:val="0"/>
              </w:rPr>
              <w:t>（2）了解旅店业治安管理办法，信用卡、旅行支票、外币兑换等金融知识；</w:t>
            </w:r>
          </w:p>
          <w:p>
            <w:pPr>
              <w:widowControl/>
              <w:spacing w:line="0" w:lineRule="atLeast"/>
              <w:jc w:val="left"/>
              <w:rPr>
                <w:rFonts w:ascii="仿宋" w:hAnsi="仿宋" w:eastAsia="仿宋"/>
                <w:kern w:val="0"/>
              </w:rPr>
            </w:pPr>
            <w:r>
              <w:rPr>
                <w:rFonts w:hint="eastAsia" w:ascii="仿宋" w:hAnsi="仿宋" w:eastAsia="仿宋"/>
                <w:kern w:val="0"/>
              </w:rPr>
              <w:t>（3）了解观光、交通、购物、娱乐、餐饮等信息；</w:t>
            </w:r>
          </w:p>
          <w:p>
            <w:pPr>
              <w:widowControl/>
              <w:spacing w:line="0" w:lineRule="atLeast"/>
              <w:jc w:val="left"/>
              <w:rPr>
                <w:rFonts w:ascii="仿宋" w:hAnsi="仿宋" w:eastAsia="仿宋"/>
                <w:kern w:val="0"/>
              </w:rPr>
            </w:pPr>
            <w:r>
              <w:rPr>
                <w:rFonts w:hint="eastAsia" w:ascii="仿宋" w:hAnsi="仿宋" w:eastAsia="仿宋"/>
                <w:kern w:val="0"/>
              </w:rPr>
              <w:t>（4）了解相关邮电业务和咨费；</w:t>
            </w:r>
          </w:p>
          <w:p>
            <w:pPr>
              <w:widowControl/>
              <w:spacing w:line="0" w:lineRule="atLeast"/>
              <w:jc w:val="left"/>
              <w:rPr>
                <w:rFonts w:ascii="仿宋" w:hAnsi="仿宋" w:eastAsia="仿宋"/>
                <w:kern w:val="0"/>
              </w:rPr>
            </w:pPr>
            <w:r>
              <w:rPr>
                <w:rFonts w:hint="eastAsia" w:ascii="仿宋" w:hAnsi="仿宋" w:eastAsia="仿宋"/>
                <w:kern w:val="0"/>
              </w:rPr>
              <w:t>（5）了解饭店的各类服务设施及服务项目；</w:t>
            </w:r>
          </w:p>
          <w:p>
            <w:pPr>
              <w:widowControl/>
              <w:spacing w:line="0" w:lineRule="atLeast"/>
              <w:jc w:val="left"/>
              <w:rPr>
                <w:rFonts w:ascii="仿宋" w:hAnsi="仿宋" w:eastAsia="仿宋"/>
                <w:kern w:val="0"/>
              </w:rPr>
            </w:pPr>
            <w:r>
              <w:rPr>
                <w:rFonts w:hint="eastAsia" w:ascii="仿宋" w:hAnsi="仿宋" w:eastAsia="仿宋"/>
                <w:kern w:val="0"/>
              </w:rPr>
              <w:t>（6）掌握电话接听礼仪；</w:t>
            </w:r>
          </w:p>
          <w:p>
            <w:pPr>
              <w:widowControl/>
              <w:spacing w:line="0" w:lineRule="atLeast"/>
              <w:jc w:val="left"/>
              <w:rPr>
                <w:rFonts w:ascii="仿宋" w:hAnsi="仿宋" w:eastAsia="仿宋"/>
                <w:kern w:val="0"/>
              </w:rPr>
            </w:pPr>
            <w:r>
              <w:rPr>
                <w:rFonts w:hint="eastAsia" w:ascii="仿宋" w:hAnsi="仿宋" w:eastAsia="仿宋"/>
                <w:kern w:val="0"/>
              </w:rPr>
              <w:t>（7）掌握电脑操作知识；</w:t>
            </w:r>
          </w:p>
          <w:p>
            <w:pPr>
              <w:pStyle w:val="51"/>
              <w:spacing w:line="0" w:lineRule="atLeast"/>
              <w:jc w:val="left"/>
              <w:rPr>
                <w:rFonts w:ascii="仿宋" w:hAnsi="仿宋" w:eastAsia="仿宋"/>
              </w:rPr>
            </w:pPr>
            <w:r>
              <w:rPr>
                <w:rFonts w:hint="eastAsia" w:ascii="仿宋" w:hAnsi="仿宋" w:eastAsia="仿宋"/>
                <w:kern w:val="0"/>
              </w:rPr>
              <w:t>（8）掌握前厅各岗位的业务特点、服务流程、服务标准、任务要求</w:t>
            </w:r>
          </w:p>
        </w:tc>
        <w:tc>
          <w:tcPr>
            <w:tcW w:w="3020" w:type="dxa"/>
            <w:vMerge w:val="restart"/>
            <w:tcBorders>
              <w:top w:val="single" w:color="auto" w:sz="6" w:space="0"/>
              <w:left w:val="single" w:color="auto" w:sz="6" w:space="0"/>
              <w:bottom w:val="single" w:color="auto" w:sz="6" w:space="0"/>
              <w:right w:val="single" w:color="auto" w:sz="2" w:space="0"/>
            </w:tcBorders>
          </w:tcPr>
          <w:p>
            <w:pPr>
              <w:spacing w:line="0" w:lineRule="atLeast"/>
              <w:jc w:val="left"/>
              <w:rPr>
                <w:rFonts w:ascii="仿宋" w:hAnsi="仿宋" w:eastAsia="仿宋"/>
              </w:rPr>
            </w:pPr>
            <w:r>
              <w:rPr>
                <w:rFonts w:hint="eastAsia" w:ascii="仿宋" w:hAnsi="仿宋" w:eastAsia="仿宋"/>
              </w:rPr>
              <w:t>一、行业通用能力</w:t>
            </w:r>
          </w:p>
          <w:p>
            <w:pPr>
              <w:spacing w:line="0" w:lineRule="atLeast"/>
              <w:rPr>
                <w:rFonts w:ascii="仿宋" w:hAnsi="仿宋" w:eastAsia="仿宋"/>
              </w:rPr>
            </w:pPr>
            <w:r>
              <w:rPr>
                <w:rFonts w:hint="eastAsia" w:ascii="仿宋" w:hAnsi="仿宋" w:eastAsia="仿宋"/>
              </w:rPr>
              <w:t>1.服务接待能力：</w:t>
            </w:r>
          </w:p>
          <w:p>
            <w:pPr>
              <w:spacing w:line="0" w:lineRule="atLeast"/>
              <w:rPr>
                <w:rFonts w:ascii="仿宋" w:hAnsi="仿宋" w:eastAsia="仿宋"/>
              </w:rPr>
            </w:pPr>
            <w:r>
              <w:rPr>
                <w:rFonts w:hint="eastAsia" w:ascii="仿宋" w:hAnsi="仿宋" w:eastAsia="仿宋"/>
              </w:rPr>
              <w:t>（1）掌握饭店服务的基本原则、程序和方法；</w:t>
            </w:r>
          </w:p>
          <w:p>
            <w:pPr>
              <w:spacing w:line="0" w:lineRule="atLeast"/>
              <w:rPr>
                <w:rFonts w:ascii="仿宋" w:hAnsi="仿宋" w:eastAsia="仿宋"/>
              </w:rPr>
            </w:pPr>
            <w:r>
              <w:rPr>
                <w:rFonts w:hint="eastAsia" w:ascii="仿宋" w:hAnsi="仿宋" w:eastAsia="仿宋"/>
              </w:rPr>
              <w:t>（2）具备饭店服务的技能和技巧；</w:t>
            </w:r>
          </w:p>
          <w:p>
            <w:pPr>
              <w:spacing w:line="0" w:lineRule="atLeast"/>
              <w:rPr>
                <w:rFonts w:ascii="仿宋" w:hAnsi="仿宋" w:eastAsia="仿宋"/>
              </w:rPr>
            </w:pPr>
            <w:r>
              <w:rPr>
                <w:rFonts w:hint="eastAsia" w:ascii="仿宋" w:hAnsi="仿宋" w:eastAsia="仿宋"/>
              </w:rPr>
              <w:t>（3）具备一定的基层管理能力</w:t>
            </w:r>
          </w:p>
          <w:p>
            <w:pPr>
              <w:spacing w:line="0" w:lineRule="atLeast"/>
              <w:jc w:val="left"/>
              <w:rPr>
                <w:rFonts w:ascii="仿宋" w:hAnsi="仿宋" w:eastAsia="仿宋"/>
              </w:rPr>
            </w:pPr>
            <w:r>
              <w:rPr>
                <w:rFonts w:hint="eastAsia" w:ascii="仿宋" w:hAnsi="仿宋" w:eastAsia="仿宋"/>
              </w:rPr>
              <w:t>2.人际沟通能力：</w:t>
            </w:r>
          </w:p>
          <w:p>
            <w:pPr>
              <w:spacing w:line="0" w:lineRule="atLeast"/>
              <w:jc w:val="left"/>
              <w:rPr>
                <w:rFonts w:ascii="仿宋" w:hAnsi="仿宋" w:eastAsia="仿宋"/>
              </w:rPr>
            </w:pPr>
            <w:r>
              <w:rPr>
                <w:rFonts w:hint="eastAsia" w:ascii="仿宋" w:hAnsi="仿宋" w:eastAsia="仿宋"/>
              </w:rPr>
              <w:t>（1）具备良好的语言和书面表达能力；</w:t>
            </w:r>
          </w:p>
          <w:p>
            <w:pPr>
              <w:spacing w:line="0" w:lineRule="atLeast"/>
              <w:jc w:val="left"/>
              <w:rPr>
                <w:rFonts w:ascii="仿宋" w:hAnsi="仿宋" w:eastAsia="仿宋"/>
              </w:rPr>
            </w:pPr>
            <w:r>
              <w:rPr>
                <w:rFonts w:hint="eastAsia" w:ascii="仿宋" w:hAnsi="仿宋" w:eastAsia="仿宋"/>
              </w:rPr>
              <w:t>（2）具备良好的沟通能力；</w:t>
            </w:r>
          </w:p>
          <w:p>
            <w:pPr>
              <w:spacing w:line="0" w:lineRule="atLeast"/>
              <w:jc w:val="left"/>
              <w:rPr>
                <w:rFonts w:ascii="仿宋" w:hAnsi="仿宋" w:eastAsia="仿宋"/>
              </w:rPr>
            </w:pPr>
            <w:r>
              <w:rPr>
                <w:rFonts w:hint="eastAsia" w:ascii="仿宋" w:hAnsi="仿宋" w:eastAsia="仿宋"/>
              </w:rPr>
              <w:t>（3）能够熟练运用普通话、英语对客服务；</w:t>
            </w:r>
          </w:p>
          <w:p>
            <w:pPr>
              <w:spacing w:line="0" w:lineRule="atLeast"/>
              <w:jc w:val="left"/>
              <w:rPr>
                <w:rFonts w:ascii="仿宋" w:hAnsi="仿宋" w:eastAsia="仿宋"/>
              </w:rPr>
            </w:pPr>
            <w:r>
              <w:rPr>
                <w:rFonts w:hint="eastAsia" w:ascii="仿宋" w:hAnsi="仿宋" w:eastAsia="仿宋"/>
              </w:rPr>
              <w:t>（4）能够恰当处理客我关系和日常酒店人际关系</w:t>
            </w:r>
          </w:p>
          <w:p>
            <w:pPr>
              <w:spacing w:line="0" w:lineRule="atLeast"/>
              <w:jc w:val="left"/>
              <w:rPr>
                <w:rFonts w:ascii="仿宋" w:hAnsi="仿宋" w:eastAsia="仿宋"/>
              </w:rPr>
            </w:pPr>
            <w:r>
              <w:rPr>
                <w:rFonts w:hint="eastAsia" w:ascii="仿宋" w:hAnsi="仿宋" w:eastAsia="仿宋"/>
              </w:rPr>
              <w:t>3.营销策划能力：</w:t>
            </w:r>
          </w:p>
          <w:p>
            <w:pPr>
              <w:spacing w:line="0" w:lineRule="atLeast"/>
              <w:jc w:val="left"/>
              <w:rPr>
                <w:rFonts w:ascii="仿宋" w:hAnsi="仿宋" w:eastAsia="仿宋"/>
              </w:rPr>
            </w:pPr>
            <w:r>
              <w:rPr>
                <w:rFonts w:hint="eastAsia" w:ascii="仿宋" w:hAnsi="仿宋" w:eastAsia="仿宋"/>
              </w:rPr>
              <w:t>（1）具备酒店全员营销意识和酒店形象意识；</w:t>
            </w:r>
          </w:p>
          <w:p>
            <w:pPr>
              <w:spacing w:line="0" w:lineRule="atLeast"/>
              <w:jc w:val="left"/>
              <w:rPr>
                <w:rFonts w:ascii="仿宋" w:hAnsi="仿宋" w:eastAsia="仿宋"/>
              </w:rPr>
            </w:pPr>
            <w:r>
              <w:rPr>
                <w:rFonts w:hint="eastAsia" w:ascii="仿宋" w:hAnsi="仿宋" w:eastAsia="仿宋"/>
              </w:rPr>
              <w:t>（2）能对酒店产品供应和顾客需求迅速反应；</w:t>
            </w:r>
          </w:p>
          <w:p>
            <w:pPr>
              <w:spacing w:line="0" w:lineRule="atLeast"/>
              <w:jc w:val="left"/>
              <w:rPr>
                <w:rFonts w:ascii="仿宋" w:hAnsi="仿宋" w:eastAsia="仿宋"/>
              </w:rPr>
            </w:pPr>
            <w:r>
              <w:rPr>
                <w:rFonts w:hint="eastAsia" w:ascii="仿宋" w:hAnsi="仿宋" w:eastAsia="仿宋"/>
              </w:rPr>
              <w:t>（3）具备一定的策划和促销技能</w:t>
            </w:r>
          </w:p>
          <w:p>
            <w:pPr>
              <w:spacing w:line="0" w:lineRule="atLeast"/>
              <w:jc w:val="left"/>
              <w:rPr>
                <w:rFonts w:ascii="仿宋" w:hAnsi="仿宋" w:eastAsia="仿宋"/>
              </w:rPr>
            </w:pPr>
            <w:r>
              <w:rPr>
                <w:rFonts w:hint="eastAsia" w:ascii="仿宋" w:hAnsi="仿宋" w:eastAsia="仿宋"/>
              </w:rPr>
              <w:t>二、职业特定能力</w:t>
            </w:r>
          </w:p>
          <w:p>
            <w:pPr>
              <w:spacing w:line="0" w:lineRule="atLeast"/>
              <w:rPr>
                <w:rFonts w:ascii="仿宋" w:hAnsi="仿宋" w:eastAsia="仿宋"/>
              </w:rPr>
            </w:pPr>
            <w:r>
              <w:rPr>
                <w:rFonts w:hint="eastAsia" w:ascii="仿宋" w:hAnsi="仿宋" w:eastAsia="仿宋"/>
              </w:rPr>
              <w:t>1.前厅服务：</w:t>
            </w:r>
          </w:p>
          <w:p>
            <w:pPr>
              <w:spacing w:line="0" w:lineRule="atLeast"/>
              <w:rPr>
                <w:rFonts w:ascii="仿宋" w:hAnsi="仿宋" w:eastAsia="仿宋"/>
              </w:rPr>
            </w:pPr>
            <w:r>
              <w:rPr>
                <w:rFonts w:hint="eastAsia" w:ascii="仿宋" w:hAnsi="仿宋" w:eastAsia="仿宋"/>
              </w:rPr>
              <w:t>（1）具有客房预订能力；</w:t>
            </w:r>
          </w:p>
          <w:p>
            <w:pPr>
              <w:spacing w:line="0" w:lineRule="atLeast"/>
              <w:rPr>
                <w:rFonts w:ascii="仿宋" w:hAnsi="仿宋" w:eastAsia="仿宋"/>
              </w:rPr>
            </w:pPr>
            <w:r>
              <w:rPr>
                <w:rFonts w:hint="eastAsia" w:ascii="仿宋" w:hAnsi="仿宋" w:eastAsia="仿宋"/>
              </w:rPr>
              <w:t>（2）具有提供总台接待服务的能力；</w:t>
            </w:r>
          </w:p>
          <w:p>
            <w:pPr>
              <w:spacing w:line="0" w:lineRule="atLeast"/>
              <w:rPr>
                <w:rFonts w:ascii="仿宋" w:hAnsi="仿宋" w:eastAsia="仿宋"/>
              </w:rPr>
            </w:pPr>
            <w:r>
              <w:rPr>
                <w:rFonts w:hint="eastAsia" w:ascii="仿宋" w:hAnsi="仿宋" w:eastAsia="仿宋"/>
              </w:rPr>
              <w:t>（3）具有提供前台礼宾服务；</w:t>
            </w:r>
          </w:p>
          <w:p>
            <w:pPr>
              <w:spacing w:line="0" w:lineRule="atLeast"/>
              <w:rPr>
                <w:rFonts w:ascii="仿宋" w:hAnsi="仿宋" w:eastAsia="仿宋"/>
              </w:rPr>
            </w:pPr>
            <w:r>
              <w:rPr>
                <w:rFonts w:hint="eastAsia" w:ascii="仿宋" w:hAnsi="仿宋" w:eastAsia="仿宋"/>
              </w:rPr>
              <w:t>（4）具有客户关系维护的能力；</w:t>
            </w:r>
          </w:p>
          <w:p>
            <w:pPr>
              <w:spacing w:line="0" w:lineRule="atLeast"/>
              <w:rPr>
                <w:rFonts w:ascii="仿宋" w:hAnsi="仿宋" w:eastAsia="仿宋"/>
              </w:rPr>
            </w:pPr>
            <w:r>
              <w:rPr>
                <w:rFonts w:hint="eastAsia" w:ascii="仿宋" w:hAnsi="仿宋" w:eastAsia="仿宋"/>
              </w:rPr>
              <w:t>（5）具有总机服务的能力；</w:t>
            </w:r>
          </w:p>
          <w:p>
            <w:pPr>
              <w:spacing w:line="0" w:lineRule="atLeast"/>
              <w:rPr>
                <w:rFonts w:ascii="仿宋" w:hAnsi="仿宋" w:eastAsia="仿宋"/>
              </w:rPr>
            </w:pPr>
            <w:r>
              <w:rPr>
                <w:rFonts w:hint="eastAsia" w:ascii="仿宋" w:hAnsi="仿宋" w:eastAsia="仿宋"/>
              </w:rPr>
              <w:t>（6）具有提供商务服务的能力；</w:t>
            </w:r>
          </w:p>
          <w:p>
            <w:pPr>
              <w:spacing w:line="0" w:lineRule="atLeast"/>
              <w:rPr>
                <w:rFonts w:ascii="仿宋" w:hAnsi="仿宋" w:eastAsia="仿宋"/>
              </w:rPr>
            </w:pPr>
            <w:r>
              <w:rPr>
                <w:rFonts w:hint="eastAsia" w:ascii="仿宋" w:hAnsi="仿宋" w:eastAsia="仿宋"/>
              </w:rPr>
              <w:t>（7）具有提供行政楼层服务的能力</w:t>
            </w:r>
          </w:p>
          <w:p>
            <w:pPr>
              <w:spacing w:line="0" w:lineRule="atLeast"/>
              <w:rPr>
                <w:rFonts w:ascii="仿宋" w:hAnsi="仿宋" w:eastAsia="仿宋"/>
              </w:rPr>
            </w:pPr>
            <w:r>
              <w:rPr>
                <w:rFonts w:hint="eastAsia" w:ascii="仿宋" w:hAnsi="仿宋" w:eastAsia="仿宋"/>
              </w:rPr>
              <w:t>2.客房服务：</w:t>
            </w:r>
          </w:p>
          <w:p>
            <w:pPr>
              <w:spacing w:line="0" w:lineRule="atLeast"/>
              <w:rPr>
                <w:rFonts w:ascii="仿宋" w:hAnsi="仿宋" w:eastAsia="仿宋"/>
              </w:rPr>
            </w:pPr>
            <w:r>
              <w:rPr>
                <w:rFonts w:hint="eastAsia" w:ascii="仿宋" w:hAnsi="仿宋" w:eastAsia="仿宋"/>
              </w:rPr>
              <w:t>（1）具备客房服务的中级水平；</w:t>
            </w:r>
          </w:p>
          <w:p>
            <w:pPr>
              <w:spacing w:line="0" w:lineRule="atLeast"/>
              <w:rPr>
                <w:rFonts w:ascii="仿宋" w:hAnsi="仿宋" w:eastAsia="仿宋"/>
              </w:rPr>
            </w:pPr>
            <w:r>
              <w:rPr>
                <w:rFonts w:hint="eastAsia" w:ascii="仿宋" w:hAnsi="仿宋" w:eastAsia="仿宋"/>
              </w:rPr>
              <w:t>（2）能进行现代饭店客房服务工作；</w:t>
            </w:r>
          </w:p>
          <w:p>
            <w:pPr>
              <w:spacing w:line="0" w:lineRule="atLeast"/>
              <w:rPr>
                <w:rFonts w:ascii="仿宋" w:hAnsi="仿宋" w:eastAsia="仿宋"/>
              </w:rPr>
            </w:pPr>
            <w:r>
              <w:rPr>
                <w:rFonts w:hint="eastAsia" w:ascii="仿宋" w:hAnsi="仿宋" w:eastAsia="仿宋"/>
              </w:rPr>
              <w:t>（3）具备一定的客房部基层管理工作能力；</w:t>
            </w:r>
          </w:p>
          <w:p>
            <w:pPr>
              <w:spacing w:line="0" w:lineRule="atLeast"/>
              <w:rPr>
                <w:rFonts w:ascii="仿宋" w:hAnsi="仿宋" w:eastAsia="仿宋"/>
              </w:rPr>
            </w:pPr>
            <w:r>
              <w:rPr>
                <w:rFonts w:hint="eastAsia" w:ascii="仿宋" w:hAnsi="仿宋" w:eastAsia="仿宋"/>
              </w:rPr>
              <w:t>（4）具备一定的饭店市场客房部运营的调研与分析能力</w:t>
            </w:r>
          </w:p>
          <w:p>
            <w:pPr>
              <w:spacing w:line="0" w:lineRule="atLeast"/>
              <w:rPr>
                <w:rFonts w:ascii="仿宋" w:hAnsi="仿宋" w:eastAsia="仿宋"/>
              </w:rPr>
            </w:pPr>
            <w:r>
              <w:rPr>
                <w:rFonts w:hint="eastAsia" w:ascii="仿宋" w:hAnsi="仿宋" w:eastAsia="仿宋"/>
              </w:rPr>
              <w:t>3.餐厅服务：</w:t>
            </w:r>
          </w:p>
          <w:p>
            <w:pPr>
              <w:spacing w:line="0" w:lineRule="atLeast"/>
              <w:rPr>
                <w:rFonts w:ascii="仿宋" w:hAnsi="仿宋" w:eastAsia="仿宋"/>
              </w:rPr>
            </w:pPr>
            <w:r>
              <w:rPr>
                <w:rFonts w:hint="eastAsia" w:ascii="仿宋" w:hAnsi="仿宋" w:eastAsia="仿宋"/>
              </w:rPr>
              <w:t>（1）具备中餐的零点服务、宴会服务能力；</w:t>
            </w:r>
          </w:p>
          <w:p>
            <w:pPr>
              <w:spacing w:line="0" w:lineRule="atLeast"/>
              <w:rPr>
                <w:rFonts w:ascii="仿宋" w:hAnsi="仿宋" w:eastAsia="仿宋"/>
              </w:rPr>
            </w:pPr>
            <w:r>
              <w:rPr>
                <w:rFonts w:hint="eastAsia" w:ascii="仿宋" w:hAnsi="仿宋" w:eastAsia="仿宋"/>
              </w:rPr>
              <w:t>（2）具备西餐的零点服务、宴会服务能力；</w:t>
            </w:r>
          </w:p>
          <w:p>
            <w:pPr>
              <w:spacing w:line="0" w:lineRule="atLeast"/>
              <w:rPr>
                <w:rFonts w:ascii="仿宋" w:hAnsi="仿宋" w:eastAsia="仿宋"/>
              </w:rPr>
            </w:pPr>
            <w:r>
              <w:rPr>
                <w:rFonts w:hint="eastAsia" w:ascii="仿宋" w:hAnsi="仿宋" w:eastAsia="仿宋"/>
              </w:rPr>
              <w:t>（3）具备自助餐服务的能力；具备酒吧服务的能力；</w:t>
            </w:r>
          </w:p>
          <w:p>
            <w:pPr>
              <w:spacing w:line="0" w:lineRule="atLeast"/>
              <w:rPr>
                <w:rFonts w:ascii="仿宋" w:hAnsi="仿宋" w:eastAsia="仿宋"/>
              </w:rPr>
            </w:pPr>
            <w:r>
              <w:rPr>
                <w:rFonts w:hint="eastAsia" w:ascii="仿宋" w:hAnsi="仿宋" w:eastAsia="仿宋"/>
              </w:rPr>
              <w:t>（4）具备会议服务的能力；具备一定的餐务管理能力</w:t>
            </w:r>
          </w:p>
          <w:p>
            <w:pPr>
              <w:widowControl/>
              <w:spacing w:line="0" w:lineRule="atLeast"/>
              <w:rPr>
                <w:rFonts w:ascii="仿宋" w:hAnsi="仿宋" w:eastAsia="仿宋"/>
              </w:rPr>
            </w:pPr>
            <w:r>
              <w:rPr>
                <w:rFonts w:hint="eastAsia" w:ascii="仿宋" w:hAnsi="仿宋" w:eastAsia="仿宋"/>
              </w:rPr>
              <w:t>4.康乐服务：</w:t>
            </w:r>
          </w:p>
          <w:p>
            <w:pPr>
              <w:widowControl/>
              <w:spacing w:line="0" w:lineRule="atLeast"/>
              <w:rPr>
                <w:rFonts w:ascii="仿宋" w:hAnsi="仿宋" w:eastAsia="仿宋" w:cs="宋体"/>
                <w:kern w:val="0"/>
              </w:rPr>
            </w:pPr>
            <w:r>
              <w:rPr>
                <w:rFonts w:hint="eastAsia" w:ascii="仿宋" w:hAnsi="仿宋" w:eastAsia="仿宋"/>
              </w:rPr>
              <w:t>（1）</w:t>
            </w:r>
            <w:r>
              <w:rPr>
                <w:rFonts w:hint="eastAsia" w:ascii="仿宋" w:hAnsi="仿宋" w:eastAsia="仿宋" w:cs="宋体"/>
                <w:kern w:val="0"/>
              </w:rPr>
              <w:t>具备酒店康乐部设施设备的示范能力；</w:t>
            </w:r>
          </w:p>
          <w:p>
            <w:pPr>
              <w:widowControl/>
              <w:spacing w:line="0" w:lineRule="atLeast"/>
              <w:rPr>
                <w:rFonts w:ascii="仿宋" w:hAnsi="仿宋" w:eastAsia="仿宋" w:cs="宋体"/>
                <w:kern w:val="0"/>
              </w:rPr>
            </w:pPr>
            <w:r>
              <w:rPr>
                <w:rFonts w:hint="eastAsia" w:ascii="仿宋" w:hAnsi="仿宋" w:eastAsia="仿宋" w:cs="宋体"/>
                <w:kern w:val="0"/>
              </w:rPr>
              <w:t>（2）具备娱乐指导的能力；</w:t>
            </w:r>
          </w:p>
          <w:p>
            <w:pPr>
              <w:widowControl/>
              <w:spacing w:line="0" w:lineRule="atLeast"/>
              <w:rPr>
                <w:rFonts w:ascii="仿宋" w:hAnsi="仿宋" w:eastAsia="仿宋" w:cs="宋体"/>
                <w:kern w:val="0"/>
              </w:rPr>
            </w:pPr>
            <w:r>
              <w:rPr>
                <w:rFonts w:hint="eastAsia" w:ascii="仿宋" w:hAnsi="仿宋" w:eastAsia="仿宋" w:cs="宋体"/>
                <w:kern w:val="0"/>
              </w:rPr>
              <w:t>（3）具备一定的推销能力；</w:t>
            </w:r>
          </w:p>
          <w:p>
            <w:pPr>
              <w:widowControl/>
              <w:spacing w:line="0" w:lineRule="atLeast"/>
              <w:rPr>
                <w:rFonts w:ascii="仿宋" w:hAnsi="仿宋" w:eastAsia="仿宋" w:cs="宋体"/>
                <w:kern w:val="0"/>
              </w:rPr>
            </w:pPr>
            <w:r>
              <w:rPr>
                <w:rFonts w:hint="eastAsia" w:ascii="仿宋" w:hAnsi="仿宋" w:eastAsia="仿宋" w:cs="宋体"/>
                <w:kern w:val="0"/>
              </w:rPr>
              <w:t>（4）具备安全事故预防处理的能力</w:t>
            </w:r>
          </w:p>
          <w:p>
            <w:pPr>
              <w:spacing w:line="0" w:lineRule="atLeast"/>
              <w:rPr>
                <w:rFonts w:ascii="仿宋" w:hAnsi="仿宋" w:eastAsia="仿宋"/>
              </w:rPr>
            </w:pPr>
            <w:r>
              <w:rPr>
                <w:rFonts w:hint="eastAsia" w:ascii="仿宋" w:hAnsi="仿宋" w:eastAsia="仿宋"/>
              </w:rPr>
              <w:t>三、跨行业职业能力</w:t>
            </w:r>
          </w:p>
          <w:p>
            <w:pPr>
              <w:spacing w:line="0" w:lineRule="atLeast"/>
              <w:rPr>
                <w:rFonts w:ascii="仿宋" w:hAnsi="仿宋" w:eastAsia="仿宋"/>
              </w:rPr>
            </w:pPr>
            <w:r>
              <w:rPr>
                <w:rFonts w:hint="eastAsia" w:ascii="仿宋" w:hAnsi="仿宋" w:eastAsia="仿宋"/>
              </w:rPr>
              <w:t>（1）具有适应岗位变化的能力；</w:t>
            </w:r>
          </w:p>
          <w:p>
            <w:pPr>
              <w:spacing w:line="0" w:lineRule="atLeast"/>
              <w:rPr>
                <w:rFonts w:ascii="仿宋" w:hAnsi="仿宋" w:eastAsia="仿宋"/>
              </w:rPr>
            </w:pPr>
            <w:r>
              <w:rPr>
                <w:rFonts w:hint="eastAsia" w:ascii="仿宋" w:hAnsi="仿宋" w:eastAsia="仿宋"/>
              </w:rPr>
              <w:t>（2）具有突发事件应变和解决的能力；</w:t>
            </w:r>
          </w:p>
          <w:p>
            <w:pPr>
              <w:spacing w:line="0" w:lineRule="atLeast"/>
              <w:rPr>
                <w:rFonts w:ascii="仿宋" w:hAnsi="仿宋" w:eastAsia="仿宋"/>
              </w:rPr>
            </w:pPr>
            <w:r>
              <w:rPr>
                <w:rFonts w:hint="eastAsia" w:ascii="仿宋" w:hAnsi="仿宋" w:eastAsia="仿宋"/>
              </w:rPr>
              <w:t>（3）具有企业管理及生产现场管理的基础能力；</w:t>
            </w:r>
          </w:p>
          <w:p>
            <w:pPr>
              <w:spacing w:line="0" w:lineRule="atLeast"/>
              <w:rPr>
                <w:rFonts w:ascii="仿宋" w:hAnsi="仿宋" w:eastAsia="仿宋"/>
                <w:b/>
                <w:bCs/>
              </w:rPr>
            </w:pPr>
            <w:r>
              <w:rPr>
                <w:rFonts w:hint="eastAsia" w:ascii="仿宋" w:hAnsi="仿宋" w:eastAsia="仿宋"/>
              </w:rPr>
              <w:t>（4）具有创新和创业的基础能力</w:t>
            </w:r>
          </w:p>
          <w:p>
            <w:pPr>
              <w:widowControl/>
              <w:spacing w:line="0" w:lineRule="atLeast"/>
              <w:ind w:firstLine="420" w:firstLineChars="200"/>
              <w:rPr>
                <w:rFonts w:ascii="仿宋" w:hAnsi="仿宋" w:eastAsia="仿宋" w:cs="宋体"/>
                <w:kern w:val="0"/>
              </w:rPr>
            </w:pPr>
          </w:p>
          <w:p>
            <w:pPr>
              <w:pStyle w:val="51"/>
              <w:spacing w:line="0" w:lineRule="atLeast"/>
              <w:ind w:firstLine="420" w:firstLineChars="200"/>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入住接待</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（1）掌握接待礼仪和客房销售技巧；</w:t>
            </w:r>
          </w:p>
          <w:p>
            <w:pPr>
              <w:widowControl/>
              <w:spacing w:line="0" w:lineRule="atLeast"/>
              <w:jc w:val="left"/>
              <w:rPr>
                <w:rFonts w:ascii="仿宋" w:hAnsi="仿宋" w:eastAsia="仿宋"/>
                <w:kern w:val="0"/>
              </w:rPr>
            </w:pPr>
            <w:r>
              <w:rPr>
                <w:rFonts w:hint="eastAsia" w:ascii="仿宋" w:hAnsi="仿宋" w:eastAsia="仿宋"/>
                <w:kern w:val="0"/>
              </w:rPr>
              <w:t>（2）能进行预订资料查询；</w:t>
            </w:r>
          </w:p>
          <w:p>
            <w:pPr>
              <w:widowControl/>
              <w:spacing w:line="0" w:lineRule="atLeast"/>
              <w:jc w:val="left"/>
              <w:rPr>
                <w:rFonts w:ascii="仿宋" w:hAnsi="仿宋" w:eastAsia="仿宋"/>
                <w:kern w:val="0"/>
              </w:rPr>
            </w:pPr>
            <w:r>
              <w:rPr>
                <w:rFonts w:hint="eastAsia" w:ascii="仿宋" w:hAnsi="仿宋" w:eastAsia="仿宋"/>
                <w:kern w:val="0"/>
              </w:rPr>
              <w:t>（3）能操作入住登记系统，会办理散客和团队入住登记和退房手续；</w:t>
            </w:r>
          </w:p>
          <w:p>
            <w:pPr>
              <w:widowControl/>
              <w:spacing w:line="0" w:lineRule="atLeast"/>
              <w:jc w:val="left"/>
              <w:rPr>
                <w:rFonts w:ascii="仿宋" w:hAnsi="仿宋" w:eastAsia="仿宋"/>
                <w:kern w:val="0"/>
              </w:rPr>
            </w:pPr>
            <w:r>
              <w:rPr>
                <w:rFonts w:hint="eastAsia" w:ascii="仿宋" w:hAnsi="仿宋" w:eastAsia="仿宋"/>
                <w:kern w:val="0"/>
              </w:rPr>
              <w:t>（4）能掌握钥匙收发登记流程；</w:t>
            </w:r>
          </w:p>
          <w:p>
            <w:pPr>
              <w:widowControl/>
              <w:spacing w:line="0" w:lineRule="atLeast"/>
              <w:jc w:val="left"/>
              <w:rPr>
                <w:rFonts w:ascii="仿宋" w:hAnsi="仿宋" w:eastAsia="仿宋"/>
                <w:kern w:val="0"/>
              </w:rPr>
            </w:pPr>
            <w:r>
              <w:rPr>
                <w:rFonts w:hint="eastAsia" w:ascii="仿宋" w:hAnsi="仿宋" w:eastAsia="仿宋"/>
                <w:kern w:val="0"/>
              </w:rPr>
              <w:t>（5）能读懂和修改房态；</w:t>
            </w:r>
          </w:p>
          <w:p>
            <w:pPr>
              <w:widowControl/>
              <w:spacing w:line="0" w:lineRule="atLeast"/>
              <w:jc w:val="left"/>
              <w:rPr>
                <w:rFonts w:ascii="仿宋" w:hAnsi="仿宋" w:eastAsia="仿宋"/>
                <w:kern w:val="0"/>
              </w:rPr>
            </w:pPr>
            <w:r>
              <w:rPr>
                <w:rFonts w:hint="eastAsia" w:ascii="仿宋" w:hAnsi="仿宋" w:eastAsia="仿宋"/>
                <w:kern w:val="0"/>
              </w:rPr>
              <w:t>（6）能根据客人类型合理排房；</w:t>
            </w:r>
          </w:p>
          <w:p>
            <w:pPr>
              <w:widowControl/>
              <w:spacing w:line="0" w:lineRule="atLeast"/>
              <w:jc w:val="left"/>
              <w:rPr>
                <w:rFonts w:ascii="仿宋" w:hAnsi="仿宋" w:eastAsia="仿宋"/>
                <w:kern w:val="0"/>
              </w:rPr>
            </w:pPr>
            <w:r>
              <w:rPr>
                <w:rFonts w:hint="eastAsia" w:ascii="仿宋" w:hAnsi="仿宋" w:eastAsia="仿宋"/>
                <w:kern w:val="0"/>
              </w:rPr>
              <w:t>（7）能制作客房夜间审计报告；</w:t>
            </w:r>
          </w:p>
          <w:p>
            <w:pPr>
              <w:widowControl/>
              <w:spacing w:line="0" w:lineRule="atLeast"/>
              <w:jc w:val="left"/>
              <w:rPr>
                <w:rFonts w:ascii="仿宋" w:hAnsi="仿宋" w:eastAsia="仿宋"/>
                <w:kern w:val="0"/>
              </w:rPr>
            </w:pPr>
            <w:r>
              <w:rPr>
                <w:rFonts w:hint="eastAsia" w:ascii="仿宋" w:hAnsi="仿宋" w:eastAsia="仿宋"/>
                <w:kern w:val="0"/>
              </w:rPr>
              <w:t>（8）会操作收银机，使用各种结算方式结账；</w:t>
            </w:r>
          </w:p>
          <w:p>
            <w:pPr>
              <w:widowControl/>
              <w:spacing w:line="0" w:lineRule="atLeast"/>
              <w:jc w:val="left"/>
              <w:rPr>
                <w:rFonts w:ascii="仿宋" w:hAnsi="仿宋" w:eastAsia="仿宋"/>
                <w:kern w:val="0"/>
              </w:rPr>
            </w:pPr>
            <w:r>
              <w:rPr>
                <w:rFonts w:hint="eastAsia" w:ascii="仿宋" w:hAnsi="仿宋" w:eastAsia="仿宋"/>
                <w:kern w:val="0"/>
              </w:rPr>
              <w:t>（9）能建立团队和散客账户，进行账户管理；</w:t>
            </w:r>
          </w:p>
          <w:p>
            <w:pPr>
              <w:widowControl/>
              <w:spacing w:line="0" w:lineRule="atLeast"/>
              <w:jc w:val="left"/>
              <w:rPr>
                <w:rFonts w:ascii="仿宋" w:hAnsi="仿宋" w:eastAsia="仿宋"/>
                <w:kern w:val="0"/>
              </w:rPr>
            </w:pPr>
            <w:r>
              <w:rPr>
                <w:rFonts w:hint="eastAsia" w:ascii="仿宋" w:hAnsi="仿宋" w:eastAsia="仿宋"/>
                <w:kern w:val="0"/>
              </w:rPr>
              <w:t>（10）能规范办理贵重物品的存放；</w:t>
            </w:r>
          </w:p>
          <w:p>
            <w:pPr>
              <w:widowControl/>
              <w:spacing w:line="0" w:lineRule="atLeast"/>
              <w:jc w:val="left"/>
              <w:rPr>
                <w:rFonts w:ascii="仿宋" w:hAnsi="仿宋" w:eastAsia="仿宋"/>
                <w:kern w:val="0"/>
              </w:rPr>
            </w:pPr>
            <w:r>
              <w:rPr>
                <w:rFonts w:hint="eastAsia" w:ascii="仿宋" w:hAnsi="仿宋" w:eastAsia="仿宋"/>
                <w:kern w:val="0"/>
              </w:rPr>
              <w:t>（11）能运用留言提示系统，准确接受和转告留言；</w:t>
            </w:r>
          </w:p>
          <w:p>
            <w:pPr>
              <w:widowControl/>
              <w:spacing w:line="0" w:lineRule="atLeast"/>
              <w:jc w:val="left"/>
              <w:rPr>
                <w:rFonts w:ascii="仿宋" w:hAnsi="仿宋" w:eastAsia="仿宋"/>
                <w:kern w:val="0"/>
              </w:rPr>
            </w:pPr>
            <w:r>
              <w:rPr>
                <w:rFonts w:hint="eastAsia" w:ascii="仿宋" w:hAnsi="仿宋" w:eastAsia="仿宋"/>
                <w:kern w:val="0"/>
              </w:rPr>
              <w:t>（12）能提供各类咨询信息；</w:t>
            </w:r>
          </w:p>
          <w:p>
            <w:pPr>
              <w:widowControl/>
              <w:spacing w:line="0" w:lineRule="atLeast"/>
              <w:jc w:val="left"/>
              <w:rPr>
                <w:rFonts w:ascii="仿宋" w:hAnsi="仿宋" w:eastAsia="仿宋"/>
                <w:kern w:val="0"/>
              </w:rPr>
            </w:pPr>
            <w:r>
              <w:rPr>
                <w:rFonts w:hint="eastAsia" w:ascii="仿宋" w:hAnsi="仿宋" w:eastAsia="仿宋"/>
                <w:kern w:val="0"/>
              </w:rPr>
              <w:t>（13）能与其他部门建立良好的合作关系</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礼宾服务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（1）能掌握一般客户和VIP客人的迎宾礼仪；</w:t>
            </w:r>
          </w:p>
          <w:p>
            <w:pPr>
              <w:widowControl/>
              <w:spacing w:line="0" w:lineRule="atLeast"/>
              <w:jc w:val="left"/>
              <w:rPr>
                <w:rFonts w:ascii="仿宋" w:hAnsi="仿宋" w:eastAsia="仿宋"/>
                <w:kern w:val="0"/>
              </w:rPr>
            </w:pPr>
            <w:r>
              <w:rPr>
                <w:rFonts w:hint="eastAsia" w:ascii="仿宋" w:hAnsi="仿宋" w:eastAsia="仿宋"/>
                <w:kern w:val="0"/>
              </w:rPr>
              <w:t>（2）了解“委托代办”服务的注意事项；</w:t>
            </w:r>
          </w:p>
          <w:p>
            <w:pPr>
              <w:widowControl/>
              <w:spacing w:line="0" w:lineRule="atLeast"/>
              <w:jc w:val="left"/>
              <w:rPr>
                <w:rFonts w:ascii="仿宋" w:hAnsi="仿宋" w:eastAsia="仿宋"/>
                <w:kern w:val="0"/>
              </w:rPr>
            </w:pPr>
            <w:r>
              <w:rPr>
                <w:rFonts w:hint="eastAsia" w:ascii="仿宋" w:hAnsi="仿宋" w:eastAsia="仿宋"/>
                <w:kern w:val="0"/>
              </w:rPr>
              <w:t>（3）能采集对客服务信息；</w:t>
            </w:r>
          </w:p>
          <w:p>
            <w:pPr>
              <w:widowControl/>
              <w:spacing w:line="0" w:lineRule="atLeast"/>
              <w:jc w:val="left"/>
              <w:rPr>
                <w:rFonts w:ascii="仿宋" w:hAnsi="仿宋" w:eastAsia="仿宋"/>
                <w:kern w:val="0"/>
              </w:rPr>
            </w:pPr>
            <w:r>
              <w:rPr>
                <w:rFonts w:hint="eastAsia" w:ascii="仿宋" w:hAnsi="仿宋" w:eastAsia="仿宋"/>
                <w:kern w:val="0"/>
              </w:rPr>
              <w:t>（4）能掌握店内寻人方法；</w:t>
            </w:r>
          </w:p>
          <w:p>
            <w:pPr>
              <w:widowControl/>
              <w:spacing w:line="0" w:lineRule="atLeast"/>
              <w:jc w:val="left"/>
              <w:rPr>
                <w:rFonts w:ascii="仿宋" w:hAnsi="仿宋" w:eastAsia="仿宋"/>
                <w:kern w:val="0"/>
              </w:rPr>
            </w:pPr>
            <w:r>
              <w:rPr>
                <w:rFonts w:hint="eastAsia" w:ascii="仿宋" w:hAnsi="仿宋" w:eastAsia="仿宋"/>
                <w:kern w:val="0"/>
              </w:rPr>
              <w:t>（5）能提供门前迎宾服务；</w:t>
            </w:r>
          </w:p>
          <w:p>
            <w:pPr>
              <w:widowControl/>
              <w:spacing w:line="0" w:lineRule="atLeast"/>
              <w:jc w:val="left"/>
              <w:rPr>
                <w:rFonts w:ascii="仿宋" w:hAnsi="仿宋" w:eastAsia="仿宋"/>
                <w:kern w:val="0"/>
              </w:rPr>
            </w:pPr>
            <w:r>
              <w:rPr>
                <w:rFonts w:hint="eastAsia" w:ascii="仿宋" w:hAnsi="仿宋" w:eastAsia="仿宋"/>
                <w:kern w:val="0"/>
              </w:rPr>
              <w:t>（6）能调度门前车辆；</w:t>
            </w:r>
          </w:p>
          <w:p>
            <w:pPr>
              <w:widowControl/>
              <w:spacing w:line="0" w:lineRule="atLeast"/>
              <w:jc w:val="left"/>
              <w:rPr>
                <w:rFonts w:ascii="仿宋" w:hAnsi="仿宋" w:eastAsia="仿宋"/>
                <w:kern w:val="0"/>
              </w:rPr>
            </w:pPr>
            <w:r>
              <w:rPr>
                <w:rFonts w:hint="eastAsia" w:ascii="仿宋" w:hAnsi="仿宋" w:eastAsia="仿宋"/>
                <w:kern w:val="0"/>
              </w:rPr>
              <w:t>（7）能提供代客订车服务；</w:t>
            </w:r>
          </w:p>
          <w:p>
            <w:pPr>
              <w:widowControl/>
              <w:spacing w:line="0" w:lineRule="atLeast"/>
              <w:jc w:val="left"/>
              <w:rPr>
                <w:rFonts w:ascii="仿宋" w:hAnsi="仿宋" w:eastAsia="仿宋"/>
                <w:kern w:val="0"/>
              </w:rPr>
            </w:pPr>
            <w:r>
              <w:rPr>
                <w:rFonts w:hint="eastAsia" w:ascii="仿宋" w:hAnsi="仿宋" w:eastAsia="仿宋"/>
                <w:kern w:val="0"/>
              </w:rPr>
              <w:t>（8）能提供接送机服务；</w:t>
            </w:r>
          </w:p>
          <w:p>
            <w:pPr>
              <w:widowControl/>
              <w:spacing w:line="0" w:lineRule="atLeast"/>
              <w:jc w:val="left"/>
              <w:rPr>
                <w:rFonts w:ascii="仿宋" w:hAnsi="仿宋" w:eastAsia="仿宋"/>
                <w:kern w:val="0"/>
              </w:rPr>
            </w:pPr>
            <w:r>
              <w:rPr>
                <w:rFonts w:hint="eastAsia" w:ascii="仿宋" w:hAnsi="仿宋" w:eastAsia="仿宋"/>
                <w:kern w:val="0"/>
              </w:rPr>
              <w:t>（9）能提供衣帽寄存服务</w:t>
            </w:r>
          </w:p>
          <w:p>
            <w:pPr>
              <w:widowControl/>
              <w:spacing w:line="0" w:lineRule="atLeast"/>
              <w:jc w:val="left"/>
              <w:rPr>
                <w:rFonts w:ascii="仿宋" w:hAnsi="仿宋" w:eastAsia="仿宋"/>
                <w:kern w:val="0"/>
              </w:rPr>
            </w:pPr>
            <w:r>
              <w:rPr>
                <w:rFonts w:hint="eastAsia" w:ascii="仿宋" w:hAnsi="仿宋" w:eastAsia="仿宋"/>
                <w:kern w:val="0"/>
              </w:rPr>
              <w:t>（10）能准确接受和代邮客人的邮件；</w:t>
            </w:r>
          </w:p>
          <w:p>
            <w:pPr>
              <w:widowControl/>
              <w:spacing w:line="0" w:lineRule="atLeast"/>
              <w:jc w:val="left"/>
              <w:rPr>
                <w:rFonts w:ascii="仿宋" w:hAnsi="仿宋" w:eastAsia="仿宋"/>
                <w:kern w:val="0"/>
              </w:rPr>
            </w:pPr>
            <w:r>
              <w:rPr>
                <w:rFonts w:hint="eastAsia" w:ascii="仿宋" w:hAnsi="仿宋" w:eastAsia="仿宋"/>
                <w:kern w:val="0"/>
              </w:rPr>
              <w:t>（11）熟知行李寄存管理规定；</w:t>
            </w:r>
          </w:p>
          <w:p>
            <w:pPr>
              <w:widowControl/>
              <w:spacing w:line="0" w:lineRule="atLeast"/>
              <w:jc w:val="left"/>
              <w:rPr>
                <w:rFonts w:ascii="仿宋" w:hAnsi="仿宋" w:eastAsia="仿宋"/>
                <w:kern w:val="0"/>
              </w:rPr>
            </w:pPr>
            <w:r>
              <w:rPr>
                <w:rFonts w:hint="eastAsia" w:ascii="仿宋" w:hAnsi="仿宋" w:eastAsia="仿宋"/>
                <w:kern w:val="0"/>
              </w:rPr>
              <w:t>（12）能准确提供团队和散客的行李服务；</w:t>
            </w:r>
          </w:p>
          <w:p>
            <w:pPr>
              <w:widowControl/>
              <w:spacing w:line="0" w:lineRule="atLeast"/>
              <w:jc w:val="left"/>
              <w:rPr>
                <w:rFonts w:ascii="仿宋" w:hAnsi="仿宋" w:eastAsia="仿宋"/>
                <w:kern w:val="0"/>
              </w:rPr>
            </w:pPr>
            <w:r>
              <w:rPr>
                <w:rFonts w:hint="eastAsia" w:ascii="仿宋" w:hAnsi="仿宋" w:eastAsia="仿宋"/>
                <w:kern w:val="0"/>
              </w:rPr>
              <w:t>（13）能受理行李寄存和领取业务；</w:t>
            </w:r>
          </w:p>
          <w:p>
            <w:pPr>
              <w:widowControl/>
              <w:spacing w:line="0" w:lineRule="atLeast"/>
              <w:jc w:val="left"/>
              <w:rPr>
                <w:rFonts w:ascii="仿宋" w:hAnsi="仿宋" w:eastAsia="仿宋"/>
                <w:kern w:val="0"/>
              </w:rPr>
            </w:pPr>
            <w:r>
              <w:rPr>
                <w:rFonts w:hint="eastAsia" w:ascii="仿宋" w:hAnsi="仿宋" w:eastAsia="仿宋"/>
                <w:kern w:val="0"/>
              </w:rPr>
              <w:t>（14）会使用行李标签；</w:t>
            </w:r>
          </w:p>
          <w:p>
            <w:pPr>
              <w:widowControl/>
              <w:spacing w:line="0" w:lineRule="atLeast"/>
              <w:jc w:val="left"/>
              <w:rPr>
                <w:rFonts w:ascii="仿宋" w:hAnsi="仿宋" w:eastAsia="仿宋"/>
                <w:kern w:val="0"/>
              </w:rPr>
            </w:pPr>
            <w:r>
              <w:rPr>
                <w:rFonts w:hint="eastAsia" w:ascii="仿宋" w:hAnsi="仿宋" w:eastAsia="仿宋"/>
                <w:kern w:val="0"/>
              </w:rPr>
              <w:t>（15）能根据不同行李类别和存放时间储存行李</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总机服务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（1）能熟练操作电话交换机接挂电话；</w:t>
            </w:r>
            <w:r>
              <w:rPr>
                <w:rFonts w:hint="eastAsia" w:ascii="宋体" w:hAnsi="宋体" w:eastAsia="仿宋" w:cs="宋体"/>
                <w:kern w:val="0"/>
              </w:rPr>
              <w:t> </w:t>
            </w:r>
          </w:p>
          <w:p>
            <w:pPr>
              <w:widowControl/>
              <w:spacing w:line="0" w:lineRule="atLeast"/>
              <w:jc w:val="left"/>
              <w:rPr>
                <w:rFonts w:ascii="仿宋" w:hAnsi="仿宋" w:eastAsia="仿宋"/>
                <w:kern w:val="0"/>
              </w:rPr>
            </w:pPr>
            <w:r>
              <w:rPr>
                <w:rFonts w:hint="eastAsia" w:ascii="仿宋" w:hAnsi="仿宋" w:eastAsia="仿宋"/>
                <w:kern w:val="0"/>
              </w:rPr>
              <w:t>（2）能使用标准业务用语；</w:t>
            </w:r>
          </w:p>
          <w:p>
            <w:pPr>
              <w:widowControl/>
              <w:spacing w:line="0" w:lineRule="atLeast"/>
              <w:jc w:val="left"/>
              <w:rPr>
                <w:rFonts w:ascii="仿宋" w:hAnsi="仿宋" w:eastAsia="仿宋"/>
                <w:kern w:val="0"/>
              </w:rPr>
            </w:pPr>
            <w:r>
              <w:rPr>
                <w:rFonts w:hint="eastAsia" w:ascii="仿宋" w:hAnsi="仿宋" w:eastAsia="仿宋"/>
                <w:kern w:val="0"/>
              </w:rPr>
              <w:t>（3）能准确转达留言；</w:t>
            </w:r>
          </w:p>
          <w:p>
            <w:pPr>
              <w:widowControl/>
              <w:spacing w:line="0" w:lineRule="atLeast"/>
              <w:jc w:val="left"/>
              <w:rPr>
                <w:rFonts w:ascii="仿宋" w:hAnsi="仿宋" w:eastAsia="仿宋"/>
                <w:kern w:val="0"/>
              </w:rPr>
            </w:pPr>
            <w:r>
              <w:rPr>
                <w:rFonts w:hint="eastAsia" w:ascii="仿宋" w:hAnsi="仿宋" w:eastAsia="仿宋"/>
                <w:kern w:val="0"/>
              </w:rPr>
              <w:t>（4）能受理并提供叫醒服务；</w:t>
            </w:r>
          </w:p>
          <w:p>
            <w:pPr>
              <w:widowControl/>
              <w:spacing w:line="0" w:lineRule="atLeast"/>
              <w:jc w:val="left"/>
              <w:rPr>
                <w:rFonts w:ascii="仿宋" w:hAnsi="仿宋" w:eastAsia="仿宋"/>
                <w:kern w:val="0"/>
              </w:rPr>
            </w:pPr>
            <w:r>
              <w:rPr>
                <w:rFonts w:hint="eastAsia" w:ascii="仿宋" w:hAnsi="仿宋" w:eastAsia="仿宋"/>
                <w:kern w:val="0"/>
              </w:rPr>
              <w:t>（5）能提供信息查询及一站式热线服务；</w:t>
            </w:r>
          </w:p>
          <w:p>
            <w:pPr>
              <w:widowControl/>
              <w:spacing w:line="0" w:lineRule="atLeast"/>
              <w:jc w:val="left"/>
              <w:rPr>
                <w:rFonts w:ascii="仿宋" w:hAnsi="仿宋" w:eastAsia="仿宋"/>
                <w:kern w:val="0"/>
              </w:rPr>
            </w:pPr>
            <w:r>
              <w:rPr>
                <w:rFonts w:hint="eastAsia" w:ascii="仿宋" w:hAnsi="仿宋" w:eastAsia="仿宋"/>
                <w:kern w:val="0"/>
              </w:rPr>
              <w:t>（6）有处理应急事件的能力；</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商务中心服务</w:t>
            </w:r>
          </w:p>
          <w:p>
            <w:pPr>
              <w:pStyle w:val="16"/>
              <w:spacing w:line="0" w:lineRule="atLeast"/>
              <w:jc w:val="center"/>
              <w:rPr>
                <w:rFonts w:ascii="仿宋" w:hAnsi="仿宋" w:eastAsia="仿宋"/>
              </w:rPr>
            </w:pP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（1）能熟练操作电脑；</w:t>
            </w:r>
          </w:p>
          <w:p>
            <w:pPr>
              <w:widowControl/>
              <w:spacing w:line="0" w:lineRule="atLeast"/>
              <w:jc w:val="left"/>
              <w:rPr>
                <w:rFonts w:ascii="仿宋" w:hAnsi="仿宋" w:eastAsia="仿宋"/>
                <w:kern w:val="0"/>
              </w:rPr>
            </w:pPr>
            <w:r>
              <w:rPr>
                <w:rFonts w:hint="eastAsia" w:ascii="仿宋" w:hAnsi="仿宋" w:eastAsia="仿宋"/>
                <w:kern w:val="0"/>
              </w:rPr>
              <w:t>（2）会使用各种常见办公设备；</w:t>
            </w:r>
          </w:p>
          <w:p>
            <w:pPr>
              <w:widowControl/>
              <w:spacing w:line="0" w:lineRule="atLeast"/>
              <w:jc w:val="left"/>
              <w:rPr>
                <w:rFonts w:ascii="仿宋" w:hAnsi="仿宋" w:eastAsia="仿宋"/>
                <w:kern w:val="0"/>
              </w:rPr>
            </w:pPr>
            <w:r>
              <w:rPr>
                <w:rFonts w:hint="eastAsia" w:ascii="仿宋" w:hAnsi="仿宋" w:eastAsia="仿宋"/>
                <w:kern w:val="0"/>
              </w:rPr>
              <w:t>（3）能安排客人会晤；</w:t>
            </w:r>
          </w:p>
          <w:p>
            <w:pPr>
              <w:widowControl/>
              <w:spacing w:line="0" w:lineRule="atLeast"/>
              <w:jc w:val="left"/>
              <w:rPr>
                <w:rFonts w:ascii="仿宋" w:hAnsi="仿宋" w:eastAsia="仿宋"/>
                <w:kern w:val="0"/>
              </w:rPr>
            </w:pPr>
            <w:r>
              <w:rPr>
                <w:rFonts w:hint="eastAsia" w:ascii="仿宋" w:hAnsi="仿宋" w:eastAsia="仿宋"/>
                <w:kern w:val="0"/>
              </w:rPr>
              <w:t>（4）能受理文字翻译业务；</w:t>
            </w:r>
          </w:p>
          <w:p>
            <w:pPr>
              <w:widowControl/>
              <w:spacing w:line="0" w:lineRule="atLeast"/>
              <w:jc w:val="left"/>
              <w:rPr>
                <w:rFonts w:ascii="仿宋" w:hAnsi="仿宋" w:eastAsia="仿宋"/>
                <w:kern w:val="0"/>
              </w:rPr>
            </w:pPr>
            <w:r>
              <w:rPr>
                <w:rFonts w:hint="eastAsia" w:ascii="仿宋" w:hAnsi="仿宋" w:eastAsia="仿宋"/>
                <w:kern w:val="0"/>
              </w:rPr>
              <w:t>（5）能提供各种交通工具时刻表查询及订票服务；</w:t>
            </w:r>
            <w:r>
              <w:rPr>
                <w:rFonts w:hint="eastAsia" w:ascii="宋体" w:hAnsi="宋体" w:eastAsia="仿宋" w:cs="宋体"/>
                <w:kern w:val="0"/>
              </w:rPr>
              <w:t> </w:t>
            </w:r>
          </w:p>
          <w:p>
            <w:pPr>
              <w:widowControl/>
              <w:spacing w:line="0" w:lineRule="atLeast"/>
              <w:jc w:val="left"/>
              <w:rPr>
                <w:rFonts w:ascii="仿宋" w:hAnsi="仿宋" w:eastAsia="仿宋"/>
                <w:kern w:val="0"/>
              </w:rPr>
            </w:pPr>
            <w:r>
              <w:rPr>
                <w:rFonts w:hint="eastAsia" w:ascii="仿宋" w:hAnsi="仿宋" w:eastAsia="仿宋"/>
                <w:kern w:val="0"/>
              </w:rPr>
              <w:t>（6）能提供会议服务；</w:t>
            </w:r>
          </w:p>
          <w:p>
            <w:pPr>
              <w:widowControl/>
              <w:spacing w:line="0" w:lineRule="atLeast"/>
              <w:jc w:val="left"/>
              <w:rPr>
                <w:rFonts w:ascii="仿宋" w:hAnsi="仿宋" w:eastAsia="仿宋"/>
                <w:kern w:val="0"/>
              </w:rPr>
            </w:pPr>
            <w:r>
              <w:rPr>
                <w:rFonts w:hint="eastAsia" w:ascii="仿宋" w:hAnsi="仿宋" w:eastAsia="仿宋"/>
                <w:kern w:val="0"/>
              </w:rPr>
              <w:t>（7）能按客人要求办理快递服务</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restart"/>
            <w:tcBorders>
              <w:top w:val="single" w:color="auto" w:sz="6" w:space="0"/>
              <w:left w:val="single" w:color="auto" w:sz="2"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客</w:t>
            </w:r>
          </w:p>
          <w:p>
            <w:pPr>
              <w:spacing w:line="0" w:lineRule="atLeast"/>
              <w:jc w:val="center"/>
              <w:rPr>
                <w:rFonts w:ascii="仿宋" w:hAnsi="仿宋" w:eastAsia="仿宋"/>
              </w:rPr>
            </w:pPr>
            <w:r>
              <w:rPr>
                <w:rFonts w:hint="eastAsia" w:ascii="仿宋" w:hAnsi="仿宋" w:eastAsia="仿宋"/>
              </w:rPr>
              <w:t>房</w:t>
            </w:r>
          </w:p>
          <w:p>
            <w:pPr>
              <w:spacing w:line="0" w:lineRule="atLeast"/>
              <w:jc w:val="center"/>
              <w:rPr>
                <w:rFonts w:ascii="仿宋" w:hAnsi="仿宋" w:eastAsia="仿宋"/>
              </w:rPr>
            </w:pPr>
            <w:r>
              <w:rPr>
                <w:rFonts w:hint="eastAsia" w:ascii="仿宋" w:hAnsi="仿宋" w:eastAsia="仿宋"/>
              </w:rPr>
              <w:t>服</w:t>
            </w:r>
          </w:p>
          <w:p>
            <w:pPr>
              <w:spacing w:line="0" w:lineRule="atLeast"/>
              <w:jc w:val="center"/>
              <w:rPr>
                <w:rFonts w:ascii="仿宋" w:hAnsi="仿宋" w:eastAsia="仿宋"/>
              </w:rPr>
            </w:pPr>
            <w:r>
              <w:rPr>
                <w:rFonts w:hint="eastAsia" w:ascii="仿宋" w:hAnsi="仿宋" w:eastAsia="仿宋"/>
              </w:rPr>
              <w:t>务</w:t>
            </w:r>
          </w:p>
          <w:p>
            <w:pPr>
              <w:spacing w:line="0" w:lineRule="atLeast"/>
              <w:jc w:val="center"/>
              <w:rPr>
                <w:rFonts w:ascii="仿宋" w:hAnsi="仿宋" w:eastAsia="仿宋"/>
              </w:rPr>
            </w:pPr>
            <w:r>
              <w:rPr>
                <w:rFonts w:hint="eastAsia" w:ascii="仿宋" w:hAnsi="仿宋" w:eastAsia="仿宋"/>
              </w:rPr>
              <w:t>员</w:t>
            </w:r>
          </w:p>
          <w:p>
            <w:pPr>
              <w:spacing w:line="0" w:lineRule="atLeast"/>
              <w:ind w:firstLine="420" w:firstLineChars="200"/>
              <w:jc w:val="center"/>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楼层服务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（1）能按礼仪要求进（退）客房；</w:t>
            </w:r>
          </w:p>
          <w:p>
            <w:pPr>
              <w:widowControl/>
              <w:spacing w:line="0" w:lineRule="atLeast"/>
              <w:jc w:val="left"/>
              <w:rPr>
                <w:rFonts w:ascii="仿宋" w:hAnsi="仿宋" w:eastAsia="仿宋"/>
                <w:kern w:val="0"/>
              </w:rPr>
            </w:pPr>
            <w:r>
              <w:rPr>
                <w:rFonts w:hint="eastAsia" w:ascii="仿宋" w:hAnsi="仿宋" w:eastAsia="仿宋"/>
                <w:kern w:val="0"/>
              </w:rPr>
              <w:t>（2）能独立解析房态，正确安排清扫顺序；</w:t>
            </w:r>
          </w:p>
          <w:p>
            <w:pPr>
              <w:widowControl/>
              <w:spacing w:line="0" w:lineRule="atLeast"/>
              <w:jc w:val="left"/>
              <w:rPr>
                <w:rFonts w:ascii="仿宋" w:hAnsi="仿宋" w:eastAsia="仿宋"/>
                <w:kern w:val="0"/>
              </w:rPr>
            </w:pPr>
            <w:r>
              <w:rPr>
                <w:rFonts w:hint="eastAsia" w:ascii="仿宋" w:hAnsi="仿宋" w:eastAsia="仿宋"/>
                <w:kern w:val="0"/>
              </w:rPr>
              <w:t>（3）能独立准备房务工作车和相关物品；</w:t>
            </w:r>
          </w:p>
          <w:p>
            <w:pPr>
              <w:widowControl/>
              <w:spacing w:line="0" w:lineRule="atLeast"/>
              <w:jc w:val="left"/>
              <w:rPr>
                <w:rFonts w:ascii="仿宋" w:hAnsi="仿宋" w:eastAsia="仿宋"/>
                <w:kern w:val="0"/>
              </w:rPr>
            </w:pPr>
            <w:r>
              <w:rPr>
                <w:rFonts w:hint="eastAsia" w:ascii="仿宋" w:hAnsi="仿宋" w:eastAsia="仿宋"/>
                <w:kern w:val="0"/>
              </w:rPr>
              <w:t>（4）能熟练进行客房清扫，并能发现设备存在的问题；</w:t>
            </w:r>
          </w:p>
          <w:p>
            <w:pPr>
              <w:widowControl/>
              <w:spacing w:line="0" w:lineRule="atLeast"/>
              <w:jc w:val="left"/>
              <w:rPr>
                <w:rFonts w:ascii="仿宋" w:hAnsi="仿宋" w:eastAsia="仿宋"/>
                <w:kern w:val="0"/>
              </w:rPr>
            </w:pPr>
            <w:r>
              <w:rPr>
                <w:rFonts w:hint="eastAsia" w:ascii="仿宋" w:hAnsi="仿宋" w:eastAsia="仿宋"/>
                <w:kern w:val="0"/>
              </w:rPr>
              <w:t>（5）能正确使用吸尘器，并能进行一般保养；</w:t>
            </w:r>
          </w:p>
          <w:p>
            <w:pPr>
              <w:widowControl/>
              <w:spacing w:line="0" w:lineRule="atLeast"/>
              <w:jc w:val="left"/>
              <w:rPr>
                <w:rFonts w:ascii="仿宋" w:hAnsi="仿宋" w:eastAsia="仿宋"/>
                <w:kern w:val="0"/>
              </w:rPr>
            </w:pPr>
            <w:r>
              <w:rPr>
                <w:rFonts w:hint="eastAsia" w:ascii="仿宋" w:hAnsi="仿宋" w:eastAsia="仿宋"/>
                <w:kern w:val="0"/>
              </w:rPr>
              <w:t>（6）能独立为客人提供个性化服务；</w:t>
            </w:r>
          </w:p>
          <w:p>
            <w:pPr>
              <w:widowControl/>
              <w:spacing w:line="0" w:lineRule="atLeast"/>
              <w:jc w:val="left"/>
              <w:rPr>
                <w:rFonts w:ascii="仿宋" w:hAnsi="仿宋" w:eastAsia="仿宋"/>
                <w:kern w:val="0"/>
              </w:rPr>
            </w:pPr>
            <w:r>
              <w:rPr>
                <w:rFonts w:hint="eastAsia" w:ascii="仿宋" w:hAnsi="仿宋" w:eastAsia="仿宋"/>
                <w:kern w:val="0"/>
              </w:rPr>
              <w:t>（7）做好消防安全工作；</w:t>
            </w:r>
          </w:p>
          <w:p>
            <w:pPr>
              <w:widowControl/>
              <w:spacing w:line="0" w:lineRule="atLeast"/>
              <w:jc w:val="left"/>
              <w:rPr>
                <w:rFonts w:ascii="仿宋" w:hAnsi="仿宋" w:eastAsia="仿宋"/>
                <w:kern w:val="0"/>
              </w:rPr>
            </w:pPr>
            <w:r>
              <w:rPr>
                <w:rFonts w:hint="eastAsia" w:ascii="仿宋" w:hAnsi="仿宋" w:eastAsia="仿宋"/>
                <w:kern w:val="0"/>
              </w:rPr>
              <w:t>（8）能迅速无误地对走客房进行检查；</w:t>
            </w:r>
          </w:p>
          <w:p>
            <w:pPr>
              <w:widowControl/>
              <w:spacing w:line="0" w:lineRule="atLeast"/>
              <w:jc w:val="left"/>
              <w:rPr>
                <w:rFonts w:ascii="仿宋" w:hAnsi="仿宋" w:eastAsia="仿宋"/>
                <w:kern w:val="0"/>
              </w:rPr>
            </w:pPr>
            <w:r>
              <w:rPr>
                <w:rFonts w:hint="eastAsia" w:ascii="仿宋" w:hAnsi="仿宋" w:eastAsia="仿宋"/>
                <w:kern w:val="0"/>
              </w:rPr>
              <w:t>（9）能完成客房用品的领取、登记和收发工作</w:t>
            </w:r>
          </w:p>
        </w:tc>
        <w:tc>
          <w:tcPr>
            <w:tcW w:w="3485" w:type="dxa"/>
            <w:vMerge w:val="restart"/>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（1）掌握客房的类型、布局和安全知识；</w:t>
            </w:r>
          </w:p>
          <w:p>
            <w:pPr>
              <w:widowControl/>
              <w:spacing w:line="0" w:lineRule="atLeast"/>
              <w:jc w:val="left"/>
              <w:rPr>
                <w:rFonts w:ascii="仿宋" w:hAnsi="仿宋" w:eastAsia="仿宋"/>
                <w:kern w:val="0"/>
              </w:rPr>
            </w:pPr>
            <w:r>
              <w:rPr>
                <w:rFonts w:hint="eastAsia" w:ascii="仿宋" w:hAnsi="仿宋" w:eastAsia="仿宋"/>
                <w:kern w:val="0"/>
              </w:rPr>
              <w:t>（2）掌握礼仪知识、客房知识；</w:t>
            </w:r>
          </w:p>
          <w:p>
            <w:pPr>
              <w:widowControl/>
              <w:spacing w:line="0" w:lineRule="atLeast"/>
              <w:jc w:val="left"/>
              <w:rPr>
                <w:rFonts w:ascii="仿宋" w:hAnsi="仿宋" w:eastAsia="仿宋"/>
                <w:kern w:val="0"/>
              </w:rPr>
            </w:pPr>
            <w:r>
              <w:rPr>
                <w:rFonts w:hint="eastAsia" w:ascii="仿宋" w:hAnsi="仿宋" w:eastAsia="仿宋"/>
                <w:kern w:val="0"/>
              </w:rPr>
              <w:t>（3）了解各类布草的清洗、保养方法；</w:t>
            </w:r>
          </w:p>
          <w:p>
            <w:pPr>
              <w:widowControl/>
              <w:spacing w:line="0" w:lineRule="atLeast"/>
              <w:jc w:val="left"/>
              <w:rPr>
                <w:rFonts w:ascii="仿宋" w:hAnsi="仿宋" w:eastAsia="仿宋"/>
                <w:kern w:val="0"/>
              </w:rPr>
            </w:pPr>
            <w:r>
              <w:rPr>
                <w:rFonts w:hint="eastAsia" w:ascii="仿宋" w:hAnsi="仿宋" w:eastAsia="仿宋"/>
                <w:kern w:val="0"/>
              </w:rPr>
              <w:t>（4）掌握客房各岗位的业务特点、服务流程、服务标准以及任务要求</w:t>
            </w:r>
          </w:p>
          <w:p>
            <w:pPr>
              <w:pStyle w:val="51"/>
              <w:spacing w:line="0" w:lineRule="atLeast"/>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客房中心服务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（1）能对客房物资进行有效管理；</w:t>
            </w:r>
          </w:p>
          <w:p>
            <w:pPr>
              <w:widowControl/>
              <w:spacing w:line="0" w:lineRule="atLeast"/>
              <w:jc w:val="left"/>
              <w:rPr>
                <w:rFonts w:ascii="仿宋" w:hAnsi="仿宋" w:eastAsia="仿宋"/>
                <w:kern w:val="0"/>
              </w:rPr>
            </w:pPr>
            <w:r>
              <w:rPr>
                <w:rFonts w:hint="eastAsia" w:ascii="仿宋" w:hAnsi="仿宋" w:eastAsia="仿宋"/>
                <w:kern w:val="0"/>
              </w:rPr>
              <w:t>（2）能按照礼仪要求接挂电话；</w:t>
            </w:r>
          </w:p>
          <w:p>
            <w:pPr>
              <w:widowControl/>
              <w:spacing w:line="0" w:lineRule="atLeast"/>
              <w:jc w:val="left"/>
              <w:rPr>
                <w:rFonts w:ascii="仿宋" w:hAnsi="仿宋" w:eastAsia="仿宋"/>
                <w:kern w:val="0"/>
              </w:rPr>
            </w:pPr>
            <w:r>
              <w:rPr>
                <w:rFonts w:hint="eastAsia" w:ascii="仿宋" w:hAnsi="仿宋" w:eastAsia="仿宋"/>
                <w:kern w:val="0"/>
              </w:rPr>
              <w:t>（3）能及时准确地处理报修电话；</w:t>
            </w:r>
          </w:p>
          <w:p>
            <w:pPr>
              <w:widowControl/>
              <w:spacing w:line="0" w:lineRule="atLeast"/>
              <w:jc w:val="left"/>
              <w:rPr>
                <w:rFonts w:ascii="仿宋" w:hAnsi="仿宋" w:eastAsia="仿宋"/>
                <w:kern w:val="0"/>
              </w:rPr>
            </w:pPr>
            <w:r>
              <w:rPr>
                <w:rFonts w:hint="eastAsia" w:ascii="仿宋" w:hAnsi="仿宋" w:eastAsia="仿宋"/>
                <w:kern w:val="0"/>
              </w:rPr>
              <w:t>（4）能帮助寻找、保管、发还客人遗失物品；</w:t>
            </w:r>
          </w:p>
          <w:p>
            <w:pPr>
              <w:widowControl/>
              <w:spacing w:line="0" w:lineRule="atLeast"/>
              <w:jc w:val="left"/>
              <w:rPr>
                <w:rFonts w:ascii="仿宋" w:hAnsi="仿宋" w:eastAsia="仿宋"/>
                <w:kern w:val="0"/>
              </w:rPr>
            </w:pPr>
            <w:r>
              <w:rPr>
                <w:rFonts w:hint="eastAsia" w:ascii="仿宋" w:hAnsi="仿宋" w:eastAsia="仿宋"/>
                <w:kern w:val="0"/>
              </w:rPr>
              <w:t>（5）能给客房清扫服务员签发、签收工作钥匙，并做好登记；</w:t>
            </w:r>
          </w:p>
          <w:p>
            <w:pPr>
              <w:widowControl/>
              <w:spacing w:line="0" w:lineRule="atLeast"/>
              <w:jc w:val="left"/>
              <w:rPr>
                <w:rFonts w:ascii="仿宋" w:hAnsi="仿宋" w:eastAsia="仿宋"/>
                <w:kern w:val="0"/>
              </w:rPr>
            </w:pPr>
            <w:r>
              <w:rPr>
                <w:rFonts w:hint="eastAsia" w:ascii="仿宋" w:hAnsi="仿宋" w:eastAsia="仿宋"/>
                <w:kern w:val="0"/>
              </w:rPr>
              <w:t>（6）能正确处理损坏和遗失钥匙的赔偿事宜</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洗衣房服务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（1）能为客人提供客衣收发以及洗涤服务；</w:t>
            </w:r>
          </w:p>
          <w:p>
            <w:pPr>
              <w:widowControl/>
              <w:spacing w:line="0" w:lineRule="atLeast"/>
              <w:jc w:val="left"/>
              <w:rPr>
                <w:rFonts w:ascii="仿宋" w:hAnsi="仿宋" w:eastAsia="仿宋"/>
                <w:kern w:val="0"/>
              </w:rPr>
            </w:pPr>
            <w:r>
              <w:rPr>
                <w:rFonts w:hint="eastAsia" w:ascii="仿宋" w:hAnsi="仿宋" w:eastAsia="仿宋"/>
                <w:kern w:val="0"/>
              </w:rPr>
              <w:t>（2）掌握不同布草的洗烫要求及程序，正确配制和使用洗涤剂；</w:t>
            </w:r>
          </w:p>
          <w:p>
            <w:pPr>
              <w:widowControl/>
              <w:spacing w:line="0" w:lineRule="atLeast"/>
              <w:jc w:val="left"/>
              <w:rPr>
                <w:rFonts w:ascii="仿宋" w:hAnsi="仿宋" w:eastAsia="仿宋"/>
                <w:kern w:val="0"/>
              </w:rPr>
            </w:pPr>
            <w:r>
              <w:rPr>
                <w:rFonts w:hint="eastAsia" w:ascii="仿宋" w:hAnsi="仿宋" w:eastAsia="仿宋"/>
                <w:kern w:val="0"/>
              </w:rPr>
              <w:t>（3）能使用湿洗机、干洗机、烘干机、整烫机等设备，同时能进行普通保养；</w:t>
            </w:r>
          </w:p>
          <w:p>
            <w:pPr>
              <w:widowControl/>
              <w:spacing w:line="0" w:lineRule="atLeast"/>
              <w:jc w:val="left"/>
              <w:rPr>
                <w:rFonts w:ascii="仿宋" w:hAnsi="仿宋" w:eastAsia="仿宋"/>
                <w:kern w:val="0"/>
              </w:rPr>
            </w:pPr>
            <w:r>
              <w:rPr>
                <w:rFonts w:hint="eastAsia" w:ascii="仿宋" w:hAnsi="仿宋" w:eastAsia="仿宋"/>
                <w:kern w:val="0"/>
              </w:rPr>
              <w:t>（4）熟悉特殊污渍的清除方法；</w:t>
            </w:r>
          </w:p>
          <w:p>
            <w:pPr>
              <w:widowControl/>
              <w:spacing w:line="0" w:lineRule="atLeast"/>
              <w:jc w:val="left"/>
              <w:rPr>
                <w:rFonts w:ascii="仿宋" w:hAnsi="仿宋" w:eastAsia="仿宋"/>
                <w:kern w:val="0"/>
              </w:rPr>
            </w:pPr>
            <w:r>
              <w:rPr>
                <w:rFonts w:hint="eastAsia" w:ascii="仿宋" w:hAnsi="仿宋" w:eastAsia="仿宋"/>
                <w:kern w:val="0"/>
              </w:rPr>
              <w:t>（5）能掌握安全事故的预防和处理方法；</w:t>
            </w:r>
          </w:p>
          <w:p>
            <w:pPr>
              <w:widowControl/>
              <w:spacing w:line="0" w:lineRule="atLeast"/>
              <w:jc w:val="left"/>
              <w:rPr>
                <w:rFonts w:ascii="仿宋" w:hAnsi="仿宋" w:eastAsia="仿宋"/>
                <w:kern w:val="0"/>
              </w:rPr>
            </w:pPr>
            <w:r>
              <w:rPr>
                <w:rFonts w:hint="eastAsia" w:ascii="仿宋" w:hAnsi="仿宋" w:eastAsia="仿宋"/>
                <w:kern w:val="0"/>
              </w:rPr>
              <w:t>（6）能规范地做好布草的分类、整理、发放、盘点工作，了解有关规章制度；</w:t>
            </w:r>
          </w:p>
          <w:p>
            <w:pPr>
              <w:widowControl/>
              <w:spacing w:line="0" w:lineRule="atLeast"/>
              <w:jc w:val="left"/>
              <w:rPr>
                <w:rFonts w:ascii="仿宋" w:hAnsi="仿宋" w:eastAsia="仿宋"/>
                <w:kern w:val="0"/>
              </w:rPr>
            </w:pPr>
            <w:r>
              <w:rPr>
                <w:rFonts w:hint="eastAsia" w:ascii="仿宋" w:hAnsi="仿宋" w:eastAsia="仿宋"/>
                <w:kern w:val="0"/>
              </w:rPr>
              <w:t>（7）熟悉制服的入库保管方法；</w:t>
            </w:r>
          </w:p>
          <w:p>
            <w:pPr>
              <w:widowControl/>
              <w:spacing w:line="0" w:lineRule="atLeast"/>
              <w:jc w:val="left"/>
              <w:rPr>
                <w:rFonts w:ascii="仿宋" w:hAnsi="仿宋" w:eastAsia="仿宋"/>
                <w:kern w:val="0"/>
              </w:rPr>
            </w:pPr>
            <w:r>
              <w:rPr>
                <w:rFonts w:hint="eastAsia" w:ascii="仿宋" w:hAnsi="仿宋" w:eastAsia="仿宋"/>
                <w:kern w:val="0"/>
              </w:rPr>
              <w:t>（8）能根据不同部门正确发放制服，填写制服的消耗记录卡和申领单；</w:t>
            </w:r>
          </w:p>
          <w:p>
            <w:pPr>
              <w:widowControl/>
              <w:spacing w:line="0" w:lineRule="atLeast"/>
              <w:jc w:val="left"/>
              <w:rPr>
                <w:rFonts w:ascii="仿宋" w:hAnsi="仿宋" w:eastAsia="仿宋"/>
                <w:kern w:val="0"/>
              </w:rPr>
            </w:pPr>
            <w:r>
              <w:rPr>
                <w:rFonts w:hint="eastAsia" w:ascii="仿宋" w:hAnsi="仿宋" w:eastAsia="仿宋"/>
                <w:kern w:val="0"/>
              </w:rPr>
              <w:t>（9）能简单缝补各类布草</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restart"/>
            <w:tcBorders>
              <w:top w:val="single" w:color="auto" w:sz="6" w:space="0"/>
              <w:left w:val="single" w:color="auto" w:sz="2"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餐</w:t>
            </w:r>
          </w:p>
          <w:p>
            <w:pPr>
              <w:spacing w:line="0" w:lineRule="atLeast"/>
              <w:jc w:val="center"/>
              <w:rPr>
                <w:rFonts w:ascii="仿宋" w:hAnsi="仿宋" w:eastAsia="仿宋"/>
              </w:rPr>
            </w:pPr>
            <w:r>
              <w:rPr>
                <w:rFonts w:hint="eastAsia" w:ascii="仿宋" w:hAnsi="仿宋" w:eastAsia="仿宋"/>
              </w:rPr>
              <w:t>厅</w:t>
            </w:r>
          </w:p>
          <w:p>
            <w:pPr>
              <w:spacing w:line="0" w:lineRule="atLeast"/>
              <w:jc w:val="center"/>
              <w:rPr>
                <w:rFonts w:ascii="仿宋" w:hAnsi="仿宋" w:eastAsia="仿宋"/>
              </w:rPr>
            </w:pPr>
            <w:r>
              <w:rPr>
                <w:rFonts w:hint="eastAsia" w:ascii="仿宋" w:hAnsi="仿宋" w:eastAsia="仿宋"/>
              </w:rPr>
              <w:t>服</w:t>
            </w:r>
          </w:p>
          <w:p>
            <w:pPr>
              <w:spacing w:line="0" w:lineRule="atLeast"/>
              <w:jc w:val="center"/>
              <w:rPr>
                <w:rFonts w:ascii="仿宋" w:hAnsi="仿宋" w:eastAsia="仿宋"/>
              </w:rPr>
            </w:pPr>
            <w:r>
              <w:rPr>
                <w:rFonts w:hint="eastAsia" w:ascii="仿宋" w:hAnsi="仿宋" w:eastAsia="仿宋"/>
              </w:rPr>
              <w:t>务</w:t>
            </w:r>
          </w:p>
          <w:p>
            <w:pPr>
              <w:spacing w:line="0" w:lineRule="atLeast"/>
              <w:jc w:val="center"/>
              <w:rPr>
                <w:rFonts w:ascii="仿宋" w:hAnsi="仿宋" w:eastAsia="仿宋"/>
              </w:rPr>
            </w:pPr>
            <w:r>
              <w:rPr>
                <w:rFonts w:hint="eastAsia" w:ascii="仿宋" w:hAnsi="仿宋" w:eastAsia="仿宋"/>
              </w:rPr>
              <w:t>员</w:t>
            </w:r>
          </w:p>
          <w:p>
            <w:pPr>
              <w:spacing w:line="0" w:lineRule="atLeast"/>
              <w:ind w:firstLine="420" w:firstLineChars="200"/>
              <w:jc w:val="center"/>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中餐服务</w:t>
            </w:r>
          </w:p>
          <w:p>
            <w:pPr>
              <w:spacing w:line="0" w:lineRule="atLeast"/>
              <w:ind w:firstLine="420" w:firstLineChars="200"/>
              <w:jc w:val="center"/>
              <w:rPr>
                <w:rFonts w:ascii="仿宋" w:hAnsi="仿宋" w:eastAsia="仿宋"/>
              </w:rPr>
            </w:pP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（1）了解托盘的操作和作用；</w:t>
            </w:r>
          </w:p>
          <w:p>
            <w:pPr>
              <w:widowControl/>
              <w:spacing w:line="0" w:lineRule="atLeast"/>
              <w:jc w:val="left"/>
              <w:rPr>
                <w:rFonts w:ascii="仿宋" w:hAnsi="仿宋" w:eastAsia="仿宋"/>
                <w:kern w:val="0"/>
              </w:rPr>
            </w:pPr>
            <w:r>
              <w:rPr>
                <w:rFonts w:hint="eastAsia" w:ascii="仿宋" w:hAnsi="仿宋" w:eastAsia="仿宋"/>
                <w:kern w:val="0"/>
              </w:rPr>
              <w:t>（2）会根据物品类型熟练进行装盘；</w:t>
            </w:r>
          </w:p>
          <w:p>
            <w:pPr>
              <w:widowControl/>
              <w:spacing w:line="0" w:lineRule="atLeast"/>
              <w:jc w:val="left"/>
              <w:rPr>
                <w:rFonts w:ascii="仿宋" w:hAnsi="仿宋" w:eastAsia="仿宋"/>
                <w:kern w:val="0"/>
              </w:rPr>
            </w:pPr>
            <w:r>
              <w:rPr>
                <w:rFonts w:hint="eastAsia" w:ascii="仿宋" w:hAnsi="仿宋" w:eastAsia="仿宋"/>
                <w:kern w:val="0"/>
              </w:rPr>
              <w:t>（3）能熟知轻托、重托操作的要领；</w:t>
            </w:r>
          </w:p>
          <w:p>
            <w:pPr>
              <w:widowControl/>
              <w:spacing w:line="0" w:lineRule="atLeast"/>
              <w:jc w:val="left"/>
              <w:rPr>
                <w:rFonts w:ascii="仿宋" w:hAnsi="仿宋" w:eastAsia="仿宋"/>
                <w:kern w:val="0"/>
              </w:rPr>
            </w:pPr>
            <w:r>
              <w:rPr>
                <w:rFonts w:hint="eastAsia" w:ascii="仿宋" w:hAnsi="仿宋" w:eastAsia="仿宋"/>
                <w:kern w:val="0"/>
              </w:rPr>
              <w:t>（4）能掌握托盘、起盘和卸盘的技巧；</w:t>
            </w:r>
          </w:p>
          <w:p>
            <w:pPr>
              <w:widowControl/>
              <w:spacing w:line="0" w:lineRule="atLeast"/>
              <w:jc w:val="left"/>
              <w:rPr>
                <w:rFonts w:ascii="仿宋" w:hAnsi="仿宋" w:eastAsia="仿宋"/>
                <w:kern w:val="0"/>
              </w:rPr>
            </w:pPr>
            <w:r>
              <w:rPr>
                <w:rFonts w:hint="eastAsia" w:ascii="仿宋" w:hAnsi="仿宋" w:eastAsia="仿宋"/>
                <w:kern w:val="0"/>
              </w:rPr>
              <w:t>（5）能掌握托盘操作的力度和稳度；</w:t>
            </w:r>
          </w:p>
          <w:p>
            <w:pPr>
              <w:widowControl/>
              <w:spacing w:line="0" w:lineRule="atLeast"/>
              <w:jc w:val="left"/>
              <w:rPr>
                <w:rFonts w:ascii="仿宋" w:hAnsi="仿宋" w:eastAsia="仿宋"/>
                <w:kern w:val="0"/>
              </w:rPr>
            </w:pPr>
            <w:r>
              <w:rPr>
                <w:rFonts w:hint="eastAsia" w:ascii="仿宋" w:hAnsi="仿宋" w:eastAsia="仿宋"/>
                <w:kern w:val="0"/>
              </w:rPr>
              <w:t>（6）了解餐巾折花的作用；</w:t>
            </w:r>
          </w:p>
          <w:p>
            <w:pPr>
              <w:widowControl/>
              <w:spacing w:line="0" w:lineRule="atLeast"/>
              <w:jc w:val="left"/>
              <w:rPr>
                <w:rFonts w:ascii="仿宋" w:hAnsi="仿宋" w:eastAsia="仿宋"/>
                <w:kern w:val="0"/>
              </w:rPr>
            </w:pPr>
            <w:r>
              <w:rPr>
                <w:rFonts w:hint="eastAsia" w:ascii="仿宋" w:hAnsi="仿宋" w:eastAsia="仿宋"/>
                <w:kern w:val="0"/>
              </w:rPr>
              <w:t>（7）能熟练掌握餐巾折花的基本手法；</w:t>
            </w:r>
          </w:p>
          <w:p>
            <w:pPr>
              <w:widowControl/>
              <w:spacing w:line="0" w:lineRule="atLeast"/>
              <w:jc w:val="left"/>
              <w:rPr>
                <w:rFonts w:ascii="仿宋" w:hAnsi="仿宋" w:eastAsia="仿宋"/>
                <w:kern w:val="0"/>
              </w:rPr>
            </w:pPr>
            <w:r>
              <w:rPr>
                <w:rFonts w:hint="eastAsia" w:ascii="仿宋" w:hAnsi="仿宋" w:eastAsia="仿宋"/>
                <w:kern w:val="0"/>
              </w:rPr>
              <w:t>（8）能运用折花手法折叠杯花20种，盘花10种；</w:t>
            </w:r>
          </w:p>
          <w:p>
            <w:pPr>
              <w:widowControl/>
              <w:spacing w:line="0" w:lineRule="atLeast"/>
              <w:jc w:val="left"/>
              <w:rPr>
                <w:rFonts w:ascii="仿宋" w:hAnsi="仿宋" w:eastAsia="仿宋"/>
                <w:kern w:val="0"/>
              </w:rPr>
            </w:pPr>
            <w:r>
              <w:rPr>
                <w:rFonts w:hint="eastAsia" w:ascii="仿宋" w:hAnsi="仿宋" w:eastAsia="仿宋"/>
                <w:kern w:val="0"/>
              </w:rPr>
              <w:t>（9）能根据不同类型的宴会选择花型；</w:t>
            </w:r>
          </w:p>
          <w:p>
            <w:pPr>
              <w:widowControl/>
              <w:spacing w:line="0" w:lineRule="atLeast"/>
              <w:jc w:val="left"/>
              <w:rPr>
                <w:rFonts w:ascii="仿宋" w:hAnsi="仿宋" w:eastAsia="仿宋"/>
                <w:kern w:val="0"/>
              </w:rPr>
            </w:pPr>
            <w:r>
              <w:rPr>
                <w:rFonts w:hint="eastAsia" w:ascii="仿宋" w:hAnsi="仿宋" w:eastAsia="仿宋"/>
                <w:kern w:val="0"/>
              </w:rPr>
              <w:t>（10）熟知各种中餐具的作用和使用方法；</w:t>
            </w:r>
          </w:p>
          <w:p>
            <w:pPr>
              <w:widowControl/>
              <w:spacing w:line="0" w:lineRule="atLeast"/>
              <w:jc w:val="left"/>
              <w:rPr>
                <w:rFonts w:ascii="仿宋" w:hAnsi="仿宋" w:eastAsia="仿宋"/>
                <w:kern w:val="0"/>
              </w:rPr>
            </w:pPr>
            <w:r>
              <w:rPr>
                <w:rFonts w:hint="eastAsia" w:ascii="仿宋" w:hAnsi="仿宋" w:eastAsia="仿宋"/>
                <w:kern w:val="0"/>
              </w:rPr>
              <w:t>（11）能按照要求完成铺台前的工作；</w:t>
            </w:r>
          </w:p>
          <w:p>
            <w:pPr>
              <w:widowControl/>
              <w:spacing w:line="0" w:lineRule="atLeast"/>
              <w:jc w:val="left"/>
              <w:rPr>
                <w:rFonts w:ascii="仿宋" w:hAnsi="仿宋" w:eastAsia="仿宋"/>
                <w:kern w:val="0"/>
              </w:rPr>
            </w:pPr>
            <w:r>
              <w:rPr>
                <w:rFonts w:hint="eastAsia" w:ascii="仿宋" w:hAnsi="仿宋" w:eastAsia="仿宋"/>
                <w:kern w:val="0"/>
              </w:rPr>
              <w:t>（12）能了解各类中餐餐台的铺设要求；</w:t>
            </w:r>
          </w:p>
          <w:p>
            <w:pPr>
              <w:widowControl/>
              <w:spacing w:line="0" w:lineRule="atLeast"/>
              <w:jc w:val="left"/>
              <w:rPr>
                <w:rFonts w:ascii="仿宋" w:hAnsi="仿宋" w:eastAsia="仿宋"/>
                <w:kern w:val="0"/>
              </w:rPr>
            </w:pPr>
            <w:r>
              <w:rPr>
                <w:rFonts w:hint="eastAsia" w:ascii="仿宋" w:hAnsi="仿宋" w:eastAsia="仿宋"/>
                <w:kern w:val="0"/>
              </w:rPr>
              <w:t>（13）能熟练完成零点餐台摆设；</w:t>
            </w:r>
          </w:p>
          <w:p>
            <w:pPr>
              <w:widowControl/>
              <w:spacing w:line="0" w:lineRule="atLeast"/>
              <w:jc w:val="left"/>
              <w:rPr>
                <w:rFonts w:ascii="仿宋" w:hAnsi="仿宋" w:eastAsia="仿宋"/>
                <w:kern w:val="0"/>
              </w:rPr>
            </w:pPr>
            <w:r>
              <w:rPr>
                <w:rFonts w:hint="eastAsia" w:ascii="仿宋" w:hAnsi="仿宋" w:eastAsia="仿宋"/>
                <w:kern w:val="0"/>
              </w:rPr>
              <w:t>（14）能按照职业资格考试要求完成中餐宴会餐台铺设；</w:t>
            </w:r>
          </w:p>
          <w:p>
            <w:pPr>
              <w:widowControl/>
              <w:spacing w:line="0" w:lineRule="atLeast"/>
              <w:jc w:val="left"/>
              <w:rPr>
                <w:rFonts w:ascii="仿宋" w:hAnsi="仿宋" w:eastAsia="仿宋"/>
                <w:kern w:val="0"/>
              </w:rPr>
            </w:pPr>
            <w:r>
              <w:rPr>
                <w:rFonts w:hint="eastAsia" w:ascii="仿宋" w:hAnsi="仿宋" w:eastAsia="仿宋"/>
                <w:kern w:val="0"/>
              </w:rPr>
              <w:t>（15）能掌握斟酒的要求和技巧；</w:t>
            </w:r>
          </w:p>
          <w:p>
            <w:pPr>
              <w:widowControl/>
              <w:spacing w:line="0" w:lineRule="atLeast"/>
              <w:jc w:val="left"/>
              <w:rPr>
                <w:rFonts w:ascii="仿宋" w:hAnsi="仿宋" w:eastAsia="仿宋"/>
                <w:kern w:val="0"/>
              </w:rPr>
            </w:pPr>
            <w:r>
              <w:rPr>
                <w:rFonts w:hint="eastAsia" w:ascii="仿宋" w:hAnsi="仿宋" w:eastAsia="仿宋"/>
                <w:kern w:val="0"/>
              </w:rPr>
              <w:t>（16）能掌握上菜前准备工作，上菜</w:t>
            </w:r>
            <w:r>
              <w:rPr>
                <w:rFonts w:hint="eastAsia" w:ascii="仿宋" w:hAnsi="仿宋" w:eastAsia="仿宋"/>
                <w:b/>
                <w:bCs/>
                <w:kern w:val="0"/>
              </w:rPr>
              <w:t>、</w:t>
            </w:r>
            <w:r>
              <w:rPr>
                <w:rFonts w:hint="eastAsia" w:ascii="仿宋" w:hAnsi="仿宋" w:eastAsia="仿宋"/>
                <w:kern w:val="0"/>
              </w:rPr>
              <w:t>分菜和撤换餐具的方法；</w:t>
            </w:r>
          </w:p>
          <w:p>
            <w:pPr>
              <w:widowControl/>
              <w:spacing w:line="0" w:lineRule="atLeast"/>
              <w:jc w:val="left"/>
              <w:rPr>
                <w:rFonts w:ascii="仿宋" w:hAnsi="仿宋" w:eastAsia="仿宋"/>
                <w:kern w:val="0"/>
              </w:rPr>
            </w:pPr>
            <w:r>
              <w:rPr>
                <w:rFonts w:hint="eastAsia" w:ascii="仿宋" w:hAnsi="仿宋" w:eastAsia="仿宋"/>
                <w:kern w:val="0"/>
              </w:rPr>
              <w:t>（17）能了解各类餐具的送洗和保养方法；</w:t>
            </w:r>
          </w:p>
          <w:p>
            <w:pPr>
              <w:widowControl/>
              <w:spacing w:line="0" w:lineRule="atLeast"/>
              <w:jc w:val="left"/>
              <w:rPr>
                <w:rFonts w:ascii="仿宋" w:hAnsi="仿宋" w:eastAsia="仿宋"/>
                <w:kern w:val="0"/>
              </w:rPr>
            </w:pPr>
            <w:r>
              <w:rPr>
                <w:rFonts w:hint="eastAsia" w:ascii="仿宋" w:hAnsi="仿宋" w:eastAsia="仿宋"/>
                <w:kern w:val="0"/>
              </w:rPr>
              <w:t>（18）熟知零点餐厅的接待程序；</w:t>
            </w:r>
          </w:p>
          <w:p>
            <w:pPr>
              <w:widowControl/>
              <w:spacing w:line="0" w:lineRule="atLeast"/>
              <w:jc w:val="left"/>
              <w:rPr>
                <w:rFonts w:ascii="仿宋" w:hAnsi="仿宋" w:eastAsia="仿宋"/>
                <w:kern w:val="0"/>
              </w:rPr>
            </w:pPr>
            <w:r>
              <w:rPr>
                <w:rFonts w:hint="eastAsia" w:ascii="仿宋" w:hAnsi="仿宋" w:eastAsia="仿宋"/>
                <w:kern w:val="0"/>
              </w:rPr>
              <w:t>（19）能灵活掌握零点餐厅迎宾工作；</w:t>
            </w:r>
          </w:p>
          <w:p>
            <w:pPr>
              <w:widowControl/>
              <w:spacing w:line="0" w:lineRule="atLeast"/>
              <w:jc w:val="left"/>
              <w:rPr>
                <w:rFonts w:ascii="仿宋" w:hAnsi="仿宋" w:eastAsia="仿宋"/>
                <w:kern w:val="0"/>
              </w:rPr>
            </w:pPr>
            <w:r>
              <w:rPr>
                <w:rFonts w:hint="eastAsia" w:ascii="仿宋" w:hAnsi="仿宋" w:eastAsia="仿宋"/>
                <w:kern w:val="0"/>
              </w:rPr>
              <w:t>（20）能掌握点菜开单，促销菜点，席间服务工作，餐后结账的技巧；</w:t>
            </w:r>
          </w:p>
          <w:p>
            <w:pPr>
              <w:widowControl/>
              <w:spacing w:line="0" w:lineRule="atLeast"/>
              <w:jc w:val="left"/>
              <w:rPr>
                <w:rFonts w:ascii="仿宋" w:hAnsi="仿宋" w:eastAsia="仿宋"/>
                <w:kern w:val="0"/>
              </w:rPr>
            </w:pPr>
            <w:r>
              <w:rPr>
                <w:rFonts w:hint="eastAsia" w:ascii="仿宋" w:hAnsi="仿宋" w:eastAsia="仿宋"/>
                <w:kern w:val="0"/>
              </w:rPr>
              <w:t>（21）能正确应对服务中的突发状况；</w:t>
            </w:r>
          </w:p>
          <w:p>
            <w:pPr>
              <w:widowControl/>
              <w:spacing w:line="0" w:lineRule="atLeast"/>
              <w:jc w:val="left"/>
              <w:rPr>
                <w:rFonts w:ascii="仿宋" w:hAnsi="仿宋" w:eastAsia="仿宋"/>
                <w:kern w:val="0"/>
              </w:rPr>
            </w:pPr>
            <w:r>
              <w:rPr>
                <w:rFonts w:hint="eastAsia" w:ascii="仿宋" w:hAnsi="仿宋" w:eastAsia="仿宋"/>
                <w:kern w:val="0"/>
              </w:rPr>
              <w:t>（22）熟练掌握茶水沏泡的各种技能；</w:t>
            </w:r>
          </w:p>
          <w:p>
            <w:pPr>
              <w:widowControl/>
              <w:spacing w:line="0" w:lineRule="atLeast"/>
              <w:jc w:val="left"/>
              <w:rPr>
                <w:rFonts w:ascii="仿宋" w:hAnsi="仿宋" w:eastAsia="仿宋"/>
                <w:kern w:val="0"/>
              </w:rPr>
            </w:pPr>
            <w:r>
              <w:rPr>
                <w:rFonts w:hint="eastAsia" w:ascii="仿宋" w:hAnsi="仿宋" w:eastAsia="仿宋"/>
                <w:kern w:val="0"/>
              </w:rPr>
              <w:t>（23）能进行客房订餐，送餐服务；</w:t>
            </w:r>
          </w:p>
          <w:p>
            <w:pPr>
              <w:widowControl/>
              <w:spacing w:line="0" w:lineRule="atLeast"/>
              <w:jc w:val="left"/>
              <w:rPr>
                <w:rFonts w:ascii="仿宋" w:hAnsi="仿宋" w:eastAsia="仿宋"/>
                <w:kern w:val="0"/>
              </w:rPr>
            </w:pPr>
            <w:r>
              <w:rPr>
                <w:rFonts w:hint="eastAsia" w:ascii="仿宋" w:hAnsi="仿宋" w:eastAsia="仿宋"/>
                <w:kern w:val="0"/>
              </w:rPr>
              <w:t>（24）能熟练掌握客房收餐和结账技巧</w:t>
            </w:r>
          </w:p>
        </w:tc>
        <w:tc>
          <w:tcPr>
            <w:tcW w:w="3485" w:type="dxa"/>
            <w:vMerge w:val="restart"/>
            <w:tcBorders>
              <w:top w:val="single" w:color="auto" w:sz="6" w:space="0"/>
              <w:left w:val="single" w:color="auto" w:sz="6" w:space="0"/>
              <w:bottom w:val="single" w:color="auto" w:sz="6" w:space="0"/>
              <w:right w:val="single" w:color="auto" w:sz="6" w:space="0"/>
            </w:tcBorders>
          </w:tcPr>
          <w:p>
            <w:pPr>
              <w:pStyle w:val="51"/>
              <w:spacing w:line="0" w:lineRule="atLeast"/>
              <w:ind w:firstLine="420" w:firstLineChars="200"/>
              <w:jc w:val="left"/>
              <w:rPr>
                <w:rFonts w:ascii="仿宋" w:hAnsi="仿宋" w:eastAsia="仿宋"/>
              </w:rPr>
            </w:pPr>
            <w:r>
              <w:rPr>
                <w:rFonts w:hint="eastAsia" w:ascii="仿宋" w:hAnsi="仿宋" w:eastAsia="仿宋"/>
                <w:kern w:val="0"/>
              </w:rPr>
              <w:t>掌握餐厅各项工作任务的业务特点、服务流程、服务标准、任务要求</w:t>
            </w: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西餐服务</w:t>
            </w:r>
          </w:p>
          <w:p>
            <w:pPr>
              <w:spacing w:line="0" w:lineRule="atLeast"/>
              <w:jc w:val="center"/>
              <w:rPr>
                <w:rFonts w:ascii="仿宋" w:hAnsi="仿宋" w:eastAsia="仿宋"/>
              </w:rPr>
            </w:pP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（1）能根据菜单搭配餐具；</w:t>
            </w:r>
          </w:p>
          <w:p>
            <w:pPr>
              <w:widowControl/>
              <w:spacing w:line="0" w:lineRule="atLeast"/>
              <w:jc w:val="left"/>
              <w:rPr>
                <w:rFonts w:ascii="仿宋" w:hAnsi="仿宋" w:eastAsia="仿宋"/>
                <w:kern w:val="0"/>
              </w:rPr>
            </w:pPr>
            <w:r>
              <w:rPr>
                <w:rFonts w:hint="eastAsia" w:ascii="仿宋" w:hAnsi="仿宋" w:eastAsia="仿宋"/>
                <w:kern w:val="0"/>
              </w:rPr>
              <w:t>（2）能根据菜单熟练铺设零点餐台；</w:t>
            </w:r>
          </w:p>
          <w:p>
            <w:pPr>
              <w:widowControl/>
              <w:spacing w:line="0" w:lineRule="atLeast"/>
              <w:jc w:val="left"/>
              <w:rPr>
                <w:rFonts w:ascii="仿宋" w:hAnsi="仿宋" w:eastAsia="仿宋"/>
                <w:kern w:val="0"/>
              </w:rPr>
            </w:pPr>
            <w:r>
              <w:rPr>
                <w:rFonts w:hint="eastAsia" w:ascii="仿宋" w:hAnsi="仿宋" w:eastAsia="仿宋"/>
                <w:kern w:val="0"/>
              </w:rPr>
              <w:t>（3）能根据菜单熟练铺设宴会餐台；</w:t>
            </w:r>
          </w:p>
          <w:p>
            <w:pPr>
              <w:widowControl/>
              <w:spacing w:line="0" w:lineRule="atLeast"/>
              <w:jc w:val="left"/>
              <w:rPr>
                <w:rFonts w:ascii="仿宋" w:hAnsi="仿宋" w:eastAsia="仿宋"/>
                <w:kern w:val="0"/>
              </w:rPr>
            </w:pPr>
            <w:r>
              <w:rPr>
                <w:rFonts w:hint="eastAsia" w:ascii="仿宋" w:hAnsi="仿宋" w:eastAsia="仿宋"/>
                <w:kern w:val="0"/>
              </w:rPr>
              <w:t>（4）能训练进行上菜与派菜；</w:t>
            </w:r>
          </w:p>
          <w:p>
            <w:pPr>
              <w:widowControl/>
              <w:spacing w:line="0" w:lineRule="atLeast"/>
              <w:jc w:val="left"/>
              <w:rPr>
                <w:rFonts w:ascii="仿宋" w:hAnsi="仿宋" w:eastAsia="仿宋"/>
                <w:kern w:val="0"/>
              </w:rPr>
            </w:pPr>
            <w:r>
              <w:rPr>
                <w:rFonts w:hint="eastAsia" w:ascii="仿宋" w:hAnsi="仿宋" w:eastAsia="仿宋"/>
                <w:kern w:val="0"/>
              </w:rPr>
              <w:t>（5）能进行餐酒服务；</w:t>
            </w:r>
          </w:p>
          <w:p>
            <w:pPr>
              <w:widowControl/>
              <w:spacing w:line="0" w:lineRule="atLeast"/>
              <w:jc w:val="left"/>
              <w:rPr>
                <w:rFonts w:ascii="仿宋" w:hAnsi="仿宋" w:eastAsia="仿宋"/>
                <w:kern w:val="0"/>
              </w:rPr>
            </w:pPr>
            <w:r>
              <w:rPr>
                <w:rFonts w:hint="eastAsia" w:ascii="仿宋" w:hAnsi="仿宋" w:eastAsia="仿宋"/>
                <w:kern w:val="0"/>
              </w:rPr>
              <w:t>（6）会开启香槟酒；</w:t>
            </w:r>
          </w:p>
          <w:p>
            <w:pPr>
              <w:widowControl/>
              <w:spacing w:line="0" w:lineRule="atLeast"/>
              <w:jc w:val="left"/>
              <w:rPr>
                <w:rFonts w:ascii="仿宋" w:hAnsi="仿宋" w:eastAsia="仿宋"/>
                <w:kern w:val="0"/>
              </w:rPr>
            </w:pPr>
            <w:r>
              <w:rPr>
                <w:rFonts w:hint="eastAsia" w:ascii="仿宋" w:hAnsi="仿宋" w:eastAsia="仿宋"/>
                <w:kern w:val="0"/>
              </w:rPr>
              <w:t>（7）能进行零点餐厅服务；</w:t>
            </w:r>
          </w:p>
          <w:p>
            <w:pPr>
              <w:widowControl/>
              <w:spacing w:line="0" w:lineRule="atLeast"/>
              <w:jc w:val="left"/>
              <w:rPr>
                <w:rFonts w:ascii="仿宋" w:hAnsi="仿宋" w:eastAsia="仿宋"/>
                <w:kern w:val="0"/>
              </w:rPr>
            </w:pPr>
            <w:r>
              <w:rPr>
                <w:rFonts w:hint="eastAsia" w:ascii="仿宋" w:hAnsi="仿宋" w:eastAsia="仿宋"/>
                <w:kern w:val="0"/>
              </w:rPr>
              <w:t>（8）能进行扒房、咖啡厅服务；</w:t>
            </w:r>
          </w:p>
          <w:p>
            <w:pPr>
              <w:widowControl/>
              <w:spacing w:line="0" w:lineRule="atLeast"/>
              <w:jc w:val="left"/>
              <w:rPr>
                <w:rFonts w:ascii="仿宋" w:hAnsi="仿宋" w:eastAsia="仿宋"/>
                <w:kern w:val="0"/>
              </w:rPr>
            </w:pPr>
            <w:r>
              <w:rPr>
                <w:rFonts w:hint="eastAsia" w:ascii="仿宋" w:hAnsi="仿宋" w:eastAsia="仿宋"/>
                <w:kern w:val="0"/>
              </w:rPr>
              <w:t>（9）能妥善处理餐厅服务中发生的特殊情况；</w:t>
            </w:r>
          </w:p>
          <w:p>
            <w:pPr>
              <w:widowControl/>
              <w:spacing w:line="0" w:lineRule="atLeast"/>
              <w:jc w:val="left"/>
              <w:rPr>
                <w:rFonts w:ascii="仿宋" w:hAnsi="仿宋" w:eastAsia="仿宋"/>
                <w:kern w:val="0"/>
              </w:rPr>
            </w:pPr>
            <w:r>
              <w:rPr>
                <w:rFonts w:hint="eastAsia" w:ascii="仿宋" w:hAnsi="仿宋" w:eastAsia="仿宋"/>
                <w:kern w:val="0"/>
              </w:rPr>
              <w:t>（10）能进行西餐会、鸡尾酒会等宴会的设计与布置；</w:t>
            </w:r>
          </w:p>
          <w:p>
            <w:pPr>
              <w:widowControl/>
              <w:spacing w:line="0" w:lineRule="atLeast"/>
              <w:jc w:val="left"/>
              <w:rPr>
                <w:rFonts w:ascii="仿宋" w:hAnsi="仿宋" w:eastAsia="仿宋"/>
                <w:kern w:val="0"/>
              </w:rPr>
            </w:pPr>
            <w:r>
              <w:rPr>
                <w:rFonts w:hint="eastAsia" w:ascii="仿宋" w:hAnsi="仿宋" w:eastAsia="仿宋"/>
                <w:kern w:val="0"/>
              </w:rPr>
              <w:t>（11）能进行冷餐会、鸡尾酒会、西餐宴会服务</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酒吧服务</w:t>
            </w:r>
          </w:p>
          <w:p>
            <w:pPr>
              <w:spacing w:line="0" w:lineRule="atLeast"/>
              <w:ind w:firstLine="420" w:firstLineChars="200"/>
              <w:jc w:val="center"/>
              <w:rPr>
                <w:rFonts w:ascii="仿宋" w:hAnsi="仿宋" w:eastAsia="仿宋"/>
              </w:rPr>
            </w:pP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（1）能识别各类酒水、酒具；</w:t>
            </w:r>
          </w:p>
          <w:p>
            <w:pPr>
              <w:widowControl/>
              <w:spacing w:line="0" w:lineRule="atLeast"/>
              <w:jc w:val="left"/>
              <w:rPr>
                <w:rFonts w:ascii="仿宋" w:hAnsi="仿宋" w:eastAsia="仿宋"/>
                <w:kern w:val="0"/>
              </w:rPr>
            </w:pPr>
            <w:r>
              <w:rPr>
                <w:rFonts w:hint="eastAsia" w:ascii="仿宋" w:hAnsi="仿宋" w:eastAsia="仿宋"/>
                <w:kern w:val="0"/>
              </w:rPr>
              <w:t>（2）懂得酒水服务的方法；</w:t>
            </w:r>
          </w:p>
          <w:p>
            <w:pPr>
              <w:widowControl/>
              <w:spacing w:line="0" w:lineRule="atLeast"/>
              <w:jc w:val="left"/>
              <w:rPr>
                <w:rFonts w:ascii="仿宋" w:hAnsi="仿宋" w:eastAsia="仿宋"/>
                <w:kern w:val="0"/>
              </w:rPr>
            </w:pPr>
            <w:r>
              <w:rPr>
                <w:rFonts w:hint="eastAsia" w:ascii="仿宋" w:hAnsi="仿宋" w:eastAsia="仿宋"/>
                <w:kern w:val="0"/>
              </w:rPr>
              <w:t>（3）能熟练地进行各类酒水服务；</w:t>
            </w:r>
          </w:p>
          <w:p>
            <w:pPr>
              <w:widowControl/>
              <w:spacing w:line="0" w:lineRule="atLeast"/>
              <w:jc w:val="left"/>
              <w:rPr>
                <w:rFonts w:ascii="仿宋" w:hAnsi="仿宋" w:eastAsia="仿宋"/>
                <w:kern w:val="0"/>
              </w:rPr>
            </w:pPr>
            <w:r>
              <w:rPr>
                <w:rFonts w:hint="eastAsia" w:ascii="仿宋" w:hAnsi="仿宋" w:eastAsia="仿宋"/>
                <w:kern w:val="0"/>
              </w:rPr>
              <w:t>（4）会进行酒水促销；</w:t>
            </w:r>
          </w:p>
          <w:p>
            <w:pPr>
              <w:widowControl/>
              <w:spacing w:line="0" w:lineRule="atLeast"/>
              <w:jc w:val="left"/>
              <w:rPr>
                <w:rFonts w:ascii="仿宋" w:hAnsi="仿宋" w:eastAsia="仿宋"/>
                <w:kern w:val="0"/>
              </w:rPr>
            </w:pPr>
            <w:r>
              <w:rPr>
                <w:rFonts w:hint="eastAsia" w:ascii="仿宋" w:hAnsi="仿宋" w:eastAsia="仿宋"/>
                <w:kern w:val="0"/>
              </w:rPr>
              <w:t>（5）能识别鸡尾酒酒具和酒吧用具；</w:t>
            </w:r>
          </w:p>
          <w:p>
            <w:pPr>
              <w:widowControl/>
              <w:spacing w:line="0" w:lineRule="atLeast"/>
              <w:jc w:val="left"/>
              <w:rPr>
                <w:rFonts w:ascii="仿宋" w:hAnsi="仿宋" w:eastAsia="仿宋"/>
                <w:kern w:val="0"/>
              </w:rPr>
            </w:pPr>
            <w:r>
              <w:rPr>
                <w:rFonts w:hint="eastAsia" w:ascii="仿宋" w:hAnsi="仿宋" w:eastAsia="仿宋"/>
                <w:kern w:val="0"/>
              </w:rPr>
              <w:t>（6）掌握各类鸡尾酒的调制方法；</w:t>
            </w:r>
          </w:p>
          <w:p>
            <w:pPr>
              <w:widowControl/>
              <w:spacing w:line="0" w:lineRule="atLeast"/>
              <w:jc w:val="left"/>
              <w:rPr>
                <w:rFonts w:ascii="仿宋" w:hAnsi="仿宋" w:eastAsia="仿宋"/>
                <w:kern w:val="0"/>
              </w:rPr>
            </w:pPr>
            <w:r>
              <w:rPr>
                <w:rFonts w:hint="eastAsia" w:ascii="仿宋" w:hAnsi="仿宋" w:eastAsia="仿宋"/>
                <w:kern w:val="0"/>
              </w:rPr>
              <w:t>（7）会操作酒吧常用设备；</w:t>
            </w:r>
          </w:p>
          <w:p>
            <w:pPr>
              <w:widowControl/>
              <w:spacing w:line="0" w:lineRule="atLeast"/>
              <w:jc w:val="left"/>
              <w:rPr>
                <w:rFonts w:ascii="仿宋" w:hAnsi="仿宋" w:eastAsia="仿宋"/>
                <w:kern w:val="0"/>
              </w:rPr>
            </w:pPr>
            <w:r>
              <w:rPr>
                <w:rFonts w:hint="eastAsia" w:ascii="仿宋" w:hAnsi="仿宋" w:eastAsia="仿宋"/>
                <w:kern w:val="0"/>
              </w:rPr>
              <w:t>（8）了解酒吧服务程序；</w:t>
            </w:r>
          </w:p>
          <w:p>
            <w:pPr>
              <w:widowControl/>
              <w:spacing w:line="0" w:lineRule="atLeast"/>
              <w:jc w:val="left"/>
              <w:rPr>
                <w:rFonts w:ascii="仿宋" w:hAnsi="仿宋" w:eastAsia="仿宋"/>
                <w:kern w:val="0"/>
              </w:rPr>
            </w:pPr>
            <w:r>
              <w:rPr>
                <w:rFonts w:hint="eastAsia" w:ascii="仿宋" w:hAnsi="仿宋" w:eastAsia="仿宋"/>
                <w:kern w:val="0"/>
              </w:rPr>
              <w:t>（9）能进行雪茄服务</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会议服务</w:t>
            </w:r>
          </w:p>
        </w:tc>
        <w:tc>
          <w:tcPr>
            <w:tcW w:w="510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（1）能正确摆放不同类型的会议用品；</w:t>
            </w:r>
          </w:p>
          <w:p>
            <w:pPr>
              <w:widowControl/>
              <w:spacing w:line="0" w:lineRule="atLeast"/>
              <w:jc w:val="left"/>
              <w:rPr>
                <w:rFonts w:ascii="仿宋" w:hAnsi="仿宋" w:eastAsia="仿宋"/>
                <w:kern w:val="0"/>
              </w:rPr>
            </w:pPr>
            <w:r>
              <w:rPr>
                <w:rFonts w:hint="eastAsia" w:ascii="仿宋" w:hAnsi="仿宋" w:eastAsia="仿宋"/>
                <w:kern w:val="0"/>
              </w:rPr>
              <w:t>（2）能做好不同类型的会议准备工作；</w:t>
            </w:r>
          </w:p>
          <w:p>
            <w:pPr>
              <w:widowControl/>
              <w:spacing w:line="0" w:lineRule="atLeast"/>
              <w:jc w:val="left"/>
              <w:rPr>
                <w:rFonts w:ascii="仿宋" w:hAnsi="仿宋" w:eastAsia="仿宋"/>
                <w:kern w:val="0"/>
              </w:rPr>
            </w:pPr>
            <w:r>
              <w:rPr>
                <w:rFonts w:hint="eastAsia" w:ascii="仿宋" w:hAnsi="仿宋" w:eastAsia="仿宋"/>
                <w:kern w:val="0"/>
              </w:rPr>
              <w:t>（3）能做好茶叶冲泡的各项工作；</w:t>
            </w:r>
          </w:p>
          <w:p>
            <w:pPr>
              <w:widowControl/>
              <w:spacing w:line="0" w:lineRule="atLeast"/>
              <w:jc w:val="left"/>
              <w:rPr>
                <w:rFonts w:ascii="仿宋" w:hAnsi="仿宋" w:eastAsia="仿宋"/>
                <w:kern w:val="0"/>
              </w:rPr>
            </w:pPr>
            <w:r>
              <w:rPr>
                <w:rFonts w:hint="eastAsia" w:ascii="仿宋" w:hAnsi="仿宋" w:eastAsia="仿宋"/>
                <w:kern w:val="0"/>
              </w:rPr>
              <w:t>（4）能对不同类型的会议进行茶水服务；</w:t>
            </w:r>
          </w:p>
          <w:p>
            <w:pPr>
              <w:widowControl/>
              <w:spacing w:line="0" w:lineRule="atLeast"/>
              <w:jc w:val="left"/>
              <w:rPr>
                <w:rFonts w:ascii="仿宋" w:hAnsi="仿宋" w:eastAsia="仿宋"/>
                <w:kern w:val="0"/>
              </w:rPr>
            </w:pPr>
            <w:r>
              <w:rPr>
                <w:rFonts w:hint="eastAsia" w:ascii="仿宋" w:hAnsi="仿宋" w:eastAsia="仿宋"/>
                <w:kern w:val="0"/>
              </w:rPr>
              <w:t>（5）熟悉音响、投影仪等常用会议设备；</w:t>
            </w:r>
          </w:p>
          <w:p>
            <w:pPr>
              <w:widowControl/>
              <w:spacing w:line="0" w:lineRule="atLeast"/>
              <w:jc w:val="left"/>
              <w:rPr>
                <w:rFonts w:ascii="仿宋" w:hAnsi="仿宋" w:eastAsia="仿宋"/>
                <w:kern w:val="0"/>
              </w:rPr>
            </w:pPr>
            <w:r>
              <w:rPr>
                <w:rFonts w:hint="eastAsia" w:ascii="仿宋" w:hAnsi="仿宋" w:eastAsia="仿宋"/>
                <w:kern w:val="0"/>
              </w:rPr>
              <w:t>（6）能做好会议后的结束工作；</w:t>
            </w:r>
          </w:p>
          <w:p>
            <w:pPr>
              <w:widowControl/>
              <w:spacing w:line="0" w:lineRule="atLeast"/>
              <w:jc w:val="left"/>
              <w:rPr>
                <w:rFonts w:ascii="仿宋" w:hAnsi="仿宋" w:eastAsia="仿宋"/>
                <w:kern w:val="0"/>
              </w:rPr>
            </w:pPr>
            <w:r>
              <w:rPr>
                <w:rFonts w:hint="eastAsia" w:ascii="仿宋" w:hAnsi="仿宋" w:eastAsia="仿宋"/>
                <w:kern w:val="0"/>
              </w:rPr>
              <w:t>（7）能熟练进行会议迎宾服务；</w:t>
            </w:r>
          </w:p>
          <w:p>
            <w:pPr>
              <w:widowControl/>
              <w:spacing w:line="0" w:lineRule="atLeast"/>
              <w:jc w:val="left"/>
              <w:rPr>
                <w:rFonts w:ascii="仿宋" w:hAnsi="仿宋" w:eastAsia="仿宋"/>
                <w:kern w:val="0"/>
              </w:rPr>
            </w:pPr>
            <w:r>
              <w:rPr>
                <w:rFonts w:hint="eastAsia" w:ascii="仿宋" w:hAnsi="仿宋" w:eastAsia="仿宋"/>
                <w:kern w:val="0"/>
              </w:rPr>
              <w:t>（8）能熟练进行会场礼仪接待服务</w:t>
            </w:r>
          </w:p>
        </w:tc>
        <w:tc>
          <w:tcPr>
            <w:tcW w:w="348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restart"/>
            <w:tcBorders>
              <w:top w:val="single" w:color="auto" w:sz="6" w:space="0"/>
              <w:left w:val="single" w:color="auto" w:sz="2"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康</w:t>
            </w:r>
          </w:p>
          <w:p>
            <w:pPr>
              <w:spacing w:line="0" w:lineRule="atLeast"/>
              <w:jc w:val="center"/>
              <w:rPr>
                <w:rFonts w:ascii="仿宋" w:hAnsi="仿宋" w:eastAsia="仿宋"/>
              </w:rPr>
            </w:pPr>
            <w:r>
              <w:rPr>
                <w:rFonts w:hint="eastAsia" w:ascii="仿宋" w:hAnsi="仿宋" w:eastAsia="仿宋"/>
              </w:rPr>
              <w:t>乐</w:t>
            </w:r>
          </w:p>
          <w:p>
            <w:pPr>
              <w:spacing w:line="0" w:lineRule="atLeast"/>
              <w:jc w:val="center"/>
              <w:rPr>
                <w:rFonts w:ascii="仿宋" w:hAnsi="仿宋" w:eastAsia="仿宋"/>
              </w:rPr>
            </w:pPr>
            <w:r>
              <w:rPr>
                <w:rFonts w:hint="eastAsia" w:ascii="仿宋" w:hAnsi="仿宋" w:eastAsia="仿宋"/>
              </w:rPr>
              <w:t>服</w:t>
            </w:r>
          </w:p>
          <w:p>
            <w:pPr>
              <w:spacing w:line="0" w:lineRule="atLeast"/>
              <w:jc w:val="center"/>
              <w:rPr>
                <w:rFonts w:ascii="仿宋" w:hAnsi="仿宋" w:eastAsia="仿宋"/>
              </w:rPr>
            </w:pPr>
            <w:r>
              <w:rPr>
                <w:rFonts w:hint="eastAsia" w:ascii="仿宋" w:hAnsi="仿宋" w:eastAsia="仿宋"/>
              </w:rPr>
              <w:t>务</w:t>
            </w:r>
          </w:p>
          <w:p>
            <w:pPr>
              <w:spacing w:line="0" w:lineRule="atLeast"/>
              <w:jc w:val="center"/>
              <w:rPr>
                <w:rFonts w:ascii="仿宋" w:hAnsi="仿宋" w:eastAsia="仿宋"/>
              </w:rPr>
            </w:pPr>
            <w:r>
              <w:rPr>
                <w:rFonts w:hint="eastAsia" w:ascii="仿宋" w:hAnsi="仿宋" w:eastAsia="仿宋"/>
              </w:rPr>
              <w:t>员</w:t>
            </w:r>
          </w:p>
          <w:p>
            <w:pPr>
              <w:spacing w:line="0" w:lineRule="atLeast"/>
              <w:jc w:val="center"/>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健身房服务</w:t>
            </w:r>
          </w:p>
        </w:tc>
        <w:tc>
          <w:tcPr>
            <w:tcW w:w="5103" w:type="dxa"/>
            <w:tcBorders>
              <w:top w:val="single" w:color="auto" w:sz="6" w:space="0"/>
              <w:left w:val="single" w:color="auto" w:sz="6" w:space="0"/>
              <w:bottom w:val="single" w:color="auto" w:sz="6" w:space="0"/>
              <w:right w:val="single" w:color="auto" w:sz="6" w:space="0"/>
            </w:tcBorders>
          </w:tcPr>
          <w:p>
            <w:pPr>
              <w:spacing w:line="0" w:lineRule="atLeast"/>
              <w:jc w:val="left"/>
              <w:rPr>
                <w:rFonts w:ascii="仿宋" w:hAnsi="仿宋" w:eastAsia="仿宋"/>
              </w:rPr>
            </w:pPr>
            <w:r>
              <w:rPr>
                <w:rFonts w:hint="eastAsia" w:ascii="仿宋" w:hAnsi="仿宋" w:eastAsia="仿宋"/>
              </w:rPr>
              <w:t>（1）能熟练按程序接待客人，并按客人需求提供规范服务；</w:t>
            </w:r>
          </w:p>
          <w:p>
            <w:pPr>
              <w:spacing w:line="0" w:lineRule="atLeast"/>
              <w:jc w:val="left"/>
              <w:rPr>
                <w:rFonts w:ascii="仿宋" w:hAnsi="仿宋" w:eastAsia="仿宋"/>
              </w:rPr>
            </w:pPr>
            <w:r>
              <w:rPr>
                <w:rFonts w:hint="eastAsia" w:ascii="仿宋" w:hAnsi="仿宋" w:eastAsia="仿宋"/>
              </w:rPr>
              <w:t>（2）能进行健身器材的日常保养与维护；</w:t>
            </w:r>
          </w:p>
          <w:p>
            <w:pPr>
              <w:spacing w:line="0" w:lineRule="atLeast"/>
              <w:jc w:val="left"/>
              <w:rPr>
                <w:rFonts w:ascii="仿宋" w:hAnsi="仿宋" w:eastAsia="仿宋"/>
              </w:rPr>
            </w:pPr>
            <w:r>
              <w:rPr>
                <w:rFonts w:hint="eastAsia" w:ascii="仿宋" w:hAnsi="仿宋" w:eastAsia="仿宋"/>
              </w:rPr>
              <w:t>（3）能较好地应对客人的意外运动性损伤</w:t>
            </w:r>
          </w:p>
        </w:tc>
        <w:tc>
          <w:tcPr>
            <w:tcW w:w="3485"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（1）熟悉健身器材的性能与作用；</w:t>
            </w:r>
          </w:p>
          <w:p>
            <w:pPr>
              <w:widowControl/>
              <w:spacing w:line="0" w:lineRule="atLeast"/>
              <w:jc w:val="left"/>
              <w:rPr>
                <w:rFonts w:ascii="仿宋" w:hAnsi="仿宋" w:eastAsia="仿宋"/>
                <w:kern w:val="0"/>
              </w:rPr>
            </w:pPr>
            <w:r>
              <w:rPr>
                <w:rFonts w:hint="eastAsia" w:ascii="仿宋" w:hAnsi="仿宋" w:eastAsia="仿宋"/>
                <w:kern w:val="0"/>
              </w:rPr>
              <w:t>（2）掌握健身器材的使用方法</w:t>
            </w:r>
          </w:p>
          <w:p>
            <w:pPr>
              <w:pStyle w:val="10"/>
              <w:adjustRightInd w:val="0"/>
              <w:snapToGrid w:val="0"/>
              <w:spacing w:line="0" w:lineRule="atLeast"/>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tcPr>
          <w:p>
            <w:pPr>
              <w:spacing w:line="0" w:lineRule="atLeast"/>
              <w:jc w:val="center"/>
              <w:rPr>
                <w:rFonts w:ascii="仿宋" w:hAnsi="仿宋" w:eastAsia="仿宋"/>
              </w:rPr>
            </w:pPr>
            <w:r>
              <w:rPr>
                <w:rFonts w:hint="eastAsia" w:ascii="仿宋" w:hAnsi="仿宋" w:eastAsia="仿宋"/>
              </w:rPr>
              <w:t>保龄球房/台球房/高尔夫球场服务</w:t>
            </w:r>
          </w:p>
        </w:tc>
        <w:tc>
          <w:tcPr>
            <w:tcW w:w="5103" w:type="dxa"/>
            <w:tcBorders>
              <w:top w:val="single" w:color="auto" w:sz="6" w:space="0"/>
              <w:left w:val="single" w:color="auto" w:sz="6" w:space="0"/>
              <w:bottom w:val="single" w:color="auto" w:sz="6" w:space="0"/>
              <w:right w:val="single" w:color="auto" w:sz="6" w:space="0"/>
            </w:tcBorders>
          </w:tcPr>
          <w:p>
            <w:pPr>
              <w:spacing w:line="0" w:lineRule="atLeast"/>
              <w:jc w:val="left"/>
              <w:rPr>
                <w:rFonts w:ascii="仿宋" w:hAnsi="仿宋" w:eastAsia="仿宋"/>
              </w:rPr>
            </w:pPr>
            <w:r>
              <w:rPr>
                <w:rFonts w:hint="eastAsia" w:ascii="仿宋" w:hAnsi="仿宋" w:eastAsia="仿宋"/>
              </w:rPr>
              <w:t>（1）能熟练按程序接待客人，并按客人需求提供规范服务；</w:t>
            </w:r>
          </w:p>
          <w:p>
            <w:pPr>
              <w:spacing w:line="0" w:lineRule="atLeast"/>
              <w:jc w:val="left"/>
              <w:rPr>
                <w:rFonts w:ascii="仿宋" w:hAnsi="仿宋" w:eastAsia="仿宋"/>
              </w:rPr>
            </w:pPr>
            <w:r>
              <w:rPr>
                <w:rFonts w:hint="eastAsia" w:ascii="仿宋" w:hAnsi="仿宋" w:eastAsia="仿宋"/>
              </w:rPr>
              <w:t>（2）能对各设备器具进行日常维护</w:t>
            </w:r>
            <w:r>
              <w:rPr>
                <w:rFonts w:hint="eastAsia" w:ascii="宋体" w:hAnsi="宋体" w:eastAsia="仿宋"/>
              </w:rPr>
              <w:t> </w:t>
            </w:r>
          </w:p>
        </w:tc>
        <w:tc>
          <w:tcPr>
            <w:tcW w:w="3485" w:type="dxa"/>
            <w:tcBorders>
              <w:top w:val="single" w:color="auto" w:sz="6" w:space="0"/>
              <w:left w:val="single" w:color="auto" w:sz="6" w:space="0"/>
              <w:bottom w:val="single" w:color="auto" w:sz="6" w:space="0"/>
              <w:right w:val="single" w:color="auto" w:sz="6" w:space="0"/>
            </w:tcBorders>
          </w:tcPr>
          <w:p>
            <w:pPr>
              <w:widowControl/>
              <w:spacing w:line="0" w:lineRule="atLeast"/>
              <w:ind w:firstLine="420" w:firstLineChars="200"/>
              <w:jc w:val="left"/>
              <w:rPr>
                <w:rFonts w:ascii="仿宋" w:hAnsi="仿宋" w:eastAsia="仿宋"/>
                <w:kern w:val="0"/>
              </w:rPr>
            </w:pPr>
            <w:r>
              <w:rPr>
                <w:rFonts w:hint="eastAsia" w:ascii="仿宋" w:hAnsi="仿宋" w:eastAsia="仿宋"/>
                <w:kern w:val="0"/>
              </w:rPr>
              <w:t>掌握各球类运动的基本常识，计分方法等</w:t>
            </w:r>
          </w:p>
          <w:p>
            <w:pPr>
              <w:spacing w:line="0" w:lineRule="atLeast"/>
              <w:ind w:firstLine="420" w:firstLineChars="200"/>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歌舞厅（KTV）服务</w:t>
            </w:r>
          </w:p>
        </w:tc>
        <w:tc>
          <w:tcPr>
            <w:tcW w:w="5103" w:type="dxa"/>
            <w:tcBorders>
              <w:top w:val="single" w:color="auto" w:sz="6" w:space="0"/>
              <w:left w:val="single" w:color="auto" w:sz="6" w:space="0"/>
              <w:bottom w:val="single" w:color="auto" w:sz="6" w:space="0"/>
              <w:right w:val="single" w:color="auto" w:sz="6" w:space="0"/>
            </w:tcBorders>
          </w:tcPr>
          <w:p>
            <w:pPr>
              <w:spacing w:line="0" w:lineRule="atLeast"/>
              <w:jc w:val="left"/>
              <w:rPr>
                <w:rFonts w:ascii="仿宋" w:hAnsi="仿宋" w:eastAsia="仿宋"/>
              </w:rPr>
            </w:pPr>
            <w:r>
              <w:rPr>
                <w:rFonts w:hint="eastAsia" w:ascii="仿宋" w:hAnsi="仿宋" w:eastAsia="仿宋"/>
              </w:rPr>
              <w:t>（1）能熟练按程序接待客人，并按客人需求提供规范服务；</w:t>
            </w:r>
          </w:p>
          <w:p>
            <w:pPr>
              <w:spacing w:line="0" w:lineRule="atLeast"/>
              <w:jc w:val="left"/>
              <w:rPr>
                <w:rFonts w:ascii="仿宋" w:hAnsi="仿宋" w:eastAsia="仿宋"/>
              </w:rPr>
            </w:pPr>
            <w:r>
              <w:rPr>
                <w:rFonts w:hint="eastAsia" w:ascii="仿宋" w:hAnsi="仿宋" w:eastAsia="仿宋"/>
              </w:rPr>
              <w:t>（2）能示范设施设备的操作；</w:t>
            </w:r>
          </w:p>
          <w:p>
            <w:pPr>
              <w:spacing w:line="0" w:lineRule="atLeast"/>
              <w:jc w:val="left"/>
              <w:rPr>
                <w:rFonts w:ascii="仿宋" w:hAnsi="仿宋" w:eastAsia="仿宋"/>
              </w:rPr>
            </w:pPr>
            <w:r>
              <w:rPr>
                <w:rFonts w:hint="eastAsia" w:ascii="仿宋" w:hAnsi="仿宋" w:eastAsia="仿宋"/>
              </w:rPr>
              <w:t>（3）会对各设备器具进行日常维护</w:t>
            </w:r>
          </w:p>
        </w:tc>
        <w:tc>
          <w:tcPr>
            <w:tcW w:w="3485" w:type="dxa"/>
            <w:tcBorders>
              <w:top w:val="single" w:color="auto" w:sz="6" w:space="0"/>
              <w:left w:val="single" w:color="auto" w:sz="6" w:space="0"/>
              <w:bottom w:val="single" w:color="auto" w:sz="6" w:space="0"/>
              <w:right w:val="single" w:color="auto" w:sz="6" w:space="0"/>
            </w:tcBorders>
          </w:tcPr>
          <w:p>
            <w:pPr>
              <w:widowControl/>
              <w:spacing w:line="0" w:lineRule="atLeast"/>
              <w:ind w:firstLine="420" w:firstLineChars="200"/>
              <w:jc w:val="left"/>
              <w:rPr>
                <w:rFonts w:ascii="仿宋" w:hAnsi="仿宋" w:eastAsia="仿宋"/>
                <w:kern w:val="0"/>
              </w:rPr>
            </w:pPr>
            <w:r>
              <w:rPr>
                <w:rFonts w:hint="eastAsia" w:ascii="仿宋" w:hAnsi="仿宋" w:eastAsia="仿宋"/>
                <w:kern w:val="0"/>
              </w:rPr>
              <w:t>掌握KTV设施设备相关知识</w:t>
            </w:r>
          </w:p>
          <w:p>
            <w:pPr>
              <w:spacing w:line="0" w:lineRule="atLeast"/>
              <w:ind w:firstLine="420" w:firstLineChars="200"/>
              <w:jc w:val="left"/>
              <w:rPr>
                <w:rFonts w:ascii="仿宋" w:hAnsi="仿宋" w:eastAsia="仿宋"/>
              </w:rPr>
            </w:pP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96" w:type="dxa"/>
            <w:vMerge w:val="continue"/>
            <w:tcBorders>
              <w:top w:val="single" w:color="auto" w:sz="6" w:space="0"/>
              <w:left w:val="single" w:color="auto" w:sz="2" w:space="0"/>
              <w:bottom w:val="single" w:color="auto" w:sz="6" w:space="0"/>
              <w:right w:val="single" w:color="auto" w:sz="6" w:space="0"/>
            </w:tcBorders>
            <w:vAlign w:val="center"/>
          </w:tcPr>
          <w:p>
            <w:pPr>
              <w:widowControl/>
              <w:jc w:val="left"/>
              <w:rPr>
                <w:rFonts w:ascii="仿宋" w:hAnsi="仿宋" w:eastAsia="仿宋"/>
              </w:rPr>
            </w:pPr>
          </w:p>
        </w:tc>
        <w:tc>
          <w:tcPr>
            <w:tcW w:w="1418" w:type="dxa"/>
            <w:tcBorders>
              <w:top w:val="single" w:color="auto" w:sz="6" w:space="0"/>
              <w:left w:val="single" w:color="auto" w:sz="6" w:space="0"/>
              <w:bottom w:val="single" w:color="auto" w:sz="2" w:space="0"/>
              <w:right w:val="single" w:color="auto" w:sz="6" w:space="0"/>
            </w:tcBorders>
            <w:vAlign w:val="center"/>
          </w:tcPr>
          <w:p>
            <w:pPr>
              <w:spacing w:line="0" w:lineRule="atLeast"/>
              <w:jc w:val="center"/>
              <w:rPr>
                <w:rFonts w:ascii="仿宋" w:hAnsi="仿宋" w:eastAsia="仿宋"/>
              </w:rPr>
            </w:pPr>
            <w:r>
              <w:rPr>
                <w:rFonts w:hint="eastAsia" w:ascii="仿宋" w:hAnsi="仿宋" w:eastAsia="仿宋"/>
              </w:rPr>
              <w:t>桑拿房服务</w:t>
            </w:r>
          </w:p>
        </w:tc>
        <w:tc>
          <w:tcPr>
            <w:tcW w:w="5103" w:type="dxa"/>
            <w:tcBorders>
              <w:top w:val="single" w:color="auto" w:sz="6" w:space="0"/>
              <w:left w:val="single" w:color="auto" w:sz="6" w:space="0"/>
              <w:bottom w:val="single" w:color="auto" w:sz="2" w:space="0"/>
              <w:right w:val="single" w:color="auto" w:sz="6" w:space="0"/>
            </w:tcBorders>
          </w:tcPr>
          <w:p>
            <w:pPr>
              <w:spacing w:line="0" w:lineRule="atLeast"/>
              <w:jc w:val="left"/>
              <w:rPr>
                <w:rFonts w:ascii="仿宋" w:hAnsi="仿宋" w:eastAsia="仿宋"/>
              </w:rPr>
            </w:pPr>
            <w:r>
              <w:rPr>
                <w:rFonts w:hint="eastAsia" w:ascii="仿宋" w:hAnsi="仿宋" w:eastAsia="仿宋"/>
              </w:rPr>
              <w:t>（1）能熟练按程序接待客人，并按客人需求提供规范服务；</w:t>
            </w:r>
          </w:p>
          <w:p>
            <w:pPr>
              <w:spacing w:line="0" w:lineRule="atLeast"/>
              <w:jc w:val="left"/>
              <w:rPr>
                <w:rFonts w:ascii="仿宋" w:hAnsi="仿宋" w:eastAsia="仿宋"/>
              </w:rPr>
            </w:pPr>
            <w:r>
              <w:rPr>
                <w:rFonts w:hint="eastAsia" w:ascii="仿宋" w:hAnsi="仿宋" w:eastAsia="仿宋"/>
              </w:rPr>
              <w:t>（2）能较好地应对服务中出现的状况</w:t>
            </w:r>
          </w:p>
        </w:tc>
        <w:tc>
          <w:tcPr>
            <w:tcW w:w="3485" w:type="dxa"/>
            <w:tcBorders>
              <w:top w:val="single" w:color="auto" w:sz="6" w:space="0"/>
              <w:left w:val="single" w:color="auto" w:sz="6" w:space="0"/>
              <w:bottom w:val="single" w:color="auto" w:sz="2" w:space="0"/>
              <w:right w:val="single" w:color="auto" w:sz="6" w:space="0"/>
            </w:tcBorders>
          </w:tcPr>
          <w:p>
            <w:pPr>
              <w:widowControl/>
              <w:spacing w:line="0" w:lineRule="atLeast"/>
              <w:jc w:val="left"/>
              <w:rPr>
                <w:rFonts w:ascii="仿宋" w:hAnsi="仿宋" w:eastAsia="仿宋"/>
                <w:kern w:val="0"/>
              </w:rPr>
            </w:pPr>
            <w:r>
              <w:rPr>
                <w:rFonts w:hint="eastAsia" w:ascii="仿宋" w:hAnsi="仿宋" w:eastAsia="仿宋"/>
                <w:kern w:val="0"/>
              </w:rPr>
              <w:t>（1）掌握相关设备的性能与使用方法；</w:t>
            </w:r>
          </w:p>
          <w:p>
            <w:pPr>
              <w:widowControl/>
              <w:spacing w:line="0" w:lineRule="atLeast"/>
              <w:jc w:val="left"/>
              <w:rPr>
                <w:rFonts w:ascii="仿宋" w:hAnsi="仿宋" w:eastAsia="仿宋"/>
              </w:rPr>
            </w:pPr>
            <w:r>
              <w:rPr>
                <w:rFonts w:hint="eastAsia" w:ascii="仿宋" w:hAnsi="仿宋" w:eastAsia="仿宋"/>
                <w:kern w:val="0"/>
              </w:rPr>
              <w:t>（2）掌握桑拿浴的卫生保健常识</w:t>
            </w:r>
          </w:p>
        </w:tc>
        <w:tc>
          <w:tcPr>
            <w:tcW w:w="3020" w:type="dxa"/>
            <w:vMerge w:val="continue"/>
            <w:tcBorders>
              <w:top w:val="single" w:color="auto" w:sz="6" w:space="0"/>
              <w:left w:val="single" w:color="auto" w:sz="6" w:space="0"/>
              <w:bottom w:val="single" w:color="auto" w:sz="6" w:space="0"/>
              <w:right w:val="single" w:color="auto" w:sz="2" w:space="0"/>
            </w:tcBorders>
            <w:vAlign w:val="center"/>
          </w:tcPr>
          <w:p>
            <w:pPr>
              <w:widowControl/>
              <w:jc w:val="left"/>
              <w:rPr>
                <w:rFonts w:ascii="仿宋" w:hAnsi="仿宋" w:eastAsia="仿宋"/>
              </w:rPr>
            </w:pPr>
          </w:p>
        </w:tc>
      </w:tr>
    </w:tbl>
    <w:p>
      <w:pPr>
        <w:rPr>
          <w:rFonts w:ascii="仿宋" w:hAnsi="仿宋" w:eastAsia="仿宋" w:cs="宋体"/>
          <w:b/>
          <w:bCs/>
          <w:sz w:val="18"/>
          <w:szCs w:val="18"/>
        </w:rPr>
        <w:sectPr>
          <w:pgSz w:w="16838" w:h="11906" w:orient="landscape"/>
          <w:pgMar w:top="1800" w:right="1440" w:bottom="1274" w:left="1440" w:header="851" w:footer="992" w:gutter="0"/>
          <w:cols w:space="425" w:num="1"/>
          <w:docGrid w:type="lines" w:linePitch="312" w:charSpace="0"/>
        </w:sectPr>
      </w:pPr>
      <w:r>
        <w:rPr>
          <w:rFonts w:hint="eastAsia" w:ascii="仿宋" w:hAnsi="仿宋" w:eastAsia="仿宋"/>
        </w:rPr>
        <w:t xml:space="preserve"> </w:t>
      </w:r>
      <w:r>
        <w:rPr>
          <w:rFonts w:hint="eastAsia" w:ascii="仿宋" w:hAnsi="仿宋" w:eastAsia="仿宋" w:cs="宋体"/>
          <w:b/>
          <w:bCs/>
          <w:sz w:val="18"/>
          <w:szCs w:val="18"/>
        </w:rPr>
        <w:t>注：本表是方案开发组集成职业院校、行业企业专家共同开发。职业学校应结合本校特点和区域行业企业岗位需求，充分调研后，制定本校的该专业职业能力分析表。</w:t>
      </w:r>
    </w:p>
    <w:p>
      <w:pPr>
        <w:spacing w:line="360" w:lineRule="auto"/>
        <w:jc w:val="center"/>
        <w:rPr>
          <w:rFonts w:ascii="黑体" w:hAnsi="黑体" w:eastAsia="黑体"/>
          <w:bCs/>
          <w:sz w:val="32"/>
          <w:szCs w:val="32"/>
        </w:rPr>
      </w:pPr>
      <w:r>
        <w:rPr>
          <w:rFonts w:hint="eastAsia" w:ascii="黑体" w:hAnsi="黑体" w:eastAsia="黑体"/>
          <w:bCs/>
          <w:sz w:val="32"/>
          <w:szCs w:val="32"/>
        </w:rPr>
        <w:t>乐山市第一职业高级中学</w:t>
      </w:r>
    </w:p>
    <w:p>
      <w:pPr>
        <w:pStyle w:val="2"/>
        <w:rPr>
          <w:rFonts w:ascii="黑体" w:hAnsi="黑体" w:eastAsia="黑体"/>
          <w:b w:val="0"/>
        </w:rPr>
      </w:pPr>
      <w:bookmarkStart w:id="21" w:name="_Toc2068534"/>
      <w:r>
        <w:rPr>
          <w:rFonts w:hint="eastAsia" w:ascii="黑体" w:hAnsi="黑体" w:eastAsia="黑体"/>
          <w:b w:val="0"/>
        </w:rPr>
        <w:t>旅游服务与管理专业人才培养方案</w:t>
      </w:r>
      <w:bookmarkEnd w:id="21"/>
    </w:p>
    <w:p>
      <w:pPr>
        <w:spacing w:line="400" w:lineRule="exact"/>
        <w:jc w:val="center"/>
        <w:rPr>
          <w:rFonts w:ascii="仿宋" w:hAnsi="仿宋" w:eastAsia="仿宋"/>
        </w:rPr>
      </w:pPr>
      <w:r>
        <w:rPr>
          <w:rFonts w:hint="eastAsia" w:ascii="仿宋" w:hAnsi="仿宋" w:eastAsia="仿宋"/>
        </w:rPr>
        <w:t xml:space="preserve"> </w:t>
      </w:r>
    </w:p>
    <w:p>
      <w:pPr>
        <w:spacing w:line="360" w:lineRule="auto"/>
        <w:ind w:left="420" w:leftChars="200"/>
        <w:rPr>
          <w:rFonts w:ascii="仿宋" w:hAnsi="仿宋" w:eastAsia="仿宋"/>
          <w:b/>
          <w:bCs/>
          <w:sz w:val="24"/>
        </w:rPr>
      </w:pPr>
      <w:r>
        <w:rPr>
          <w:rFonts w:hint="eastAsia" w:ascii="仿宋" w:hAnsi="仿宋" w:eastAsia="仿宋"/>
          <w:b/>
          <w:bCs/>
          <w:sz w:val="24"/>
        </w:rPr>
        <w:t xml:space="preserve"> 一、专业与专门化方向</w:t>
      </w:r>
    </w:p>
    <w:p>
      <w:pPr>
        <w:spacing w:line="360" w:lineRule="auto"/>
        <w:ind w:left="420" w:leftChars="200"/>
        <w:rPr>
          <w:rFonts w:ascii="仿宋" w:hAnsi="仿宋" w:eastAsia="仿宋"/>
          <w:sz w:val="24"/>
        </w:rPr>
      </w:pPr>
      <w:r>
        <w:rPr>
          <w:rFonts w:hint="eastAsia" w:ascii="仿宋" w:hAnsi="仿宋" w:eastAsia="仿宋"/>
          <w:sz w:val="24"/>
        </w:rPr>
        <w:t>专业名称：旅游服务与管理（专业代码130200）</w:t>
      </w:r>
    </w:p>
    <w:p>
      <w:pPr>
        <w:spacing w:line="360" w:lineRule="auto"/>
        <w:ind w:left="420" w:leftChars="200"/>
        <w:rPr>
          <w:rFonts w:ascii="仿宋" w:hAnsi="仿宋" w:eastAsia="仿宋"/>
          <w:sz w:val="24"/>
        </w:rPr>
      </w:pPr>
      <w:r>
        <w:rPr>
          <w:rFonts w:hint="eastAsia" w:ascii="仿宋" w:hAnsi="仿宋" w:eastAsia="仿宋"/>
          <w:sz w:val="24"/>
        </w:rPr>
        <w:t>专门化方向：旅行社业务、展览讲解</w:t>
      </w:r>
    </w:p>
    <w:p>
      <w:pPr>
        <w:spacing w:line="360" w:lineRule="auto"/>
        <w:ind w:left="420" w:leftChars="200"/>
        <w:rPr>
          <w:rFonts w:ascii="仿宋" w:hAnsi="仿宋" w:eastAsia="仿宋"/>
          <w:b/>
          <w:bCs/>
          <w:sz w:val="24"/>
        </w:rPr>
      </w:pPr>
      <w:r>
        <w:rPr>
          <w:rFonts w:hint="eastAsia" w:ascii="仿宋" w:hAnsi="仿宋" w:eastAsia="仿宋"/>
          <w:b/>
          <w:bCs/>
          <w:sz w:val="24"/>
        </w:rPr>
        <w:t>二、基本学制与入学要求</w:t>
      </w:r>
    </w:p>
    <w:p>
      <w:pPr>
        <w:spacing w:line="360" w:lineRule="auto"/>
        <w:ind w:firstLine="480" w:firstLineChars="200"/>
        <w:rPr>
          <w:rFonts w:ascii="仿宋" w:hAnsi="仿宋" w:eastAsia="仿宋"/>
          <w:sz w:val="24"/>
        </w:rPr>
      </w:pPr>
      <w:r>
        <w:rPr>
          <w:rFonts w:hint="eastAsia" w:ascii="仿宋" w:hAnsi="仿宋" w:eastAsia="仿宋"/>
          <w:sz w:val="24"/>
        </w:rPr>
        <w:t>基本学制:三年</w:t>
      </w:r>
    </w:p>
    <w:p>
      <w:pPr>
        <w:spacing w:line="360" w:lineRule="auto"/>
        <w:ind w:firstLine="480" w:firstLineChars="200"/>
        <w:rPr>
          <w:rFonts w:ascii="仿宋" w:hAnsi="仿宋" w:eastAsia="仿宋"/>
          <w:sz w:val="24"/>
        </w:rPr>
      </w:pPr>
      <w:r>
        <w:rPr>
          <w:rFonts w:hint="eastAsia" w:ascii="仿宋" w:hAnsi="仿宋" w:eastAsia="仿宋"/>
          <w:sz w:val="24"/>
        </w:rPr>
        <w:t>入学要求：初中毕业生或具有同等</w:t>
      </w:r>
      <w:r>
        <w:rPr>
          <w:rFonts w:hint="eastAsia" w:ascii="仿宋" w:hAnsi="仿宋" w:eastAsia="仿宋"/>
          <w:sz w:val="24"/>
          <w:lang w:eastAsia="zh-CN"/>
        </w:rPr>
        <w:t>学历</w:t>
      </w:r>
      <w:r>
        <w:rPr>
          <w:rFonts w:hint="eastAsia" w:ascii="仿宋" w:hAnsi="仿宋" w:eastAsia="仿宋"/>
          <w:sz w:val="24"/>
        </w:rPr>
        <w:t>者</w:t>
      </w:r>
    </w:p>
    <w:p>
      <w:pPr>
        <w:spacing w:line="360" w:lineRule="auto"/>
        <w:ind w:left="420" w:leftChars="200"/>
        <w:rPr>
          <w:rFonts w:ascii="仿宋" w:hAnsi="仿宋" w:eastAsia="仿宋"/>
          <w:b/>
          <w:bCs/>
          <w:sz w:val="24"/>
        </w:rPr>
      </w:pPr>
      <w:r>
        <w:rPr>
          <w:rFonts w:hint="eastAsia" w:ascii="仿宋" w:hAnsi="仿宋" w:eastAsia="仿宋"/>
          <w:b/>
          <w:bCs/>
          <w:sz w:val="24"/>
        </w:rPr>
        <w:t>三、培养目标</w:t>
      </w:r>
    </w:p>
    <w:p>
      <w:pPr>
        <w:spacing w:line="360" w:lineRule="auto"/>
        <w:ind w:firstLine="480" w:firstLineChars="200"/>
        <w:rPr>
          <w:rFonts w:ascii="仿宋" w:hAnsi="仿宋" w:eastAsia="仿宋"/>
          <w:sz w:val="24"/>
        </w:rPr>
      </w:pPr>
      <w:r>
        <w:rPr>
          <w:rFonts w:hint="eastAsia" w:ascii="仿宋" w:hAnsi="仿宋" w:eastAsia="仿宋"/>
          <w:sz w:val="24"/>
        </w:rPr>
        <w:t>本专业培养与我国社会主义现代化建设要求相适应，德、智、体、美全面发展，具有良好的职业道德和职业素养，有一定的组织、协调、应变能力，掌握旅游服务与管理专业对应职业岗位必备的知识与技能，能从事导游、旅行社门市接待、旅行社票务、展览讲解等工作，具备职业生涯发展基础和终身学习能力，能胜任生产、服务、管理一线工作的高素质劳动者和技术技能人才。</w:t>
      </w:r>
    </w:p>
    <w:p>
      <w:pPr>
        <w:spacing w:line="360" w:lineRule="auto"/>
        <w:ind w:firstLine="482" w:firstLineChars="200"/>
        <w:rPr>
          <w:rFonts w:ascii="仿宋" w:hAnsi="仿宋" w:eastAsia="仿宋"/>
          <w:b/>
          <w:bCs/>
          <w:sz w:val="24"/>
        </w:rPr>
      </w:pPr>
      <w:r>
        <w:rPr>
          <w:rFonts w:hint="eastAsia" w:ascii="仿宋" w:hAnsi="仿宋" w:eastAsia="仿宋"/>
          <w:b/>
          <w:bCs/>
          <w:sz w:val="24"/>
        </w:rPr>
        <w:t>四、职业（岗位）面向、职业资格及继续学习专业</w:t>
      </w:r>
    </w:p>
    <w:tbl>
      <w:tblPr>
        <w:tblStyle w:val="19"/>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1879"/>
        <w:gridCol w:w="2130"/>
        <w:gridCol w:w="1827"/>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Borders>
              <w:top w:val="single" w:color="auto" w:sz="4" w:space="0"/>
              <w:left w:val="single" w:color="auto" w:sz="4" w:space="0"/>
              <w:bottom w:val="single" w:color="auto" w:sz="4" w:space="0"/>
              <w:right w:val="single" w:color="auto" w:sz="4" w:space="0"/>
            </w:tcBorders>
          </w:tcPr>
          <w:p>
            <w:pPr>
              <w:rPr>
                <w:rFonts w:ascii="仿宋" w:hAnsi="仿宋" w:eastAsia="仿宋"/>
                <w:b/>
                <w:bCs/>
              </w:rPr>
            </w:pPr>
            <w:r>
              <w:rPr>
                <w:rFonts w:hint="eastAsia" w:ascii="仿宋" w:hAnsi="仿宋" w:eastAsia="仿宋"/>
                <w:b/>
                <w:bCs/>
              </w:rPr>
              <w:t>专门化方向</w:t>
            </w:r>
          </w:p>
        </w:tc>
        <w:tc>
          <w:tcPr>
            <w:tcW w:w="1879" w:type="dxa"/>
            <w:tcBorders>
              <w:top w:val="single" w:color="auto" w:sz="4" w:space="0"/>
              <w:left w:val="nil"/>
              <w:bottom w:val="single" w:color="auto" w:sz="4" w:space="0"/>
              <w:right w:val="single" w:color="auto" w:sz="4" w:space="0"/>
            </w:tcBorders>
          </w:tcPr>
          <w:p>
            <w:pPr>
              <w:rPr>
                <w:rFonts w:ascii="仿宋" w:hAnsi="仿宋" w:eastAsia="仿宋"/>
                <w:b/>
                <w:bCs/>
              </w:rPr>
            </w:pPr>
            <w:r>
              <w:rPr>
                <w:rFonts w:hint="eastAsia" w:ascii="仿宋" w:hAnsi="仿宋" w:eastAsia="仿宋"/>
                <w:b/>
                <w:bCs/>
              </w:rPr>
              <w:t>职业（岗位）</w:t>
            </w:r>
          </w:p>
        </w:tc>
        <w:tc>
          <w:tcPr>
            <w:tcW w:w="2130" w:type="dxa"/>
            <w:tcBorders>
              <w:top w:val="single" w:color="auto" w:sz="4" w:space="0"/>
              <w:left w:val="nil"/>
              <w:bottom w:val="single" w:color="auto" w:sz="4" w:space="0"/>
              <w:right w:val="single" w:color="auto" w:sz="4" w:space="0"/>
            </w:tcBorders>
          </w:tcPr>
          <w:p>
            <w:pPr>
              <w:rPr>
                <w:rFonts w:ascii="仿宋" w:hAnsi="仿宋" w:eastAsia="仿宋"/>
                <w:b/>
                <w:bCs/>
              </w:rPr>
            </w:pPr>
            <w:r>
              <w:rPr>
                <w:rFonts w:hint="eastAsia" w:ascii="仿宋" w:hAnsi="仿宋" w:eastAsia="仿宋"/>
                <w:b/>
                <w:bCs/>
              </w:rPr>
              <w:t>职业资格要求</w:t>
            </w:r>
          </w:p>
        </w:tc>
        <w:tc>
          <w:tcPr>
            <w:tcW w:w="3286" w:type="dxa"/>
            <w:gridSpan w:val="2"/>
            <w:tcBorders>
              <w:top w:val="single" w:color="auto" w:sz="4" w:space="0"/>
              <w:left w:val="nil"/>
              <w:bottom w:val="single" w:color="auto" w:sz="4" w:space="0"/>
              <w:right w:val="single" w:color="auto" w:sz="4" w:space="0"/>
            </w:tcBorders>
          </w:tcPr>
          <w:p>
            <w:pPr>
              <w:rPr>
                <w:rFonts w:ascii="仿宋" w:hAnsi="仿宋" w:eastAsia="仿宋"/>
                <w:b/>
                <w:bCs/>
              </w:rPr>
            </w:pPr>
            <w:r>
              <w:rPr>
                <w:rFonts w:hint="eastAsia" w:ascii="仿宋" w:hAnsi="仿宋" w:eastAsia="仿宋"/>
                <w:b/>
                <w:bCs/>
              </w:rPr>
              <w:t>继续学习专业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79" w:type="dxa"/>
            <w:vMerge w:val="restart"/>
            <w:tcBorders>
              <w:top w:val="nil"/>
              <w:left w:val="single" w:color="auto" w:sz="4" w:space="0"/>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旅行社业务</w:t>
            </w:r>
          </w:p>
        </w:tc>
        <w:tc>
          <w:tcPr>
            <w:tcW w:w="1879"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旅行社导游</w:t>
            </w:r>
          </w:p>
        </w:tc>
        <w:tc>
          <w:tcPr>
            <w:tcW w:w="2130" w:type="dxa"/>
            <w:vMerge w:val="restart"/>
            <w:tcBorders>
              <w:top w:val="nil"/>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导游（初级）</w:t>
            </w:r>
          </w:p>
        </w:tc>
        <w:tc>
          <w:tcPr>
            <w:tcW w:w="1827" w:type="dxa"/>
            <w:vMerge w:val="restart"/>
            <w:tcBorders>
              <w:top w:val="nil"/>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高职：</w:t>
            </w:r>
          </w:p>
          <w:p>
            <w:pPr>
              <w:spacing w:line="0" w:lineRule="atLeast"/>
              <w:jc w:val="left"/>
              <w:rPr>
                <w:rFonts w:ascii="仿宋" w:hAnsi="仿宋" w:eastAsia="仿宋"/>
              </w:rPr>
            </w:pPr>
            <w:r>
              <w:rPr>
                <w:rFonts w:hint="eastAsia" w:ascii="仿宋" w:hAnsi="仿宋" w:eastAsia="仿宋"/>
              </w:rPr>
              <w:t>旅游管理、涉外旅游、导游、旅行社经营管理</w:t>
            </w:r>
          </w:p>
        </w:tc>
        <w:tc>
          <w:tcPr>
            <w:tcW w:w="1459" w:type="dxa"/>
            <w:vMerge w:val="restart"/>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本科：</w:t>
            </w:r>
          </w:p>
          <w:p>
            <w:pPr>
              <w:spacing w:line="0" w:lineRule="atLeast"/>
              <w:rPr>
                <w:rFonts w:ascii="仿宋" w:hAnsi="仿宋" w:eastAsia="仿宋"/>
              </w:rPr>
            </w:pPr>
            <w:r>
              <w:rPr>
                <w:rFonts w:hint="eastAsia" w:ascii="仿宋" w:hAnsi="仿宋" w:eastAsia="仿宋"/>
              </w:rPr>
              <w:t>旅游管理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7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879"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旅行社门市接待</w:t>
            </w:r>
          </w:p>
        </w:tc>
        <w:tc>
          <w:tcPr>
            <w:tcW w:w="213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82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45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7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879"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旅行社票务</w:t>
            </w:r>
          </w:p>
        </w:tc>
        <w:tc>
          <w:tcPr>
            <w:tcW w:w="213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82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45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79" w:type="dxa"/>
            <w:tcBorders>
              <w:top w:val="single" w:color="auto" w:sz="4" w:space="0"/>
              <w:left w:val="single" w:color="auto" w:sz="4" w:space="0"/>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展览讲解</w:t>
            </w:r>
          </w:p>
        </w:tc>
        <w:tc>
          <w:tcPr>
            <w:tcW w:w="1879"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展览讲解员</w:t>
            </w:r>
          </w:p>
        </w:tc>
        <w:tc>
          <w:tcPr>
            <w:tcW w:w="2130"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展览讲解员（中级）</w:t>
            </w:r>
          </w:p>
        </w:tc>
        <w:tc>
          <w:tcPr>
            <w:tcW w:w="1827"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45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rPr>
            </w:pPr>
          </w:p>
        </w:tc>
      </w:tr>
    </w:tbl>
    <w:p>
      <w:pPr>
        <w:pStyle w:val="51"/>
        <w:spacing w:line="360" w:lineRule="auto"/>
        <w:ind w:left="420" w:leftChars="200"/>
        <w:rPr>
          <w:rFonts w:ascii="仿宋" w:hAnsi="仿宋" w:eastAsia="仿宋"/>
          <w:b/>
          <w:bCs/>
          <w:sz w:val="24"/>
        </w:rPr>
      </w:pPr>
      <w:r>
        <w:rPr>
          <w:rFonts w:hint="eastAsia" w:ascii="仿宋" w:hAnsi="仿宋" w:eastAsia="仿宋"/>
          <w:b/>
          <w:bCs/>
          <w:sz w:val="24"/>
        </w:rPr>
        <w:t>五、综合素质及职业能力</w:t>
      </w:r>
    </w:p>
    <w:p>
      <w:pPr>
        <w:spacing w:line="360" w:lineRule="auto"/>
        <w:ind w:left="420" w:leftChars="200"/>
        <w:rPr>
          <w:rFonts w:ascii="仿宋" w:hAnsi="仿宋" w:eastAsia="仿宋"/>
          <w:b/>
          <w:bCs/>
          <w:sz w:val="24"/>
        </w:rPr>
      </w:pPr>
      <w:r>
        <w:rPr>
          <w:rFonts w:hint="eastAsia" w:ascii="仿宋" w:hAnsi="仿宋" w:eastAsia="仿宋"/>
          <w:b/>
          <w:bCs/>
          <w:sz w:val="24"/>
        </w:rPr>
        <w:t>（一）综合素质</w:t>
      </w:r>
    </w:p>
    <w:p>
      <w:pPr>
        <w:spacing w:line="360" w:lineRule="auto"/>
        <w:ind w:firstLine="480" w:firstLineChars="200"/>
        <w:rPr>
          <w:rFonts w:ascii="仿宋" w:hAnsi="仿宋" w:eastAsia="仿宋"/>
          <w:sz w:val="24"/>
        </w:rPr>
      </w:pPr>
      <w:r>
        <w:rPr>
          <w:rFonts w:hint="eastAsia" w:ascii="仿宋" w:hAnsi="仿宋" w:eastAsia="仿宋"/>
          <w:sz w:val="24"/>
        </w:rPr>
        <w:t>1.具有良好的道德品质、职业素养、法律意识。</w:t>
      </w:r>
    </w:p>
    <w:p>
      <w:pPr>
        <w:spacing w:line="360" w:lineRule="auto"/>
        <w:ind w:left="420" w:leftChars="200"/>
        <w:rPr>
          <w:rFonts w:ascii="仿宋" w:hAnsi="仿宋" w:eastAsia="仿宋"/>
          <w:sz w:val="24"/>
        </w:rPr>
      </w:pPr>
      <w:r>
        <w:rPr>
          <w:rFonts w:hint="eastAsia" w:ascii="仿宋" w:hAnsi="仿宋" w:eastAsia="仿宋"/>
          <w:sz w:val="24"/>
        </w:rPr>
        <w:t>2.具备较强的服务意识、安全意识及节能环保意识。</w:t>
      </w:r>
    </w:p>
    <w:p>
      <w:pPr>
        <w:spacing w:line="360" w:lineRule="auto"/>
        <w:ind w:left="420" w:leftChars="200"/>
        <w:rPr>
          <w:rFonts w:ascii="仿宋" w:hAnsi="仿宋" w:eastAsia="仿宋"/>
          <w:sz w:val="24"/>
        </w:rPr>
      </w:pPr>
      <w:r>
        <w:rPr>
          <w:rFonts w:hint="eastAsia" w:ascii="仿宋" w:hAnsi="仿宋" w:eastAsia="仿宋"/>
          <w:sz w:val="24"/>
        </w:rPr>
        <w:t>3.具备良好的人文和科学素养，形成稳固的专业思想和良好的生活态度。</w:t>
      </w:r>
    </w:p>
    <w:p>
      <w:pPr>
        <w:spacing w:line="360" w:lineRule="auto"/>
        <w:ind w:left="420" w:leftChars="200"/>
        <w:rPr>
          <w:rFonts w:ascii="仿宋" w:hAnsi="仿宋" w:eastAsia="仿宋"/>
          <w:sz w:val="24"/>
        </w:rPr>
      </w:pPr>
      <w:r>
        <w:rPr>
          <w:rFonts w:hint="eastAsia" w:ascii="仿宋" w:hAnsi="仿宋" w:eastAsia="仿宋"/>
          <w:sz w:val="24"/>
        </w:rPr>
        <w:t>4.具备吃苦耐劳、积极进取、敬业爱岗的工作态度。</w:t>
      </w:r>
    </w:p>
    <w:p>
      <w:pPr>
        <w:spacing w:line="360" w:lineRule="auto"/>
        <w:ind w:left="420" w:leftChars="200"/>
        <w:rPr>
          <w:rFonts w:ascii="仿宋" w:hAnsi="仿宋" w:eastAsia="仿宋"/>
          <w:sz w:val="24"/>
        </w:rPr>
      </w:pPr>
      <w:r>
        <w:rPr>
          <w:rFonts w:hint="eastAsia" w:ascii="仿宋" w:hAnsi="仿宋" w:eastAsia="仿宋"/>
          <w:sz w:val="24"/>
        </w:rPr>
        <w:t>5.具备独立工作和解决问题的能力。</w:t>
      </w:r>
    </w:p>
    <w:p>
      <w:pPr>
        <w:spacing w:line="360" w:lineRule="auto"/>
        <w:ind w:left="420" w:leftChars="200"/>
        <w:rPr>
          <w:rFonts w:ascii="仿宋" w:hAnsi="仿宋" w:eastAsia="仿宋"/>
          <w:sz w:val="24"/>
        </w:rPr>
      </w:pPr>
      <w:r>
        <w:rPr>
          <w:rFonts w:hint="eastAsia" w:ascii="仿宋" w:hAnsi="仿宋" w:eastAsia="仿宋"/>
          <w:sz w:val="24"/>
        </w:rPr>
        <w:t>6.具备良好的人际交往能力、组织协调能力和应变能力。</w:t>
      </w:r>
    </w:p>
    <w:p>
      <w:pPr>
        <w:spacing w:line="360" w:lineRule="auto"/>
        <w:ind w:left="420" w:leftChars="200"/>
        <w:rPr>
          <w:rFonts w:ascii="仿宋" w:hAnsi="仿宋" w:eastAsia="仿宋"/>
          <w:sz w:val="24"/>
        </w:rPr>
      </w:pPr>
      <w:r>
        <w:rPr>
          <w:rFonts w:hint="eastAsia" w:ascii="仿宋" w:hAnsi="仿宋" w:eastAsia="仿宋"/>
          <w:sz w:val="24"/>
        </w:rPr>
        <w:t>7.具有良好的礼仪、形体知识和技能。</w:t>
      </w:r>
    </w:p>
    <w:p>
      <w:pPr>
        <w:spacing w:line="360" w:lineRule="auto"/>
        <w:ind w:left="420" w:leftChars="200"/>
        <w:rPr>
          <w:rFonts w:ascii="仿宋" w:hAnsi="仿宋" w:eastAsia="仿宋"/>
          <w:sz w:val="24"/>
        </w:rPr>
      </w:pPr>
      <w:r>
        <w:rPr>
          <w:rFonts w:hint="eastAsia" w:ascii="仿宋" w:hAnsi="仿宋" w:eastAsia="仿宋"/>
          <w:sz w:val="24"/>
        </w:rPr>
        <w:t>8.具有健康的身体素质和心理素质。</w:t>
      </w:r>
    </w:p>
    <w:p>
      <w:pPr>
        <w:spacing w:line="360" w:lineRule="auto"/>
        <w:ind w:left="420" w:leftChars="200"/>
        <w:rPr>
          <w:rFonts w:ascii="仿宋" w:hAnsi="仿宋" w:eastAsia="仿宋"/>
          <w:b/>
          <w:bCs/>
          <w:sz w:val="24"/>
        </w:rPr>
      </w:pPr>
      <w:r>
        <w:rPr>
          <w:rFonts w:hint="eastAsia" w:ascii="仿宋" w:hAnsi="仿宋" w:eastAsia="仿宋"/>
          <w:b/>
          <w:bCs/>
          <w:sz w:val="24"/>
        </w:rPr>
        <w:t>（二）职业能力（职业能力分析见附录）</w:t>
      </w:r>
    </w:p>
    <w:p>
      <w:pPr>
        <w:pStyle w:val="51"/>
        <w:spacing w:line="360" w:lineRule="auto"/>
        <w:ind w:firstLine="480" w:firstLineChars="200"/>
        <w:rPr>
          <w:rFonts w:ascii="仿宋" w:hAnsi="仿宋" w:eastAsia="仿宋"/>
          <w:sz w:val="24"/>
        </w:rPr>
      </w:pPr>
      <w:r>
        <w:rPr>
          <w:rFonts w:hint="eastAsia" w:ascii="仿宋" w:hAnsi="仿宋" w:eastAsia="仿宋"/>
          <w:sz w:val="24"/>
        </w:rPr>
        <w:t>1.行业通用能力：</w:t>
      </w:r>
    </w:p>
    <w:p>
      <w:pPr>
        <w:pStyle w:val="51"/>
        <w:spacing w:line="360" w:lineRule="auto"/>
        <w:ind w:firstLine="540" w:firstLineChars="225"/>
        <w:rPr>
          <w:rFonts w:ascii="仿宋" w:hAnsi="仿宋" w:eastAsia="仿宋" w:cs="Arial"/>
          <w:kern w:val="0"/>
          <w:sz w:val="24"/>
        </w:rPr>
      </w:pPr>
      <w:r>
        <w:rPr>
          <w:rFonts w:hint="eastAsia" w:ascii="仿宋" w:hAnsi="仿宋" w:eastAsia="仿宋"/>
          <w:sz w:val="24"/>
        </w:rPr>
        <w:t>（1）</w:t>
      </w:r>
      <w:r>
        <w:rPr>
          <w:rFonts w:hint="eastAsia" w:ascii="仿宋" w:hAnsi="仿宋" w:eastAsia="仿宋" w:cs="Arial"/>
          <w:kern w:val="0"/>
          <w:sz w:val="24"/>
        </w:rPr>
        <w:t>服务接待能力：具有接待客户的能力；具有导游服务的能力；具有提供票务服务的能力；具有展览讲解服务的能力。</w:t>
      </w:r>
    </w:p>
    <w:p>
      <w:pPr>
        <w:pStyle w:val="51"/>
        <w:spacing w:line="360" w:lineRule="auto"/>
        <w:ind w:firstLine="480" w:firstLineChars="200"/>
        <w:rPr>
          <w:rFonts w:ascii="仿宋" w:hAnsi="仿宋" w:eastAsia="仿宋"/>
          <w:sz w:val="24"/>
        </w:rPr>
      </w:pPr>
      <w:r>
        <w:rPr>
          <w:rFonts w:hint="eastAsia" w:ascii="仿宋" w:hAnsi="仿宋" w:eastAsia="仿宋"/>
          <w:sz w:val="24"/>
        </w:rPr>
        <w:t>（2）人际交往能力：具有良好的语言表达和书面表达的能力；具有良好的沟通能力，能妥善处理客我关系和旅游企业的人际关系。</w:t>
      </w:r>
    </w:p>
    <w:p>
      <w:pPr>
        <w:pStyle w:val="51"/>
        <w:spacing w:line="360" w:lineRule="auto"/>
        <w:ind w:firstLine="480" w:firstLineChars="200"/>
        <w:rPr>
          <w:rFonts w:ascii="仿宋" w:hAnsi="仿宋" w:eastAsia="仿宋" w:cs="Arial"/>
          <w:kern w:val="0"/>
          <w:sz w:val="24"/>
        </w:rPr>
      </w:pPr>
      <w:r>
        <w:rPr>
          <w:rFonts w:hint="eastAsia" w:ascii="仿宋" w:hAnsi="仿宋" w:eastAsia="仿宋"/>
          <w:sz w:val="24"/>
        </w:rPr>
        <w:t>（3）</w:t>
      </w:r>
      <w:r>
        <w:rPr>
          <w:rFonts w:hint="eastAsia" w:ascii="仿宋" w:hAnsi="仿宋" w:eastAsia="仿宋" w:cs="Arial"/>
          <w:kern w:val="0"/>
          <w:sz w:val="24"/>
        </w:rPr>
        <w:t>组织协调能力：具有组织、安排旅游活动的能力；具有与旅行社不同部门之间协调、合作的能力；具有与其他旅游企业之间协调、合作的能力。</w:t>
      </w:r>
    </w:p>
    <w:p>
      <w:pPr>
        <w:pStyle w:val="51"/>
        <w:spacing w:line="360" w:lineRule="auto"/>
        <w:ind w:left="420" w:leftChars="200"/>
        <w:rPr>
          <w:rFonts w:ascii="仿宋" w:hAnsi="仿宋" w:eastAsia="仿宋" w:cs="Arial"/>
          <w:kern w:val="0"/>
          <w:sz w:val="24"/>
        </w:rPr>
      </w:pPr>
      <w:r>
        <w:rPr>
          <w:rFonts w:hint="eastAsia" w:ascii="仿宋" w:hAnsi="仿宋" w:eastAsia="仿宋"/>
          <w:sz w:val="24"/>
        </w:rPr>
        <w:t>（4）</w:t>
      </w:r>
      <w:r>
        <w:rPr>
          <w:rFonts w:hint="eastAsia" w:ascii="仿宋" w:hAnsi="仿宋" w:eastAsia="仿宋" w:cs="Arial"/>
          <w:kern w:val="0"/>
          <w:sz w:val="24"/>
        </w:rPr>
        <w:t>产品推销能力：具有推荐、销售旅游产品的能力。</w:t>
      </w:r>
    </w:p>
    <w:p>
      <w:pPr>
        <w:pStyle w:val="51"/>
        <w:spacing w:line="360" w:lineRule="auto"/>
        <w:ind w:firstLine="480" w:firstLineChars="200"/>
        <w:rPr>
          <w:rFonts w:ascii="仿宋" w:hAnsi="仿宋" w:eastAsia="仿宋" w:cs="Arial"/>
          <w:kern w:val="0"/>
          <w:sz w:val="24"/>
        </w:rPr>
      </w:pPr>
      <w:r>
        <w:rPr>
          <w:rFonts w:hint="eastAsia" w:ascii="仿宋" w:hAnsi="仿宋" w:eastAsia="仿宋" w:cs="Arial"/>
          <w:kern w:val="0"/>
          <w:sz w:val="24"/>
        </w:rPr>
        <w:t>2.职业特定能力：</w:t>
      </w:r>
    </w:p>
    <w:p>
      <w:pPr>
        <w:pStyle w:val="51"/>
        <w:spacing w:line="360" w:lineRule="auto"/>
        <w:ind w:firstLine="480" w:firstLineChars="200"/>
        <w:rPr>
          <w:rFonts w:ascii="仿宋" w:hAnsi="仿宋" w:eastAsia="仿宋"/>
          <w:sz w:val="24"/>
        </w:rPr>
      </w:pPr>
      <w:r>
        <w:rPr>
          <w:rFonts w:hint="eastAsia" w:ascii="仿宋" w:hAnsi="仿宋" w:eastAsia="仿宋"/>
          <w:sz w:val="24"/>
        </w:rPr>
        <w:t>（1）</w:t>
      </w:r>
      <w:r>
        <w:rPr>
          <w:rFonts w:hint="eastAsia" w:ascii="仿宋" w:hAnsi="仿宋" w:eastAsia="仿宋" w:cs="Arial"/>
          <w:kern w:val="0"/>
          <w:sz w:val="24"/>
        </w:rPr>
        <w:t>普通旅行社导游</w:t>
      </w:r>
      <w:r>
        <w:rPr>
          <w:rFonts w:hint="eastAsia" w:ascii="仿宋" w:hAnsi="仿宋" w:eastAsia="仿宋"/>
          <w:sz w:val="24"/>
        </w:rPr>
        <w:t>：具有沿途讲解的能力；具有旅游景区景点导游词编写的能力；</w:t>
      </w:r>
      <w:r>
        <w:rPr>
          <w:rFonts w:hint="eastAsia" w:ascii="仿宋" w:hAnsi="仿宋" w:eastAsia="仿宋" w:cs="Arial"/>
          <w:kern w:val="0"/>
          <w:sz w:val="24"/>
        </w:rPr>
        <w:t>具有组织、协调旅游活动中吃、住、行、游、购、娱等环节的能力；</w:t>
      </w:r>
      <w:r>
        <w:rPr>
          <w:rFonts w:hint="eastAsia" w:ascii="仿宋" w:hAnsi="仿宋" w:eastAsia="仿宋"/>
          <w:sz w:val="24"/>
        </w:rPr>
        <w:t>具有妥善处理游客要求的能力；具有预防、处理旅游活动中常见问题及事故的能力。</w:t>
      </w:r>
    </w:p>
    <w:p>
      <w:pPr>
        <w:pStyle w:val="51"/>
        <w:spacing w:line="360" w:lineRule="auto"/>
        <w:ind w:firstLine="480" w:firstLineChars="200"/>
        <w:rPr>
          <w:rFonts w:ascii="仿宋" w:hAnsi="仿宋" w:eastAsia="仿宋" w:cs="Arial"/>
          <w:kern w:val="0"/>
          <w:sz w:val="24"/>
        </w:rPr>
      </w:pPr>
      <w:r>
        <w:rPr>
          <w:rFonts w:hint="eastAsia" w:ascii="仿宋" w:hAnsi="仿宋" w:eastAsia="仿宋"/>
          <w:sz w:val="24"/>
        </w:rPr>
        <w:t>（2）</w:t>
      </w:r>
      <w:r>
        <w:rPr>
          <w:rFonts w:hint="eastAsia" w:ascii="仿宋" w:hAnsi="仿宋" w:eastAsia="仿宋" w:cs="Arial"/>
          <w:kern w:val="0"/>
          <w:sz w:val="24"/>
        </w:rPr>
        <w:t>旅行社门市接待</w:t>
      </w:r>
      <w:r>
        <w:rPr>
          <w:rFonts w:hint="eastAsia" w:ascii="仿宋" w:hAnsi="仿宋" w:eastAsia="仿宋"/>
          <w:sz w:val="24"/>
        </w:rPr>
        <w:t>:</w:t>
      </w:r>
      <w:r>
        <w:rPr>
          <w:rFonts w:hint="eastAsia" w:ascii="仿宋" w:hAnsi="仿宋" w:eastAsia="仿宋" w:cs="Arial"/>
          <w:kern w:val="0"/>
          <w:sz w:val="24"/>
        </w:rPr>
        <w:t>具有倾听客户需求，提供准确信息的能力；具有建立和维持客户关系的能力；具有根据客户特点采取不同服务方式的能力；具有推荐、销售旅游产品的能力。</w:t>
      </w:r>
    </w:p>
    <w:p>
      <w:pPr>
        <w:pStyle w:val="51"/>
        <w:spacing w:line="360" w:lineRule="auto"/>
        <w:ind w:firstLine="480" w:firstLineChars="200"/>
        <w:rPr>
          <w:rFonts w:ascii="仿宋" w:hAnsi="仿宋" w:eastAsia="仿宋" w:cs="Arial"/>
          <w:kern w:val="0"/>
          <w:sz w:val="24"/>
        </w:rPr>
      </w:pPr>
      <w:r>
        <w:rPr>
          <w:rFonts w:hint="eastAsia" w:ascii="仿宋" w:hAnsi="仿宋" w:eastAsia="仿宋"/>
          <w:sz w:val="24"/>
        </w:rPr>
        <w:t>（3）</w:t>
      </w:r>
      <w:r>
        <w:rPr>
          <w:rFonts w:hint="eastAsia" w:ascii="仿宋" w:hAnsi="仿宋" w:eastAsia="仿宋" w:cs="Arial"/>
          <w:kern w:val="0"/>
          <w:sz w:val="24"/>
        </w:rPr>
        <w:t>旅行社票务</w:t>
      </w:r>
      <w:r>
        <w:rPr>
          <w:rFonts w:hint="eastAsia" w:ascii="仿宋" w:hAnsi="仿宋" w:eastAsia="仿宋"/>
          <w:sz w:val="24"/>
        </w:rPr>
        <w:t>:</w:t>
      </w:r>
      <w:r>
        <w:rPr>
          <w:rFonts w:hint="eastAsia" w:ascii="仿宋" w:hAnsi="仿宋" w:eastAsia="仿宋" w:cs="Arial"/>
          <w:kern w:val="0"/>
          <w:sz w:val="24"/>
        </w:rPr>
        <w:t>具有根据客户需求，提供票务查询、预订的能力；具有根据客户需求准确出票、结算的能力；具有推荐、销售旅游产品的能力。</w:t>
      </w:r>
    </w:p>
    <w:p>
      <w:pPr>
        <w:pStyle w:val="51"/>
        <w:spacing w:line="360"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cs="Arial"/>
          <w:kern w:val="0"/>
          <w:sz w:val="24"/>
        </w:rPr>
        <w:t>展览讲解员</w:t>
      </w:r>
      <w:r>
        <w:rPr>
          <w:rFonts w:hint="eastAsia" w:ascii="仿宋" w:hAnsi="仿宋" w:eastAsia="仿宋"/>
          <w:sz w:val="24"/>
        </w:rPr>
        <w:t>:具有展览馆讲解的能力；具有展览馆讲解词编写的能力；具有妥善处理游客要求的能力；具有策划展览馆特色活动的能力。</w:t>
      </w:r>
    </w:p>
    <w:p>
      <w:pPr>
        <w:pStyle w:val="51"/>
        <w:spacing w:line="360" w:lineRule="auto"/>
        <w:ind w:firstLine="480" w:firstLineChars="200"/>
        <w:rPr>
          <w:rFonts w:ascii="仿宋" w:hAnsi="仿宋" w:eastAsia="仿宋"/>
          <w:sz w:val="24"/>
        </w:rPr>
      </w:pPr>
      <w:r>
        <w:rPr>
          <w:rFonts w:hint="eastAsia" w:ascii="仿宋" w:hAnsi="仿宋" w:eastAsia="仿宋"/>
          <w:sz w:val="24"/>
        </w:rPr>
        <w:t>3.跨行业职业能力：</w:t>
      </w:r>
    </w:p>
    <w:p>
      <w:pPr>
        <w:pStyle w:val="51"/>
        <w:spacing w:line="360" w:lineRule="auto"/>
        <w:ind w:left="420" w:leftChars="200"/>
        <w:rPr>
          <w:rFonts w:ascii="仿宋" w:hAnsi="仿宋" w:eastAsia="仿宋"/>
          <w:sz w:val="24"/>
        </w:rPr>
      </w:pPr>
      <w:r>
        <w:rPr>
          <w:rFonts w:hint="eastAsia" w:ascii="仿宋" w:hAnsi="仿宋" w:eastAsia="仿宋"/>
          <w:sz w:val="24"/>
        </w:rPr>
        <w:t>（1）具有适应岗位变化的能力。</w:t>
      </w:r>
    </w:p>
    <w:p>
      <w:pPr>
        <w:pStyle w:val="51"/>
        <w:spacing w:line="360" w:lineRule="auto"/>
        <w:ind w:left="420" w:leftChars="200"/>
        <w:rPr>
          <w:rFonts w:ascii="仿宋" w:hAnsi="仿宋" w:eastAsia="仿宋"/>
          <w:sz w:val="24"/>
        </w:rPr>
      </w:pPr>
      <w:r>
        <w:rPr>
          <w:rFonts w:hint="eastAsia" w:ascii="仿宋" w:hAnsi="仿宋" w:eastAsia="仿宋"/>
          <w:sz w:val="24"/>
        </w:rPr>
        <w:t>（2）具有旅行社经营管理能力和旅游企业管理的基础能力。</w:t>
      </w:r>
    </w:p>
    <w:p>
      <w:pPr>
        <w:spacing w:line="360" w:lineRule="auto"/>
        <w:ind w:left="420" w:leftChars="200"/>
        <w:rPr>
          <w:rFonts w:ascii="仿宋" w:hAnsi="仿宋" w:eastAsia="仿宋"/>
          <w:sz w:val="24"/>
        </w:rPr>
      </w:pPr>
      <w:r>
        <w:rPr>
          <w:rFonts w:hint="eastAsia" w:ascii="仿宋" w:hAnsi="仿宋" w:eastAsia="仿宋"/>
          <w:sz w:val="24"/>
        </w:rPr>
        <w:t>（3）具有创新和创业的基础能力。</w:t>
      </w:r>
    </w:p>
    <w:p>
      <w:pPr>
        <w:spacing w:line="360" w:lineRule="auto"/>
        <w:ind w:left="420" w:leftChars="200"/>
        <w:rPr>
          <w:rFonts w:ascii="仿宋" w:hAnsi="仿宋" w:eastAsia="仿宋"/>
          <w:b/>
          <w:bCs/>
          <w:sz w:val="24"/>
        </w:rPr>
      </w:pPr>
      <w:r>
        <w:rPr>
          <w:rFonts w:hint="eastAsia" w:ascii="仿宋" w:hAnsi="仿宋" w:eastAsia="仿宋"/>
          <w:sz w:val="24"/>
        </w:rPr>
        <w:t xml:space="preserve"> </w:t>
      </w:r>
      <w:r>
        <w:rPr>
          <w:rFonts w:hint="eastAsia" w:ascii="仿宋" w:hAnsi="仿宋" w:eastAsia="仿宋"/>
          <w:b/>
          <w:bCs/>
          <w:sz w:val="24"/>
        </w:rPr>
        <w:t>六、课程结构及教学时间分配</w:t>
      </w:r>
    </w:p>
    <w:p>
      <w:pPr>
        <w:spacing w:line="360" w:lineRule="auto"/>
        <w:ind w:left="420" w:leftChars="200"/>
        <w:rPr>
          <w:rFonts w:ascii="仿宋" w:hAnsi="仿宋" w:eastAsia="仿宋"/>
          <w:b/>
          <w:bCs/>
          <w:sz w:val="24"/>
        </w:rPr>
      </w:pPr>
      <w:r>
        <w:rPr>
          <w:rFonts w:hint="eastAsia" w:ascii="仿宋" w:hAnsi="仿宋" w:eastAsia="仿宋"/>
          <w:b/>
          <w:bCs/>
          <w:sz w:val="24"/>
        </w:rPr>
        <w:t>（一）课程结构</w:t>
      </w:r>
    </w:p>
    <w:p>
      <w:pPr>
        <w:rPr>
          <w:rFonts w:ascii="仿宋" w:hAnsi="仿宋" w:eastAsia="仿宋"/>
          <w:b/>
          <w:bCs/>
        </w:rPr>
      </w:pPr>
      <w:r>
        <w:drawing>
          <wp:inline distT="0" distB="0" distL="0" distR="0">
            <wp:extent cx="5861685" cy="4600575"/>
            <wp:effectExtent l="0" t="0" r="5715" b="9525"/>
            <wp:docPr id="22" name="图片 13" descr="C:\Users\ADMINI~1\AppData\Local\Temp\ksohtml\wpsFD6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C:\Users\ADMINI~1\AppData\Local\Temp\ksohtml\wpsFD65.tmp.jpg"/>
                    <pic:cNvPicPr>
                      <a:picLocks noChangeAspect="1" noChangeArrowheads="1"/>
                    </pic:cNvPicPr>
                  </pic:nvPicPr>
                  <pic:blipFill>
                    <a:blip r:embed="rId12" cstate="print"/>
                    <a:srcRect/>
                    <a:stretch>
                      <a:fillRect/>
                    </a:stretch>
                  </pic:blipFill>
                  <pic:spPr>
                    <a:xfrm>
                      <a:off x="0" y="0"/>
                      <a:ext cx="5861829" cy="4600575"/>
                    </a:xfrm>
                    <a:prstGeom prst="rect">
                      <a:avLst/>
                    </a:prstGeom>
                    <a:noFill/>
                    <a:ln w="9525">
                      <a:noFill/>
                      <a:miter lim="800000"/>
                      <a:headEnd/>
                      <a:tailEnd/>
                    </a:ln>
                  </pic:spPr>
                </pic:pic>
              </a:graphicData>
            </a:graphic>
          </wp:inline>
        </w:drawing>
      </w:r>
      <w:r>
        <w:rPr>
          <w:rFonts w:hint="eastAsia" w:ascii="仿宋" w:hAnsi="仿宋" w:eastAsia="仿宋"/>
        </w:rPr>
        <w:t xml:space="preserve"> </w:t>
      </w:r>
    </w:p>
    <w:p>
      <w:pPr>
        <w:rPr>
          <w:rFonts w:ascii="仿宋" w:hAnsi="仿宋" w:eastAsia="仿宋"/>
          <w:b/>
          <w:bCs/>
          <w:sz w:val="24"/>
        </w:rPr>
      </w:pPr>
      <w:r>
        <w:rPr>
          <w:rFonts w:hint="eastAsia" w:ascii="仿宋" w:hAnsi="仿宋" w:eastAsia="仿宋"/>
          <w:b/>
          <w:bCs/>
          <w:sz w:val="24"/>
        </w:rPr>
        <w:t>（二）教学时间分配</w:t>
      </w:r>
    </w:p>
    <w:tbl>
      <w:tblPr>
        <w:tblStyle w:val="19"/>
        <w:tblW w:w="94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089"/>
        <w:gridCol w:w="1079"/>
        <w:gridCol w:w="3094"/>
        <w:gridCol w:w="1689"/>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学期</w:t>
            </w:r>
          </w:p>
        </w:tc>
        <w:tc>
          <w:tcPr>
            <w:tcW w:w="1089" w:type="dxa"/>
            <w:vMerge w:val="restart"/>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学期周数</w:t>
            </w:r>
          </w:p>
        </w:tc>
        <w:tc>
          <w:tcPr>
            <w:tcW w:w="4173" w:type="dxa"/>
            <w:gridSpan w:val="2"/>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教学周数</w:t>
            </w:r>
          </w:p>
        </w:tc>
        <w:tc>
          <w:tcPr>
            <w:tcW w:w="1689" w:type="dxa"/>
            <w:vMerge w:val="restart"/>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考试</w:t>
            </w:r>
          </w:p>
          <w:p>
            <w:pPr>
              <w:snapToGrid w:val="0"/>
              <w:spacing w:line="0" w:lineRule="atLeast"/>
              <w:jc w:val="center"/>
              <w:rPr>
                <w:rFonts w:ascii="仿宋" w:hAnsi="仿宋" w:eastAsia="仿宋" w:cs="宋体"/>
                <w:b/>
                <w:bCs/>
              </w:rPr>
            </w:pPr>
            <w:r>
              <w:rPr>
                <w:rFonts w:hint="eastAsia" w:ascii="仿宋" w:hAnsi="仿宋" w:eastAsia="仿宋" w:cs="宋体"/>
                <w:b/>
                <w:bCs/>
              </w:rPr>
              <w:t>周数</w:t>
            </w:r>
          </w:p>
        </w:tc>
        <w:tc>
          <w:tcPr>
            <w:tcW w:w="1445" w:type="dxa"/>
            <w:vMerge w:val="restart"/>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机动</w:t>
            </w:r>
          </w:p>
          <w:p>
            <w:pPr>
              <w:snapToGrid w:val="0"/>
              <w:spacing w:line="0" w:lineRule="atLeast"/>
              <w:jc w:val="center"/>
              <w:rPr>
                <w:rFonts w:ascii="仿宋" w:hAnsi="仿宋" w:eastAsia="仿宋" w:cs="宋体"/>
                <w:b/>
                <w:bCs/>
              </w:rPr>
            </w:pPr>
            <w:r>
              <w:rPr>
                <w:rFonts w:hint="eastAsia" w:ascii="仿宋" w:hAnsi="仿宋" w:eastAsia="仿宋" w:cs="宋体"/>
                <w:b/>
                <w:bCs/>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rPr>
            </w:pPr>
          </w:p>
        </w:tc>
        <w:tc>
          <w:tcPr>
            <w:tcW w:w="108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bCs/>
              </w:rPr>
            </w:pP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周数</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b/>
                <w:bCs/>
              </w:rPr>
            </w:pPr>
            <w:r>
              <w:rPr>
                <w:rFonts w:hint="eastAsia" w:ascii="仿宋" w:hAnsi="仿宋" w:eastAsia="仿宋" w:cs="宋体"/>
                <w:b/>
                <w:bCs/>
              </w:rPr>
              <w:t>其中：综合性实践教学及教育活动周数</w:t>
            </w:r>
          </w:p>
        </w:tc>
        <w:tc>
          <w:tcPr>
            <w:tcW w:w="1689"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bCs/>
              </w:rPr>
            </w:pPr>
          </w:p>
        </w:tc>
        <w:tc>
          <w:tcPr>
            <w:tcW w:w="14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一</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18</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1（军训/入学教育）</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 xml:space="preserve">1    </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二</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18</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1(社会实践)</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三</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18</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1(社会实践)</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四</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18</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1(旅行社实训/展览讲解实训)</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五</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18</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1(旅行社实训/展览讲解实训)</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84" w:type="dxa"/>
            <w:vMerge w:val="restart"/>
            <w:tcBorders>
              <w:top w:val="nil"/>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六</w:t>
            </w:r>
          </w:p>
        </w:tc>
        <w:tc>
          <w:tcPr>
            <w:tcW w:w="1089" w:type="dxa"/>
            <w:vMerge w:val="restart"/>
            <w:tcBorders>
              <w:top w:val="nil"/>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1079" w:type="dxa"/>
            <w:vMerge w:val="restart"/>
            <w:tcBorders>
              <w:top w:val="nil"/>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20</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19(顶岗实习)</w:t>
            </w:r>
          </w:p>
        </w:tc>
        <w:tc>
          <w:tcPr>
            <w:tcW w:w="1689" w:type="dxa"/>
            <w:tcBorders>
              <w:top w:val="single" w:color="auto" w:sz="4" w:space="0"/>
              <w:left w:val="nil"/>
              <w:bottom w:val="single" w:color="auto" w:sz="4" w:space="0"/>
              <w:right w:val="single" w:color="auto" w:sz="4" w:space="0"/>
            </w:tcBorders>
          </w:tcPr>
          <w:p>
            <w:pPr>
              <w:jc w:val="center"/>
            </w:pPr>
            <w:r>
              <w:rPr>
                <w:rFonts w:hint="eastAsia" w:ascii="仿宋" w:hAnsi="仿宋" w:eastAsia="仿宋" w:cs="宋体"/>
              </w:rPr>
              <w:t>—</w:t>
            </w:r>
          </w:p>
        </w:tc>
        <w:tc>
          <w:tcPr>
            <w:tcW w:w="1445" w:type="dxa"/>
            <w:tcBorders>
              <w:top w:val="single" w:color="auto" w:sz="4" w:space="0"/>
              <w:left w:val="nil"/>
              <w:bottom w:val="single" w:color="auto" w:sz="4" w:space="0"/>
              <w:right w:val="single" w:color="auto" w:sz="4" w:space="0"/>
            </w:tcBorders>
          </w:tcPr>
          <w:p>
            <w:pPr>
              <w:jc w:val="center"/>
            </w:pPr>
            <w:r>
              <w:rPr>
                <w:rFonts w:hint="eastAsia" w:ascii="仿宋" w:hAnsi="仿宋" w:eastAsia="仿宋"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8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rPr>
            </w:pPr>
          </w:p>
        </w:tc>
        <w:tc>
          <w:tcPr>
            <w:tcW w:w="108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cs="宋体"/>
              </w:rPr>
            </w:pPr>
          </w:p>
        </w:tc>
        <w:tc>
          <w:tcPr>
            <w:tcW w:w="107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cs="宋体"/>
              </w:rPr>
            </w:pP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1(毕业教育)</w:t>
            </w:r>
          </w:p>
        </w:tc>
        <w:tc>
          <w:tcPr>
            <w:tcW w:w="1689" w:type="dxa"/>
            <w:tcBorders>
              <w:top w:val="single" w:color="auto" w:sz="4" w:space="0"/>
              <w:left w:val="nil"/>
              <w:bottom w:val="single" w:color="auto" w:sz="4" w:space="0"/>
              <w:right w:val="single" w:color="auto" w:sz="4" w:space="0"/>
            </w:tcBorders>
          </w:tcPr>
          <w:p>
            <w:pPr>
              <w:jc w:val="center"/>
            </w:pPr>
            <w:r>
              <w:rPr>
                <w:rFonts w:hint="eastAsia" w:ascii="仿宋" w:hAnsi="仿宋" w:eastAsia="仿宋" w:cs="宋体"/>
              </w:rPr>
              <w:t>—</w:t>
            </w:r>
          </w:p>
        </w:tc>
        <w:tc>
          <w:tcPr>
            <w:tcW w:w="1445" w:type="dxa"/>
            <w:tcBorders>
              <w:top w:val="single" w:color="auto" w:sz="4" w:space="0"/>
              <w:left w:val="nil"/>
              <w:bottom w:val="single" w:color="auto" w:sz="4" w:space="0"/>
              <w:right w:val="single" w:color="auto" w:sz="4" w:space="0"/>
            </w:tcBorders>
          </w:tcPr>
          <w:p>
            <w:pPr>
              <w:jc w:val="center"/>
            </w:pPr>
            <w:r>
              <w:rPr>
                <w:rFonts w:hint="eastAsia" w:ascii="仿宋" w:hAnsi="仿宋" w:eastAsia="仿宋"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84" w:type="dxa"/>
            <w:tcBorders>
              <w:top w:val="single" w:color="auto" w:sz="4" w:space="0"/>
              <w:left w:val="single" w:color="auto" w:sz="4" w:space="0"/>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总计</w:t>
            </w:r>
          </w:p>
        </w:tc>
        <w:tc>
          <w:tcPr>
            <w:tcW w:w="10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120</w:t>
            </w:r>
          </w:p>
        </w:tc>
        <w:tc>
          <w:tcPr>
            <w:tcW w:w="107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110</w:t>
            </w:r>
          </w:p>
        </w:tc>
        <w:tc>
          <w:tcPr>
            <w:tcW w:w="3094" w:type="dxa"/>
            <w:tcBorders>
              <w:top w:val="single" w:color="auto" w:sz="4" w:space="0"/>
              <w:left w:val="nil"/>
              <w:bottom w:val="single" w:color="auto" w:sz="4" w:space="0"/>
              <w:right w:val="single" w:color="auto" w:sz="4" w:space="0"/>
            </w:tcBorders>
            <w:vAlign w:val="center"/>
          </w:tcPr>
          <w:p>
            <w:pPr>
              <w:snapToGrid w:val="0"/>
              <w:spacing w:line="0" w:lineRule="atLeast"/>
              <w:rPr>
                <w:rFonts w:ascii="仿宋" w:hAnsi="仿宋" w:eastAsia="仿宋" w:cs="宋体"/>
              </w:rPr>
            </w:pPr>
            <w:r>
              <w:rPr>
                <w:rFonts w:hint="eastAsia" w:ascii="仿宋" w:hAnsi="仿宋" w:eastAsia="仿宋" w:cs="宋体"/>
              </w:rPr>
              <w:t>25</w:t>
            </w:r>
          </w:p>
        </w:tc>
        <w:tc>
          <w:tcPr>
            <w:tcW w:w="1689"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5</w:t>
            </w:r>
          </w:p>
        </w:tc>
        <w:tc>
          <w:tcPr>
            <w:tcW w:w="1445"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cs="宋体"/>
              </w:rPr>
            </w:pPr>
            <w:r>
              <w:rPr>
                <w:rFonts w:hint="eastAsia" w:ascii="仿宋" w:hAnsi="仿宋" w:eastAsia="仿宋" w:cs="宋体"/>
              </w:rPr>
              <w:t>5</w:t>
            </w:r>
          </w:p>
        </w:tc>
      </w:tr>
    </w:tbl>
    <w:p>
      <w:pPr>
        <w:spacing w:line="400" w:lineRule="exact"/>
        <w:ind w:left="420" w:leftChars="200"/>
        <w:rPr>
          <w:rFonts w:ascii="仿宋" w:hAnsi="仿宋" w:eastAsia="仿宋"/>
          <w:b/>
          <w:bCs/>
        </w:rPr>
      </w:pPr>
      <w:r>
        <w:rPr>
          <w:rFonts w:hint="eastAsia" w:ascii="仿宋" w:hAnsi="仿宋" w:eastAsia="仿宋"/>
          <w:b/>
          <w:bCs/>
        </w:rPr>
        <w:t xml:space="preserve"> </w:t>
      </w:r>
    </w:p>
    <w:p>
      <w:pPr>
        <w:numPr>
          <w:ilvl w:val="0"/>
          <w:numId w:val="0"/>
        </w:numPr>
        <w:spacing w:line="400" w:lineRule="exact"/>
        <w:ind w:leftChars="0"/>
        <w:rPr>
          <w:rFonts w:hint="eastAsia" w:ascii="仿宋" w:hAnsi="仿宋" w:eastAsia="仿宋"/>
          <w:b/>
          <w:bCs/>
          <w:sz w:val="24"/>
        </w:rPr>
      </w:pPr>
      <w:r>
        <w:rPr>
          <w:rFonts w:hint="eastAsia" w:ascii="仿宋" w:hAnsi="仿宋" w:eastAsia="仿宋"/>
          <w:b/>
          <w:bCs/>
          <w:sz w:val="24"/>
          <w:lang w:eastAsia="zh-CN"/>
        </w:rPr>
        <w:t>七、</w:t>
      </w:r>
      <w:r>
        <w:rPr>
          <w:rFonts w:hint="eastAsia" w:ascii="仿宋" w:hAnsi="仿宋" w:eastAsia="仿宋"/>
          <w:b/>
          <w:bCs/>
          <w:sz w:val="24"/>
        </w:rPr>
        <w:t>教学进程安排：</w:t>
      </w:r>
    </w:p>
    <w:p>
      <w:pPr>
        <w:numPr>
          <w:ilvl w:val="0"/>
          <w:numId w:val="0"/>
        </w:numPr>
        <w:spacing w:line="400" w:lineRule="exact"/>
        <w:ind w:leftChars="0"/>
        <w:rPr>
          <w:rFonts w:hint="eastAsia" w:ascii="仿宋" w:hAnsi="仿宋" w:eastAsia="仿宋"/>
          <w:b/>
          <w:bCs/>
          <w:sz w:val="24"/>
        </w:rPr>
      </w:pPr>
    </w:p>
    <w:p>
      <w:pPr>
        <w:numPr>
          <w:ilvl w:val="0"/>
          <w:numId w:val="0"/>
        </w:numPr>
        <w:spacing w:line="400" w:lineRule="exact"/>
        <w:ind w:leftChars="0"/>
        <w:rPr>
          <w:rFonts w:hint="eastAsia" w:ascii="仿宋" w:hAnsi="仿宋" w:eastAsia="仿宋"/>
          <w:b/>
          <w:bCs/>
          <w:sz w:val="24"/>
        </w:rPr>
      </w:pPr>
    </w:p>
    <w:tbl>
      <w:tblPr>
        <w:tblStyle w:val="19"/>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49"/>
        <w:gridCol w:w="834"/>
        <w:gridCol w:w="477"/>
        <w:gridCol w:w="391"/>
        <w:gridCol w:w="1334"/>
        <w:gridCol w:w="600"/>
        <w:gridCol w:w="628"/>
        <w:gridCol w:w="545"/>
        <w:gridCol w:w="543"/>
        <w:gridCol w:w="571"/>
        <w:gridCol w:w="613"/>
        <w:gridCol w:w="557"/>
        <w:gridCol w:w="558"/>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6" w:hRule="atLeast"/>
        </w:trPr>
        <w:tc>
          <w:tcPr>
            <w:tcW w:w="9159" w:type="dxa"/>
            <w:gridSpan w:val="14"/>
            <w:shd w:val="clear" w:color="auto" w:fill="auto"/>
            <w:vAlign w:val="center"/>
          </w:tcPr>
          <w:p>
            <w:pPr>
              <w:keepNext w:val="0"/>
              <w:keepLines w:val="0"/>
              <w:widowControl/>
              <w:suppressLineNumbers w:val="0"/>
              <w:jc w:val="center"/>
              <w:textAlignment w:val="center"/>
              <w:rPr>
                <w:rFonts w:ascii="黑体" w:hAnsi="宋体" w:eastAsia="黑体" w:cs="黑体"/>
                <w:b/>
                <w:i w:val="0"/>
                <w:color w:val="000000"/>
                <w:sz w:val="20"/>
                <w:szCs w:val="20"/>
                <w:u w:val="none"/>
              </w:rPr>
            </w:pPr>
            <w:r>
              <w:rPr>
                <w:rFonts w:hint="eastAsia" w:ascii="仿宋" w:hAnsi="仿宋" w:eastAsia="仿宋" w:cs="仿宋"/>
                <w:b/>
                <w:i w:val="0"/>
                <w:color w:val="000000"/>
                <w:kern w:val="0"/>
                <w:sz w:val="24"/>
                <w:szCs w:val="24"/>
                <w:u w:val="none"/>
                <w:lang w:val="en-US" w:eastAsia="zh-CN" w:bidi="ar"/>
              </w:rPr>
              <w:t>参照部颁标准和省教要求结合乐山产业和旅游专业人才需求专业实施性教学计划表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shd w:val="clear" w:color="auto" w:fill="auto"/>
            <w:vAlign w:val="bottom"/>
          </w:tcPr>
          <w:p>
            <w:pP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表1：</w:t>
            </w:r>
          </w:p>
        </w:tc>
        <w:tc>
          <w:tcPr>
            <w:tcW w:w="8310" w:type="dxa"/>
            <w:gridSpan w:val="13"/>
            <w:shd w:val="clear" w:color="auto" w:fill="auto"/>
            <w:vAlign w:val="bottom"/>
          </w:tcPr>
          <w:p>
            <w:pPr>
              <w:ind w:firstLine="2800" w:firstLineChars="1400"/>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教学活动与时间安排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w:t>
            </w:r>
          </w:p>
        </w:tc>
        <w:tc>
          <w:tcPr>
            <w:tcW w:w="1702" w:type="dxa"/>
            <w:gridSpan w:val="3"/>
            <w:vMerge w:val="restart"/>
            <w:shd w:val="clear" w:color="auto" w:fill="auto"/>
            <w:vAlign w:val="center"/>
          </w:tcPr>
          <w:p>
            <w:pPr>
              <w:jc w:val="left"/>
              <w:rPr>
                <w:rFonts w:hint="eastAsia" w:ascii="仿宋" w:hAnsi="仿宋" w:eastAsia="仿宋" w:cs="仿宋"/>
                <w:b w:val="0"/>
                <w:bCs/>
                <w:i w:val="0"/>
                <w:color w:val="000000"/>
                <w:sz w:val="20"/>
                <w:szCs w:val="20"/>
                <w:u w:val="single"/>
                <w:lang w:val="en-US" w:eastAsia="zh-CN"/>
              </w:rPr>
            </w:pPr>
            <w:r>
              <w:rPr>
                <w:rFonts w:hint="eastAsia" w:ascii="仿宋" w:hAnsi="仿宋" w:eastAsia="仿宋" w:cs="仿宋"/>
                <w:b w:val="0"/>
                <w:bCs/>
                <w:i w:val="0"/>
                <w:color w:val="000000"/>
                <w:sz w:val="20"/>
                <w:szCs w:val="20"/>
                <w:u w:val="single"/>
                <w:lang w:val="en-US" w:eastAsia="zh-CN"/>
              </w:rPr>
              <w:t xml:space="preserve">  旅游服务与管理</w:t>
            </w:r>
          </w:p>
          <w:p>
            <w:pPr>
              <w:jc w:val="left"/>
              <w:rPr>
                <w:rFonts w:hint="eastAsia" w:ascii="仿宋" w:hAnsi="仿宋" w:eastAsia="仿宋" w:cs="仿宋"/>
                <w:b w:val="0"/>
                <w:bCs/>
                <w:i w:val="0"/>
                <w:color w:val="000000"/>
                <w:sz w:val="20"/>
                <w:szCs w:val="20"/>
                <w:u w:val="single"/>
                <w:lang w:val="en-US" w:eastAsia="zh-CN"/>
              </w:rPr>
            </w:pPr>
            <w:r>
              <w:rPr>
                <w:rFonts w:hint="eastAsia" w:ascii="仿宋" w:hAnsi="仿宋" w:eastAsia="仿宋" w:cs="仿宋"/>
                <w:b w:val="0"/>
                <w:bCs/>
                <w:i w:val="0"/>
                <w:color w:val="000000"/>
                <w:sz w:val="20"/>
                <w:szCs w:val="20"/>
                <w:u w:val="single"/>
                <w:lang w:val="en-US" w:eastAsia="zh-CN"/>
              </w:rPr>
              <w:t xml:space="preserve">   （导游方向）</w:t>
            </w:r>
          </w:p>
        </w:tc>
        <w:tc>
          <w:tcPr>
            <w:tcW w:w="1334" w:type="dxa"/>
            <w:vMerge w:val="restart"/>
            <w:tcBorders>
              <w:tl2br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内容学年</w:t>
            </w:r>
          </w:p>
        </w:tc>
        <w:tc>
          <w:tcPr>
            <w:tcW w:w="1228"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课堂教学</w:t>
            </w:r>
          </w:p>
        </w:tc>
        <w:tc>
          <w:tcPr>
            <w:tcW w:w="1088"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实习</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入毕</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复习</w:t>
            </w:r>
          </w:p>
        </w:tc>
        <w:tc>
          <w:tcPr>
            <w:tcW w:w="557"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机动</w:t>
            </w:r>
          </w:p>
        </w:tc>
        <w:tc>
          <w:tcPr>
            <w:tcW w:w="55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假期</w:t>
            </w:r>
          </w:p>
        </w:tc>
        <w:tc>
          <w:tcPr>
            <w:tcW w:w="659"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年总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702" w:type="dxa"/>
            <w:gridSpan w:val="3"/>
            <w:vMerge w:val="continue"/>
            <w:shd w:val="clear" w:color="auto" w:fill="auto"/>
            <w:vAlign w:val="center"/>
          </w:tcPr>
          <w:p>
            <w:pPr>
              <w:jc w:val="left"/>
              <w:rPr>
                <w:rFonts w:hint="eastAsia" w:ascii="仿宋" w:hAnsi="仿宋" w:eastAsia="仿宋" w:cs="仿宋"/>
                <w:b w:val="0"/>
                <w:bCs/>
                <w:i w:val="0"/>
                <w:color w:val="000000"/>
                <w:sz w:val="20"/>
                <w:szCs w:val="20"/>
                <w:u w:val="single"/>
              </w:rPr>
            </w:pPr>
          </w:p>
        </w:tc>
        <w:tc>
          <w:tcPr>
            <w:tcW w:w="1334" w:type="dxa"/>
            <w:vMerge w:val="continue"/>
            <w:tcBorders>
              <w:tl2br w:val="single" w:color="000000" w:sz="4" w:space="0"/>
            </w:tcBorders>
            <w:shd w:val="clear" w:color="auto" w:fill="auto"/>
            <w:vAlign w:val="center"/>
          </w:tcPr>
          <w:p>
            <w:pPr>
              <w:jc w:val="center"/>
              <w:rPr>
                <w:rFonts w:hint="eastAsia" w:ascii="仿宋" w:hAnsi="仿宋" w:eastAsia="仿宋" w:cs="仿宋"/>
                <w:b w:val="0"/>
                <w:bCs/>
                <w:i w:val="0"/>
                <w:color w:val="000000"/>
                <w:sz w:val="20"/>
                <w:szCs w:val="20"/>
                <w:u w:val="none"/>
              </w:rPr>
            </w:pPr>
          </w:p>
        </w:tc>
        <w:tc>
          <w:tcPr>
            <w:tcW w:w="600" w:type="dxa"/>
            <w:shd w:val="clear" w:color="auto" w:fill="auto"/>
            <w:vAlign w:val="bottom"/>
          </w:tcPr>
          <w:p>
            <w:pPr>
              <w:keepNext w:val="0"/>
              <w:keepLines w:val="0"/>
              <w:widowControl/>
              <w:suppressLineNumbers w:val="0"/>
              <w:jc w:val="left"/>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理论</w:t>
            </w:r>
          </w:p>
        </w:tc>
        <w:tc>
          <w:tcPr>
            <w:tcW w:w="628" w:type="dxa"/>
            <w:shd w:val="clear" w:color="auto" w:fill="auto"/>
            <w:vAlign w:val="bottom"/>
          </w:tcPr>
          <w:p>
            <w:pPr>
              <w:keepNext w:val="0"/>
              <w:keepLines w:val="0"/>
              <w:widowControl/>
              <w:suppressLineNumbers w:val="0"/>
              <w:jc w:val="left"/>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实训</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教学</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生产</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考试</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考试</w:t>
            </w:r>
          </w:p>
        </w:tc>
        <w:tc>
          <w:tcPr>
            <w:tcW w:w="55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558"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659"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7" w:hRule="atLeast"/>
        </w:trPr>
        <w:tc>
          <w:tcPr>
            <w:tcW w:w="849"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届</w:t>
            </w:r>
          </w:p>
        </w:tc>
        <w:tc>
          <w:tcPr>
            <w:tcW w:w="1702" w:type="dxa"/>
            <w:gridSpan w:val="3"/>
            <w:vMerge w:val="restart"/>
            <w:shd w:val="clear" w:color="auto" w:fill="auto"/>
            <w:vAlign w:val="center"/>
          </w:tcPr>
          <w:p>
            <w:pPr>
              <w:jc w:val="left"/>
              <w:rPr>
                <w:rFonts w:hint="eastAsia" w:ascii="仿宋" w:hAnsi="仿宋" w:eastAsia="仿宋" w:cs="仿宋"/>
                <w:b w:val="0"/>
                <w:bCs/>
                <w:i w:val="0"/>
                <w:color w:val="000000"/>
                <w:sz w:val="20"/>
                <w:szCs w:val="20"/>
                <w:u w:val="single"/>
                <w:lang w:val="en-US" w:eastAsia="zh-CN"/>
              </w:rPr>
            </w:pPr>
            <w:r>
              <w:rPr>
                <w:rFonts w:hint="eastAsia" w:ascii="仿宋" w:hAnsi="仿宋" w:eastAsia="仿宋" w:cs="仿宋"/>
                <w:b w:val="0"/>
                <w:bCs/>
                <w:i w:val="0"/>
                <w:color w:val="000000"/>
                <w:sz w:val="20"/>
                <w:szCs w:val="20"/>
                <w:u w:val="single"/>
                <w:lang w:val="en-US" w:eastAsia="zh-CN"/>
              </w:rPr>
              <w:t xml:space="preserve">   20、21届</w:t>
            </w:r>
          </w:p>
        </w:tc>
        <w:tc>
          <w:tcPr>
            <w:tcW w:w="1334"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一</w:t>
            </w:r>
          </w:p>
        </w:tc>
        <w:tc>
          <w:tcPr>
            <w:tcW w:w="600"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14</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22</w:t>
            </w:r>
          </w:p>
        </w:tc>
        <w:tc>
          <w:tcPr>
            <w:tcW w:w="545"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11</w:t>
            </w:r>
          </w:p>
        </w:tc>
        <w:tc>
          <w:tcPr>
            <w:tcW w:w="659"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702" w:type="dxa"/>
            <w:gridSpan w:val="3"/>
            <w:vMerge w:val="continue"/>
            <w:shd w:val="clear" w:color="auto" w:fill="auto"/>
            <w:vAlign w:val="center"/>
          </w:tcPr>
          <w:p>
            <w:pPr>
              <w:jc w:val="left"/>
              <w:rPr>
                <w:rFonts w:hint="eastAsia" w:ascii="仿宋" w:hAnsi="仿宋" w:eastAsia="仿宋" w:cs="仿宋"/>
                <w:b w:val="0"/>
                <w:bCs/>
                <w:i w:val="0"/>
                <w:color w:val="000000"/>
                <w:sz w:val="20"/>
                <w:szCs w:val="20"/>
                <w:u w:val="single"/>
              </w:rPr>
            </w:pPr>
          </w:p>
        </w:tc>
        <w:tc>
          <w:tcPr>
            <w:tcW w:w="1334" w:type="dxa"/>
            <w:shd w:val="clear" w:color="auto" w:fill="FFFFFF"/>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二</w:t>
            </w:r>
          </w:p>
        </w:tc>
        <w:tc>
          <w:tcPr>
            <w:tcW w:w="600"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14</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22</w:t>
            </w:r>
          </w:p>
        </w:tc>
        <w:tc>
          <w:tcPr>
            <w:tcW w:w="545"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11</w:t>
            </w:r>
          </w:p>
        </w:tc>
        <w:tc>
          <w:tcPr>
            <w:tcW w:w="659"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学制</w:t>
            </w:r>
          </w:p>
        </w:tc>
        <w:tc>
          <w:tcPr>
            <w:tcW w:w="1702" w:type="dxa"/>
            <w:gridSpan w:val="3"/>
            <w:vMerge w:val="restart"/>
            <w:shd w:val="clear" w:color="auto" w:fill="auto"/>
            <w:vAlign w:val="center"/>
          </w:tcPr>
          <w:p>
            <w:pPr>
              <w:ind w:firstLine="400" w:firstLineChars="200"/>
              <w:jc w:val="left"/>
              <w:rPr>
                <w:rFonts w:hint="eastAsia" w:ascii="仿宋" w:hAnsi="仿宋" w:eastAsia="仿宋" w:cs="仿宋"/>
                <w:b w:val="0"/>
                <w:bCs/>
                <w:i w:val="0"/>
                <w:color w:val="000000"/>
                <w:sz w:val="20"/>
                <w:szCs w:val="20"/>
                <w:u w:val="single"/>
                <w:lang w:eastAsia="zh-CN"/>
              </w:rPr>
            </w:pPr>
            <w:r>
              <w:rPr>
                <w:rFonts w:hint="eastAsia" w:ascii="仿宋" w:hAnsi="仿宋" w:eastAsia="仿宋" w:cs="仿宋"/>
                <w:b w:val="0"/>
                <w:bCs/>
                <w:i w:val="0"/>
                <w:color w:val="000000"/>
                <w:sz w:val="20"/>
                <w:szCs w:val="20"/>
                <w:u w:val="single"/>
                <w:lang w:eastAsia="zh-CN"/>
              </w:rPr>
              <w:t>三年</w:t>
            </w:r>
          </w:p>
        </w:tc>
        <w:tc>
          <w:tcPr>
            <w:tcW w:w="1334"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三</w:t>
            </w:r>
          </w:p>
        </w:tc>
        <w:tc>
          <w:tcPr>
            <w:tcW w:w="600" w:type="dxa"/>
            <w:shd w:val="clear" w:color="auto" w:fill="auto"/>
            <w:vAlign w:val="bottom"/>
          </w:tcPr>
          <w:p>
            <w:pPr>
              <w:jc w:val="center"/>
              <w:rPr>
                <w:rFonts w:hint="eastAsia" w:ascii="仿宋" w:hAnsi="仿宋" w:eastAsia="仿宋" w:cs="仿宋"/>
                <w:b w:val="0"/>
                <w:bCs/>
                <w:i w:val="0"/>
                <w:color w:val="000000"/>
                <w:sz w:val="20"/>
                <w:szCs w:val="20"/>
                <w:u w:val="none"/>
              </w:rPr>
            </w:pPr>
          </w:p>
        </w:tc>
        <w:tc>
          <w:tcPr>
            <w:tcW w:w="628"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45"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53</w:t>
            </w: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8"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59"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702" w:type="dxa"/>
            <w:gridSpan w:val="3"/>
            <w:vMerge w:val="continue"/>
            <w:shd w:val="clear" w:color="auto" w:fill="auto"/>
            <w:vAlign w:val="center"/>
          </w:tcPr>
          <w:p>
            <w:pPr>
              <w:jc w:val="left"/>
              <w:rPr>
                <w:rFonts w:hint="eastAsia" w:ascii="仿宋" w:hAnsi="仿宋" w:eastAsia="仿宋" w:cs="仿宋"/>
                <w:b w:val="0"/>
                <w:bCs/>
                <w:i w:val="0"/>
                <w:color w:val="000000"/>
                <w:sz w:val="20"/>
                <w:szCs w:val="20"/>
                <w:u w:val="single"/>
              </w:rPr>
            </w:pPr>
          </w:p>
        </w:tc>
        <w:tc>
          <w:tcPr>
            <w:tcW w:w="1334"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合计</w:t>
            </w:r>
          </w:p>
        </w:tc>
        <w:tc>
          <w:tcPr>
            <w:tcW w:w="600"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28 </w:t>
            </w:r>
          </w:p>
        </w:tc>
        <w:tc>
          <w:tcPr>
            <w:tcW w:w="628"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44 </w:t>
            </w:r>
          </w:p>
        </w:tc>
        <w:tc>
          <w:tcPr>
            <w:tcW w:w="545" w:type="dxa"/>
            <w:shd w:val="clear" w:color="auto" w:fill="auto"/>
            <w:vAlign w:val="bottom"/>
          </w:tcPr>
          <w:p>
            <w:pPr>
              <w:jc w:val="center"/>
              <w:rPr>
                <w:rFonts w:hint="eastAsia" w:ascii="仿宋" w:hAnsi="仿宋" w:eastAsia="仿宋" w:cs="仿宋"/>
                <w:b w:val="0"/>
                <w:bCs/>
                <w:i w:val="0"/>
                <w:color w:val="000000"/>
                <w:sz w:val="20"/>
                <w:szCs w:val="20"/>
                <w:u w:val="none"/>
              </w:rPr>
            </w:pP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53</w:t>
            </w:r>
          </w:p>
        </w:tc>
        <w:tc>
          <w:tcPr>
            <w:tcW w:w="571" w:type="dxa"/>
            <w:shd w:val="clear" w:color="auto" w:fill="auto"/>
            <w:vAlign w:val="bottom"/>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8 </w:t>
            </w:r>
          </w:p>
        </w:tc>
        <w:tc>
          <w:tcPr>
            <w:tcW w:w="557"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4 </w:t>
            </w:r>
          </w:p>
        </w:tc>
        <w:tc>
          <w:tcPr>
            <w:tcW w:w="558"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22 </w:t>
            </w:r>
          </w:p>
        </w:tc>
        <w:tc>
          <w:tcPr>
            <w:tcW w:w="659" w:type="dxa"/>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shd w:val="clear" w:color="auto" w:fill="auto"/>
            <w:vAlign w:val="center"/>
          </w:tcPr>
          <w:p>
            <w:pPr>
              <w:keepNext w:val="0"/>
              <w:keepLines w:val="0"/>
              <w:widowControl/>
              <w:suppressLineNumbers w:val="0"/>
              <w:jc w:val="left"/>
              <w:textAlignment w:val="center"/>
              <w:rPr>
                <w:rFonts w:hint="eastAsia" w:ascii="黑体" w:hAnsi="宋体" w:eastAsia="黑体" w:cs="黑体"/>
                <w:b/>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表2 ：</w:t>
            </w:r>
          </w:p>
        </w:tc>
        <w:tc>
          <w:tcPr>
            <w:tcW w:w="8310" w:type="dxa"/>
            <w:gridSpan w:val="13"/>
            <w:shd w:val="clear" w:color="auto" w:fill="auto"/>
            <w:vAlign w:val="center"/>
          </w:tcPr>
          <w:p>
            <w:pPr>
              <w:jc w:val="both"/>
              <w:rPr>
                <w:rFonts w:hint="eastAsia" w:ascii="黑体" w:hAnsi="宋体" w:eastAsia="黑体" w:cs="黑体"/>
                <w:b/>
                <w:i w:val="0"/>
                <w:color w:val="000000"/>
                <w:sz w:val="20"/>
                <w:szCs w:val="20"/>
                <w:u w:val="none"/>
              </w:rPr>
            </w:pPr>
            <w:r>
              <w:rPr>
                <w:rFonts w:hint="eastAsia" w:ascii="仿宋" w:hAnsi="仿宋" w:eastAsia="仿宋" w:cs="仿宋"/>
                <w:b w:val="0"/>
                <w:bCs/>
                <w:i w:val="0"/>
                <w:color w:val="000000"/>
                <w:sz w:val="20"/>
                <w:szCs w:val="20"/>
                <w:u w:val="none"/>
              </w:rPr>
              <w:t>课程设置与教学时间安排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类别</w:t>
            </w:r>
          </w:p>
        </w:tc>
        <w:tc>
          <w:tcPr>
            <w:tcW w:w="477"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序号</w:t>
            </w:r>
          </w:p>
        </w:tc>
        <w:tc>
          <w:tcPr>
            <w:tcW w:w="1725" w:type="dxa"/>
            <w:gridSpan w:val="2"/>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课程(模块、项目)名称</w:t>
            </w:r>
          </w:p>
        </w:tc>
        <w:tc>
          <w:tcPr>
            <w:tcW w:w="60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总  学  时</w:t>
            </w:r>
          </w:p>
        </w:tc>
        <w:tc>
          <w:tcPr>
            <w:tcW w:w="62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理论教学</w:t>
            </w:r>
          </w:p>
        </w:tc>
        <w:tc>
          <w:tcPr>
            <w:tcW w:w="54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实训</w:t>
            </w:r>
          </w:p>
        </w:tc>
        <w:tc>
          <w:tcPr>
            <w:tcW w:w="3501" w:type="dxa"/>
            <w:gridSpan w:val="6"/>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按学年分配周学时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725"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600"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628"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545"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114"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第一学年</w:t>
            </w:r>
          </w:p>
        </w:tc>
        <w:tc>
          <w:tcPr>
            <w:tcW w:w="1170"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第二学年</w:t>
            </w:r>
          </w:p>
        </w:tc>
        <w:tc>
          <w:tcPr>
            <w:tcW w:w="1217" w:type="dxa"/>
            <w:gridSpan w:val="2"/>
            <w:vMerge w:val="restart"/>
            <w:shd w:val="clear" w:color="auto" w:fill="auto"/>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第三学年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725"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600"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628"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545"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一学期</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二学期</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三学期</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四学期</w:t>
            </w:r>
          </w:p>
        </w:tc>
        <w:tc>
          <w:tcPr>
            <w:tcW w:w="1217" w:type="dxa"/>
            <w:gridSpan w:val="2"/>
            <w:vMerge w:val="continue"/>
            <w:shd w:val="clear" w:color="auto" w:fill="auto"/>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6" w:hRule="atLeast"/>
        </w:trPr>
        <w:tc>
          <w:tcPr>
            <w:tcW w:w="1683" w:type="dxa"/>
            <w:gridSpan w:val="2"/>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文化课</w:t>
            </w: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语文</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200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1217" w:type="dxa"/>
            <w:gridSpan w:val="2"/>
            <w:vMerge w:val="restart"/>
            <w:shd w:val="clear" w:color="auto" w:fill="auto"/>
            <w:textDirection w:val="tbRlV"/>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教   学   综   合    实   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数学</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120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英语（旅游）</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80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80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体育</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152</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w:t>
            </w:r>
          </w:p>
        </w:tc>
        <w:tc>
          <w:tcPr>
            <w:tcW w:w="39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德育</w:t>
            </w: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 xml:space="preserve">职业生涯规划 </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 xml:space="preserve">职业道德与法律 </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经济政治与社会</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专业课程</w:t>
            </w:r>
          </w:p>
        </w:tc>
        <w:tc>
          <w:tcPr>
            <w:tcW w:w="834"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专业素质及公共课程</w:t>
            </w: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6"/>
                <w:szCs w:val="16"/>
                <w:u w:val="none"/>
              </w:rPr>
            </w:pPr>
            <w:r>
              <w:rPr>
                <w:rFonts w:hint="eastAsia" w:ascii="仿宋" w:hAnsi="仿宋" w:eastAsia="仿宋" w:cs="仿宋"/>
                <w:b w:val="0"/>
                <w:bCs/>
                <w:i w:val="0"/>
                <w:color w:val="000000"/>
                <w:kern w:val="0"/>
                <w:sz w:val="16"/>
                <w:szCs w:val="16"/>
                <w:u w:val="none"/>
                <w:lang w:val="en-US" w:eastAsia="zh-CN" w:bidi="ar"/>
              </w:rPr>
              <w:t xml:space="preserve">哲学与人生 </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6</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语言素质</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200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50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150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7</w:t>
            </w:r>
          </w:p>
        </w:tc>
        <w:tc>
          <w:tcPr>
            <w:tcW w:w="39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礼仪素质</w:t>
            </w: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形体礼仪（仪态礼仪）</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社交礼仪</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2"/>
                <w:szCs w:val="12"/>
                <w:u w:val="none"/>
              </w:rPr>
            </w:pPr>
            <w:r>
              <w:rPr>
                <w:rFonts w:hint="eastAsia" w:ascii="仿宋" w:hAnsi="仿宋" w:eastAsia="仿宋" w:cs="仿宋"/>
                <w:b w:val="0"/>
                <w:bCs/>
                <w:i w:val="0"/>
                <w:color w:val="000000"/>
                <w:kern w:val="0"/>
                <w:sz w:val="12"/>
                <w:szCs w:val="12"/>
                <w:u w:val="none"/>
                <w:lang w:val="en-US" w:eastAsia="zh-CN" w:bidi="ar"/>
              </w:rPr>
              <w:t>服务礼仪</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391"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1334"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16"/>
                <w:szCs w:val="16"/>
                <w:u w:val="none"/>
              </w:rPr>
            </w:pPr>
            <w:r>
              <w:rPr>
                <w:rFonts w:hint="eastAsia" w:ascii="仿宋" w:hAnsi="仿宋" w:eastAsia="仿宋" w:cs="仿宋"/>
                <w:b w:val="0"/>
                <w:bCs/>
                <w:i w:val="0"/>
                <w:color w:val="000000"/>
                <w:kern w:val="0"/>
                <w:sz w:val="16"/>
                <w:szCs w:val="16"/>
                <w:u w:val="none"/>
                <w:lang w:val="en-US" w:eastAsia="zh-CN" w:bidi="ar"/>
              </w:rPr>
              <w:t>形象设计</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38</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8</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信息技术应用</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专业理论课程</w:t>
            </w: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9</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政策法规</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60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0</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10</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旅游概论</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10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11</w:t>
            </w:r>
          </w:p>
        </w:tc>
        <w:tc>
          <w:tcPr>
            <w:tcW w:w="1725" w:type="dxa"/>
            <w:gridSpan w:val="2"/>
            <w:shd w:val="clear" w:color="auto" w:fill="auto"/>
            <w:vAlign w:val="center"/>
          </w:tcPr>
          <w:p>
            <w:pPr>
              <w:keepNext w:val="0"/>
              <w:keepLines w:val="0"/>
              <w:widowControl/>
              <w:suppressLineNumbers w:val="0"/>
              <w:jc w:val="left"/>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 旅游市场营销学</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30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10</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12</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旅游心理学</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20</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1"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13</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旅游地理</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100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 xml:space="preserve">60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40</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3</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1"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14</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18"/>
                <w:szCs w:val="18"/>
                <w:u w:val="none"/>
              </w:rPr>
            </w:pPr>
            <w:r>
              <w:rPr>
                <w:rFonts w:hint="eastAsia" w:ascii="仿宋" w:hAnsi="仿宋" w:eastAsia="仿宋" w:cs="仿宋"/>
                <w:b w:val="0"/>
                <w:bCs/>
                <w:i w:val="0"/>
                <w:color w:val="000000" w:themeColor="text1"/>
                <w:kern w:val="0"/>
                <w:sz w:val="18"/>
                <w:szCs w:val="18"/>
                <w:u w:val="none"/>
                <w:lang w:val="en-US" w:eastAsia="zh-CN" w:bidi="ar"/>
              </w:rPr>
              <w:t>饭店基层管理</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w:t>
            </w: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专业技能核心课程</w:t>
            </w: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15</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导游基础知识</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120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100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w:t>
            </w:r>
          </w:p>
        </w:tc>
        <w:tc>
          <w:tcPr>
            <w:tcW w:w="61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16</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导游实务</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17</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景点讲解</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100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40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18</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餐饮服务</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160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40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120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w:t>
            </w:r>
          </w:p>
        </w:tc>
        <w:tc>
          <w:tcPr>
            <w:tcW w:w="61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19</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客房服务</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80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20</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前厅服务</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6" w:hRule="atLeast"/>
        </w:trPr>
        <w:tc>
          <w:tcPr>
            <w:tcW w:w="849"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834" w:type="dxa"/>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FF0000"/>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21</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菜点与酒水</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40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 w:hRule="atLeast"/>
        </w:trPr>
        <w:tc>
          <w:tcPr>
            <w:tcW w:w="1683" w:type="dxa"/>
            <w:gridSpan w:val="2"/>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专业</w:t>
            </w:r>
            <w:r>
              <w:rPr>
                <w:rFonts w:hint="eastAsia" w:ascii="仿宋" w:hAnsi="仿宋" w:eastAsia="仿宋" w:cs="仿宋"/>
                <w:b w:val="0"/>
                <w:bCs/>
                <w:i w:val="0"/>
                <w:color w:val="000000"/>
                <w:kern w:val="0"/>
                <w:sz w:val="20"/>
                <w:szCs w:val="20"/>
                <w:u w:val="none"/>
                <w:lang w:val="en-US" w:eastAsia="zh-CN" w:bidi="ar"/>
              </w:rPr>
              <w:br w:type="textWrapping"/>
            </w:r>
            <w:r>
              <w:rPr>
                <w:rFonts w:hint="eastAsia" w:ascii="仿宋" w:hAnsi="仿宋" w:eastAsia="仿宋" w:cs="仿宋"/>
                <w:b w:val="0"/>
                <w:bCs/>
                <w:i w:val="0"/>
                <w:color w:val="000000"/>
                <w:kern w:val="0"/>
                <w:sz w:val="20"/>
                <w:szCs w:val="20"/>
                <w:u w:val="none"/>
                <w:lang w:val="en-US" w:eastAsia="zh-CN" w:bidi="ar"/>
              </w:rPr>
              <w:t>拓展</w:t>
            </w:r>
            <w:r>
              <w:rPr>
                <w:rFonts w:hint="eastAsia" w:ascii="仿宋" w:hAnsi="仿宋" w:eastAsia="仿宋" w:cs="仿宋"/>
                <w:b w:val="0"/>
                <w:bCs/>
                <w:i w:val="0"/>
                <w:color w:val="000000"/>
                <w:kern w:val="0"/>
                <w:sz w:val="20"/>
                <w:szCs w:val="20"/>
                <w:u w:val="none"/>
                <w:lang w:val="en-US" w:eastAsia="zh-CN" w:bidi="ar"/>
              </w:rPr>
              <w:br w:type="textWrapping"/>
            </w:r>
            <w:r>
              <w:rPr>
                <w:rFonts w:hint="eastAsia" w:ascii="仿宋" w:hAnsi="仿宋" w:eastAsia="仿宋" w:cs="仿宋"/>
                <w:b w:val="0"/>
                <w:bCs/>
                <w:i w:val="0"/>
                <w:color w:val="000000"/>
                <w:kern w:val="0"/>
                <w:sz w:val="20"/>
                <w:szCs w:val="20"/>
                <w:u w:val="none"/>
                <w:lang w:val="en-US" w:eastAsia="zh-CN" w:bidi="ar"/>
              </w:rPr>
              <w:t>课程</w:t>
            </w: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22</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收银与点钞</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5</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15</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23</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茶艺</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80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613" w:type="dxa"/>
            <w:shd w:val="clear" w:color="auto" w:fill="auto"/>
            <w:vAlign w:val="center"/>
          </w:tcPr>
          <w:p>
            <w:pPr>
              <w:rPr>
                <w:rFonts w:hint="eastAsia" w:ascii="仿宋" w:hAnsi="仿宋" w:eastAsia="仿宋" w:cs="仿宋"/>
                <w:b w:val="0"/>
                <w:bCs/>
                <w:i w:val="0"/>
                <w:color w:val="000000" w:themeColor="text1"/>
                <w:sz w:val="24"/>
                <w:szCs w:val="24"/>
                <w:u w:val="none"/>
              </w:rPr>
            </w:pPr>
          </w:p>
        </w:tc>
        <w:tc>
          <w:tcPr>
            <w:tcW w:w="557" w:type="dxa"/>
            <w:shd w:val="clear" w:color="auto" w:fill="auto"/>
            <w:vAlign w:val="center"/>
          </w:tcPr>
          <w:p>
            <w:pPr>
              <w:rPr>
                <w:rFonts w:hint="eastAsia" w:ascii="仿宋" w:hAnsi="仿宋" w:eastAsia="仿宋" w:cs="仿宋"/>
                <w:b w:val="0"/>
                <w:bCs/>
                <w:i w:val="0"/>
                <w:color w:val="000000" w:themeColor="text1"/>
                <w:sz w:val="24"/>
                <w:szCs w:val="24"/>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24</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插花</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80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 xml:space="preserve">20 </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vMerge w:val="continue"/>
            <w:shd w:val="clear" w:color="auto" w:fill="auto"/>
            <w:vAlign w:val="center"/>
          </w:tcPr>
          <w:p>
            <w:pPr>
              <w:jc w:val="center"/>
              <w:rPr>
                <w:rFonts w:hint="eastAsia" w:ascii="仿宋" w:hAnsi="仿宋" w:eastAsia="仿宋" w:cs="仿宋"/>
                <w:b w:val="0"/>
                <w:bCs/>
                <w:i w:val="0"/>
                <w:color w:val="000000"/>
                <w:sz w:val="20"/>
                <w:szCs w:val="20"/>
                <w:u w:val="none"/>
              </w:rPr>
            </w:pPr>
          </w:p>
        </w:tc>
        <w:tc>
          <w:tcPr>
            <w:tcW w:w="47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25</w:t>
            </w:r>
          </w:p>
        </w:tc>
        <w:tc>
          <w:tcPr>
            <w:tcW w:w="1725"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调酒</w:t>
            </w: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80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20</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60</w:t>
            </w:r>
          </w:p>
        </w:tc>
        <w:tc>
          <w:tcPr>
            <w:tcW w:w="543"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1683" w:type="dxa"/>
            <w:gridSpan w:val="2"/>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合计</w:t>
            </w:r>
          </w:p>
        </w:tc>
        <w:tc>
          <w:tcPr>
            <w:tcW w:w="477" w:type="dxa"/>
            <w:shd w:val="clear" w:color="auto" w:fill="auto"/>
            <w:vAlign w:val="center"/>
          </w:tcPr>
          <w:p>
            <w:pPr>
              <w:rPr>
                <w:rFonts w:hint="eastAsia" w:ascii="仿宋" w:hAnsi="仿宋" w:eastAsia="仿宋" w:cs="仿宋"/>
                <w:b w:val="0"/>
                <w:bCs/>
                <w:i w:val="0"/>
                <w:color w:val="000000"/>
                <w:sz w:val="24"/>
                <w:szCs w:val="24"/>
                <w:u w:val="none"/>
              </w:rPr>
            </w:pPr>
          </w:p>
        </w:tc>
        <w:tc>
          <w:tcPr>
            <w:tcW w:w="1725" w:type="dxa"/>
            <w:gridSpan w:val="2"/>
            <w:shd w:val="clear" w:color="auto" w:fill="auto"/>
            <w:vAlign w:val="center"/>
          </w:tcPr>
          <w:p>
            <w:pPr>
              <w:jc w:val="center"/>
              <w:rPr>
                <w:rFonts w:hint="eastAsia" w:ascii="仿宋" w:hAnsi="仿宋" w:eastAsia="仿宋" w:cs="仿宋"/>
                <w:b w:val="0"/>
                <w:bCs/>
                <w:i w:val="0"/>
                <w:color w:val="000000" w:themeColor="text1"/>
                <w:sz w:val="20"/>
                <w:szCs w:val="20"/>
                <w:u w:val="none"/>
              </w:rPr>
            </w:pPr>
          </w:p>
        </w:tc>
        <w:tc>
          <w:tcPr>
            <w:tcW w:w="600"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2480</w:t>
            </w:r>
          </w:p>
        </w:tc>
        <w:tc>
          <w:tcPr>
            <w:tcW w:w="628"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1217</w:t>
            </w:r>
          </w:p>
        </w:tc>
        <w:tc>
          <w:tcPr>
            <w:tcW w:w="545"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1263</w:t>
            </w:r>
          </w:p>
        </w:tc>
        <w:tc>
          <w:tcPr>
            <w:tcW w:w="54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30</w:t>
            </w:r>
          </w:p>
        </w:tc>
        <w:tc>
          <w:tcPr>
            <w:tcW w:w="571"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30</w:t>
            </w:r>
          </w:p>
        </w:tc>
        <w:tc>
          <w:tcPr>
            <w:tcW w:w="613"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30</w:t>
            </w:r>
          </w:p>
        </w:tc>
        <w:tc>
          <w:tcPr>
            <w:tcW w:w="557" w:type="dxa"/>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themeColor="text1"/>
                <w:sz w:val="20"/>
                <w:szCs w:val="20"/>
                <w:u w:val="none"/>
              </w:rPr>
            </w:pPr>
            <w:r>
              <w:rPr>
                <w:rFonts w:hint="eastAsia" w:ascii="仿宋" w:hAnsi="仿宋" w:eastAsia="仿宋" w:cs="仿宋"/>
                <w:b w:val="0"/>
                <w:bCs/>
                <w:i w:val="0"/>
                <w:color w:val="000000" w:themeColor="text1"/>
                <w:kern w:val="0"/>
                <w:sz w:val="20"/>
                <w:szCs w:val="20"/>
                <w:u w:val="none"/>
                <w:lang w:val="en-US" w:eastAsia="zh-CN" w:bidi="ar"/>
              </w:rPr>
              <w:t>30</w:t>
            </w: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5658" w:type="dxa"/>
            <w:gridSpan w:val="8"/>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计算机（初级）普通话二甲</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trPr>
        <w:tc>
          <w:tcPr>
            <w:tcW w:w="5658" w:type="dxa"/>
            <w:gridSpan w:val="8"/>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000000"/>
                <w:sz w:val="20"/>
                <w:szCs w:val="20"/>
                <w:u w:val="none"/>
              </w:rPr>
            </w:pPr>
            <w:r>
              <w:rPr>
                <w:rFonts w:hint="eastAsia" w:ascii="仿宋" w:hAnsi="仿宋" w:eastAsia="仿宋" w:cs="仿宋"/>
                <w:b w:val="0"/>
                <w:bCs/>
                <w:i w:val="0"/>
                <w:color w:val="000000"/>
                <w:kern w:val="0"/>
                <w:sz w:val="20"/>
                <w:szCs w:val="20"/>
                <w:u w:val="none"/>
                <w:lang w:val="en-US" w:eastAsia="zh-CN" w:bidi="ar"/>
              </w:rPr>
              <w:t>核心工种课程必须合格</w:t>
            </w:r>
          </w:p>
        </w:tc>
        <w:tc>
          <w:tcPr>
            <w:tcW w:w="54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71"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613"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557" w:type="dxa"/>
            <w:shd w:val="clear" w:color="auto" w:fill="auto"/>
            <w:vAlign w:val="center"/>
          </w:tcPr>
          <w:p>
            <w:pPr>
              <w:jc w:val="center"/>
              <w:rPr>
                <w:rFonts w:hint="eastAsia" w:ascii="仿宋" w:hAnsi="仿宋" w:eastAsia="仿宋" w:cs="仿宋"/>
                <w:b w:val="0"/>
                <w:bCs/>
                <w:i w:val="0"/>
                <w:color w:val="000000"/>
                <w:sz w:val="20"/>
                <w:szCs w:val="20"/>
                <w:u w:val="none"/>
              </w:rPr>
            </w:pPr>
          </w:p>
        </w:tc>
        <w:tc>
          <w:tcPr>
            <w:tcW w:w="1217" w:type="dxa"/>
            <w:gridSpan w:val="2"/>
            <w:vMerge w:val="continue"/>
            <w:shd w:val="clear" w:color="auto" w:fill="auto"/>
            <w:textDirection w:val="tbRlV"/>
            <w:vAlign w:val="center"/>
          </w:tcPr>
          <w:p>
            <w:pPr>
              <w:jc w:val="center"/>
              <w:rPr>
                <w:rFonts w:hint="eastAsia" w:ascii="黑体" w:hAnsi="宋体" w:eastAsia="黑体" w:cs="黑体"/>
                <w:b/>
                <w:i w:val="0"/>
                <w:color w:val="000000"/>
                <w:sz w:val="20"/>
                <w:szCs w:val="20"/>
                <w:u w:val="none"/>
              </w:rPr>
            </w:pPr>
          </w:p>
        </w:tc>
      </w:tr>
    </w:tbl>
    <w:p>
      <w:pPr>
        <w:numPr>
          <w:ilvl w:val="0"/>
          <w:numId w:val="0"/>
        </w:numPr>
        <w:spacing w:line="400" w:lineRule="exact"/>
        <w:ind w:leftChars="0"/>
        <w:rPr>
          <w:rFonts w:hint="eastAsia" w:ascii="仿宋" w:hAnsi="仿宋" w:eastAsia="仿宋"/>
          <w:b/>
          <w:bCs/>
          <w:sz w:val="24"/>
        </w:rPr>
      </w:pPr>
    </w:p>
    <w:p>
      <w:pPr>
        <w:spacing w:line="360" w:lineRule="exact"/>
        <w:rPr>
          <w:rFonts w:ascii="仿宋" w:hAnsi="仿宋" w:eastAsia="仿宋"/>
          <w:b/>
          <w:bCs/>
          <w:sz w:val="24"/>
        </w:rPr>
      </w:pPr>
      <w:r>
        <w:rPr>
          <w:rFonts w:hint="eastAsia" w:ascii="仿宋" w:hAnsi="仿宋" w:eastAsia="仿宋"/>
          <w:b/>
          <w:bCs/>
          <w:sz w:val="24"/>
        </w:rPr>
        <w:t>八、主要专业课程教学要求</w:t>
      </w:r>
    </w:p>
    <w:tbl>
      <w:tblPr>
        <w:tblStyle w:val="19"/>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904"/>
        <w:gridCol w:w="4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tcPr>
          <w:p>
            <w:pPr>
              <w:spacing w:line="0" w:lineRule="atLeast"/>
              <w:rPr>
                <w:rFonts w:ascii="仿宋" w:hAnsi="仿宋" w:eastAsia="仿宋"/>
                <w:b/>
                <w:bCs/>
              </w:rPr>
            </w:pPr>
            <w:r>
              <w:rPr>
                <w:rFonts w:hint="eastAsia" w:ascii="仿宋" w:hAnsi="仿宋" w:eastAsia="仿宋"/>
                <w:b/>
                <w:bCs/>
              </w:rPr>
              <w:t>课程名称</w:t>
            </w:r>
          </w:p>
        </w:tc>
        <w:tc>
          <w:tcPr>
            <w:tcW w:w="3904"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主要内容</w:t>
            </w:r>
          </w:p>
        </w:tc>
        <w:tc>
          <w:tcPr>
            <w:tcW w:w="4225"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ind w:left="360"/>
              <w:jc w:val="left"/>
              <w:rPr>
                <w:rFonts w:ascii="仿宋" w:hAnsi="仿宋" w:eastAsia="仿宋"/>
              </w:rPr>
            </w:pPr>
            <w:r>
              <w:rPr>
                <w:rFonts w:hint="eastAsia" w:ascii="仿宋" w:hAnsi="仿宋" w:eastAsia="仿宋"/>
              </w:rPr>
              <w:t>旅游概论</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（1）旅游的产生及其科学概念；</w:t>
            </w:r>
          </w:p>
          <w:p>
            <w:pPr>
              <w:spacing w:line="0" w:lineRule="atLeast"/>
              <w:rPr>
                <w:rFonts w:ascii="仿宋" w:hAnsi="仿宋" w:eastAsia="仿宋"/>
              </w:rPr>
            </w:pPr>
            <w:r>
              <w:rPr>
                <w:rFonts w:hint="eastAsia" w:ascii="仿宋" w:hAnsi="仿宋" w:eastAsia="仿宋"/>
              </w:rPr>
              <w:t>（2旅游的本质、属性与特征；</w:t>
            </w:r>
          </w:p>
          <w:p>
            <w:pPr>
              <w:spacing w:line="0" w:lineRule="atLeast"/>
              <w:rPr>
                <w:rFonts w:ascii="仿宋" w:hAnsi="仿宋" w:eastAsia="仿宋"/>
              </w:rPr>
            </w:pPr>
            <w:r>
              <w:rPr>
                <w:rFonts w:hint="eastAsia" w:ascii="仿宋" w:hAnsi="仿宋" w:eastAsia="仿宋"/>
              </w:rPr>
              <w:t>（3）旅游的发展历程及其时代特征；</w:t>
            </w:r>
          </w:p>
          <w:p>
            <w:pPr>
              <w:spacing w:line="0" w:lineRule="atLeast"/>
              <w:rPr>
                <w:rFonts w:ascii="仿宋" w:hAnsi="仿宋" w:eastAsia="仿宋"/>
              </w:rPr>
            </w:pPr>
            <w:r>
              <w:rPr>
                <w:rFonts w:hint="eastAsia" w:ascii="仿宋" w:hAnsi="仿宋" w:eastAsia="仿宋"/>
              </w:rPr>
              <w:t>（4旅游活动的构成要素；</w:t>
            </w:r>
          </w:p>
          <w:p>
            <w:pPr>
              <w:spacing w:line="0" w:lineRule="atLeast"/>
              <w:rPr>
                <w:rFonts w:ascii="仿宋" w:hAnsi="仿宋" w:eastAsia="仿宋"/>
              </w:rPr>
            </w:pPr>
            <w:r>
              <w:rPr>
                <w:rFonts w:hint="eastAsia" w:ascii="仿宋" w:hAnsi="仿宋" w:eastAsia="仿宋"/>
              </w:rPr>
              <w:t>（5)旅游业的构成；</w:t>
            </w:r>
          </w:p>
          <w:p>
            <w:pPr>
              <w:spacing w:line="0" w:lineRule="atLeast"/>
              <w:rPr>
                <w:rFonts w:ascii="仿宋" w:hAnsi="仿宋" w:eastAsia="仿宋"/>
              </w:rPr>
            </w:pPr>
            <w:r>
              <w:rPr>
                <w:rFonts w:hint="eastAsia" w:ascii="仿宋" w:hAnsi="仿宋" w:eastAsia="仿宋"/>
              </w:rPr>
              <w:t>（6)旅游市场；</w:t>
            </w:r>
          </w:p>
          <w:p>
            <w:pPr>
              <w:spacing w:line="0" w:lineRule="atLeast"/>
              <w:rPr>
                <w:rFonts w:ascii="仿宋" w:hAnsi="仿宋" w:eastAsia="仿宋"/>
              </w:rPr>
            </w:pPr>
            <w:r>
              <w:rPr>
                <w:rFonts w:hint="eastAsia" w:ascii="仿宋" w:hAnsi="仿宋" w:eastAsia="仿宋"/>
              </w:rPr>
              <w:t>（7)旅游与旅游业的影响和作用；</w:t>
            </w:r>
          </w:p>
          <w:p>
            <w:pPr>
              <w:spacing w:line="0" w:lineRule="atLeast"/>
              <w:rPr>
                <w:rFonts w:ascii="仿宋" w:hAnsi="仿宋" w:eastAsia="仿宋"/>
              </w:rPr>
            </w:pPr>
            <w:r>
              <w:rPr>
                <w:rFonts w:hint="eastAsia" w:ascii="仿宋" w:hAnsi="仿宋" w:eastAsia="仿宋"/>
              </w:rPr>
              <w:t>（8)旅游与旅游业的发展前景</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（1)能运用旅游活动的性质和特点等知识来分析旅游现象；</w:t>
            </w:r>
          </w:p>
          <w:p>
            <w:pPr>
              <w:spacing w:line="0" w:lineRule="atLeast"/>
              <w:rPr>
                <w:rFonts w:ascii="仿宋" w:hAnsi="仿宋" w:eastAsia="仿宋"/>
              </w:rPr>
            </w:pPr>
            <w:r>
              <w:rPr>
                <w:rFonts w:hint="eastAsia" w:ascii="仿宋" w:hAnsi="仿宋" w:eastAsia="仿宋"/>
              </w:rPr>
              <w:t>（2)能结合当地旅游业发展状况，对旅行社、旅游饭店、旅游交通现状、发展等进行分析；</w:t>
            </w:r>
          </w:p>
          <w:p>
            <w:pPr>
              <w:spacing w:line="0" w:lineRule="atLeast"/>
              <w:rPr>
                <w:rFonts w:ascii="仿宋" w:hAnsi="仿宋" w:eastAsia="仿宋"/>
              </w:rPr>
            </w:pPr>
            <w:r>
              <w:rPr>
                <w:rFonts w:hint="eastAsia" w:ascii="仿宋" w:hAnsi="仿宋" w:eastAsia="仿宋"/>
              </w:rPr>
              <w:t>（3)能运用旅游市场知识对当地旅游市场进行细分；</w:t>
            </w:r>
          </w:p>
          <w:p>
            <w:pPr>
              <w:spacing w:line="0" w:lineRule="atLeast"/>
              <w:rPr>
                <w:rFonts w:ascii="仿宋" w:hAnsi="仿宋" w:eastAsia="仿宋"/>
              </w:rPr>
            </w:pPr>
            <w:r>
              <w:rPr>
                <w:rFonts w:hint="eastAsia" w:ascii="仿宋" w:hAnsi="仿宋" w:eastAsia="仿宋"/>
              </w:rPr>
              <w:t>（4)能正确认识旅游业产业地位的确立以及在国民经济中的地位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ind w:left="360"/>
              <w:rPr>
                <w:rFonts w:ascii="仿宋" w:hAnsi="仿宋" w:eastAsia="仿宋"/>
              </w:rPr>
            </w:pPr>
            <w:r>
              <w:rPr>
                <w:rFonts w:hint="eastAsia" w:ascii="仿宋" w:hAnsi="仿宋" w:eastAsia="仿宋"/>
              </w:rPr>
              <w:t>旅游地理</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（1)地图的认识；</w:t>
            </w:r>
          </w:p>
          <w:p>
            <w:pPr>
              <w:spacing w:line="0" w:lineRule="atLeast"/>
              <w:rPr>
                <w:rFonts w:ascii="仿宋" w:hAnsi="仿宋" w:eastAsia="仿宋"/>
              </w:rPr>
            </w:pPr>
            <w:r>
              <w:rPr>
                <w:rFonts w:hint="eastAsia" w:ascii="仿宋" w:hAnsi="仿宋" w:eastAsia="仿宋"/>
              </w:rPr>
              <w:t>（2)旅游地理区划；</w:t>
            </w:r>
          </w:p>
          <w:p>
            <w:pPr>
              <w:spacing w:line="0" w:lineRule="atLeast"/>
              <w:rPr>
                <w:rFonts w:ascii="仿宋" w:hAnsi="仿宋" w:eastAsia="仿宋"/>
              </w:rPr>
            </w:pPr>
            <w:r>
              <w:rPr>
                <w:rFonts w:hint="eastAsia" w:ascii="仿宋" w:hAnsi="仿宋" w:eastAsia="仿宋"/>
              </w:rPr>
              <w:t>（3)黄河中下游旅游区；</w:t>
            </w:r>
          </w:p>
          <w:p>
            <w:pPr>
              <w:spacing w:line="0" w:lineRule="atLeast"/>
              <w:rPr>
                <w:rFonts w:ascii="仿宋" w:hAnsi="仿宋" w:eastAsia="仿宋"/>
              </w:rPr>
            </w:pPr>
            <w:r>
              <w:rPr>
                <w:rFonts w:hint="eastAsia" w:ascii="仿宋" w:hAnsi="仿宋" w:eastAsia="仿宋"/>
              </w:rPr>
              <w:t>（4)长江中下游旅游区；</w:t>
            </w:r>
          </w:p>
          <w:p>
            <w:pPr>
              <w:spacing w:line="0" w:lineRule="atLeast"/>
              <w:rPr>
                <w:rFonts w:ascii="仿宋" w:hAnsi="仿宋" w:eastAsia="仿宋"/>
              </w:rPr>
            </w:pPr>
            <w:r>
              <w:rPr>
                <w:rFonts w:hint="eastAsia" w:ascii="仿宋" w:hAnsi="仿宋" w:eastAsia="仿宋"/>
              </w:rPr>
              <w:t>（5)东南沿海旅游区；</w:t>
            </w:r>
          </w:p>
          <w:p>
            <w:pPr>
              <w:spacing w:line="0" w:lineRule="atLeast"/>
              <w:rPr>
                <w:rFonts w:ascii="仿宋" w:hAnsi="仿宋" w:eastAsia="仿宋"/>
              </w:rPr>
            </w:pPr>
            <w:r>
              <w:rPr>
                <w:rFonts w:hint="eastAsia" w:ascii="仿宋" w:hAnsi="仿宋" w:eastAsia="仿宋"/>
              </w:rPr>
              <w:t>（6)西南旅游区；</w:t>
            </w:r>
          </w:p>
          <w:p>
            <w:pPr>
              <w:spacing w:line="0" w:lineRule="atLeast"/>
              <w:rPr>
                <w:rFonts w:ascii="仿宋" w:hAnsi="仿宋" w:eastAsia="仿宋"/>
              </w:rPr>
            </w:pPr>
            <w:r>
              <w:rPr>
                <w:rFonts w:hint="eastAsia" w:ascii="仿宋" w:hAnsi="仿宋" w:eastAsia="仿宋"/>
              </w:rPr>
              <w:t>（7)青藏旅游区；</w:t>
            </w:r>
          </w:p>
          <w:p>
            <w:pPr>
              <w:spacing w:line="0" w:lineRule="atLeast"/>
              <w:rPr>
                <w:rFonts w:ascii="仿宋" w:hAnsi="仿宋" w:eastAsia="仿宋"/>
              </w:rPr>
            </w:pPr>
            <w:r>
              <w:rPr>
                <w:rFonts w:hint="eastAsia" w:ascii="仿宋" w:hAnsi="仿宋" w:eastAsia="仿宋"/>
              </w:rPr>
              <w:t>（8)西北内陆旅游区；</w:t>
            </w:r>
          </w:p>
          <w:p>
            <w:pPr>
              <w:spacing w:line="0" w:lineRule="atLeast"/>
              <w:rPr>
                <w:rFonts w:ascii="仿宋" w:hAnsi="仿宋" w:eastAsia="仿宋"/>
              </w:rPr>
            </w:pPr>
            <w:r>
              <w:rPr>
                <w:rFonts w:hint="eastAsia" w:ascii="仿宋" w:hAnsi="仿宋" w:eastAsia="仿宋"/>
              </w:rPr>
              <w:t>（9)东北旅游区</w:t>
            </w:r>
          </w:p>
        </w:tc>
        <w:tc>
          <w:tcPr>
            <w:tcW w:w="4225" w:type="dxa"/>
            <w:tcBorders>
              <w:top w:val="single" w:color="auto" w:sz="4" w:space="0"/>
              <w:left w:val="nil"/>
              <w:bottom w:val="single" w:color="auto" w:sz="4" w:space="0"/>
              <w:right w:val="single" w:color="auto" w:sz="4" w:space="0"/>
            </w:tcBorders>
          </w:tcPr>
          <w:p>
            <w:pPr>
              <w:spacing w:line="0" w:lineRule="atLeast"/>
              <w:ind w:left="50" w:leftChars="24"/>
              <w:rPr>
                <w:rFonts w:ascii="仿宋" w:hAnsi="仿宋" w:eastAsia="仿宋"/>
              </w:rPr>
            </w:pPr>
            <w:r>
              <w:rPr>
                <w:rFonts w:hint="eastAsia" w:ascii="仿宋" w:hAnsi="仿宋" w:eastAsia="仿宋"/>
              </w:rPr>
              <w:t>（1)能熟练掌握中国地图，了解各种区域划分的方法；</w:t>
            </w:r>
          </w:p>
          <w:p>
            <w:pPr>
              <w:spacing w:line="0" w:lineRule="atLeast"/>
              <w:ind w:left="50" w:leftChars="24"/>
              <w:rPr>
                <w:rFonts w:ascii="仿宋" w:hAnsi="仿宋" w:eastAsia="仿宋"/>
              </w:rPr>
            </w:pPr>
            <w:r>
              <w:rPr>
                <w:rFonts w:hint="eastAsia" w:ascii="仿宋" w:hAnsi="仿宋" w:eastAsia="仿宋"/>
              </w:rPr>
              <w:t>（2)能熟练掌握七大旅游区各区域的具体方位和地理概况；</w:t>
            </w:r>
          </w:p>
          <w:p>
            <w:pPr>
              <w:spacing w:line="0" w:lineRule="atLeast"/>
              <w:ind w:left="50" w:leftChars="24"/>
              <w:rPr>
                <w:rFonts w:ascii="仿宋" w:hAnsi="仿宋" w:eastAsia="仿宋"/>
              </w:rPr>
            </w:pPr>
            <w:r>
              <w:rPr>
                <w:rFonts w:hint="eastAsia" w:ascii="仿宋" w:hAnsi="仿宋" w:eastAsia="仿宋"/>
              </w:rPr>
              <w:t>（3)能简要介绍七大旅游区的代表性景点及其特色；</w:t>
            </w:r>
          </w:p>
          <w:p>
            <w:pPr>
              <w:spacing w:line="0" w:lineRule="atLeast"/>
              <w:rPr>
                <w:rFonts w:ascii="仿宋" w:hAnsi="仿宋" w:eastAsia="仿宋"/>
              </w:rPr>
            </w:pPr>
            <w:r>
              <w:rPr>
                <w:rFonts w:hint="eastAsia" w:ascii="仿宋" w:hAnsi="仿宋" w:eastAsia="仿宋"/>
              </w:rPr>
              <w:t>（4)能学会看地图、用地图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旅游心理学</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1）如何对旅游者进行鉴貌辨色；</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2</w:t>
            </w:r>
            <w:r>
              <w:rPr>
                <w:rFonts w:hint="eastAsia" w:ascii="仿宋" w:hAnsi="仿宋" w:eastAsia="仿宋"/>
              </w:rPr>
              <w:t>）</w:t>
            </w:r>
            <w:r>
              <w:rPr>
                <w:rFonts w:hint="eastAsia" w:ascii="仿宋" w:hAnsi="仿宋" w:eastAsia="仿宋" w:cs="Arial"/>
              </w:rPr>
              <w:t>培养良好的旅游服务心理素质；</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3</w:t>
            </w:r>
            <w:r>
              <w:rPr>
                <w:rFonts w:hint="eastAsia" w:ascii="仿宋" w:hAnsi="仿宋" w:eastAsia="仿宋"/>
              </w:rPr>
              <w:t>）</w:t>
            </w:r>
            <w:r>
              <w:rPr>
                <w:rFonts w:hint="eastAsia" w:ascii="仿宋" w:hAnsi="仿宋" w:eastAsia="仿宋" w:cs="Arial"/>
              </w:rPr>
              <w:t>旅游者的兴趣、需要及动机；</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4</w:t>
            </w:r>
            <w:r>
              <w:rPr>
                <w:rFonts w:hint="eastAsia" w:ascii="仿宋" w:hAnsi="仿宋" w:eastAsia="仿宋"/>
              </w:rPr>
              <w:t>）</w:t>
            </w:r>
            <w:r>
              <w:rPr>
                <w:rFonts w:hint="eastAsia" w:ascii="仿宋" w:hAnsi="仿宋" w:eastAsia="仿宋" w:cs="Arial"/>
              </w:rPr>
              <w:t>旅游者的个性；</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5</w:t>
            </w:r>
            <w:r>
              <w:rPr>
                <w:rFonts w:hint="eastAsia" w:ascii="仿宋" w:hAnsi="仿宋" w:eastAsia="仿宋"/>
              </w:rPr>
              <w:t>）</w:t>
            </w:r>
            <w:r>
              <w:rPr>
                <w:rFonts w:hint="eastAsia" w:ascii="仿宋" w:hAnsi="仿宋" w:eastAsia="仿宋" w:cs="Arial"/>
              </w:rPr>
              <w:t>旅游业员工的心理保健；</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6</w:t>
            </w:r>
            <w:r>
              <w:rPr>
                <w:rFonts w:hint="eastAsia" w:ascii="仿宋" w:hAnsi="仿宋" w:eastAsia="仿宋"/>
              </w:rPr>
              <w:t>）</w:t>
            </w:r>
            <w:r>
              <w:rPr>
                <w:rFonts w:hint="eastAsia" w:ascii="仿宋" w:hAnsi="仿宋" w:eastAsia="仿宋" w:cs="Arial"/>
              </w:rPr>
              <w:t>旅游服务心理；</w:t>
            </w:r>
          </w:p>
          <w:p>
            <w:pPr>
              <w:spacing w:line="0" w:lineRule="atLeast"/>
              <w:rPr>
                <w:rFonts w:ascii="仿宋" w:hAnsi="仿宋" w:eastAsia="仿宋"/>
              </w:rPr>
            </w:pPr>
            <w:r>
              <w:rPr>
                <w:rFonts w:hint="eastAsia" w:ascii="仿宋" w:hAnsi="仿宋" w:eastAsia="仿宋"/>
              </w:rPr>
              <w:t>（</w:t>
            </w:r>
            <w:r>
              <w:rPr>
                <w:rFonts w:hint="eastAsia" w:ascii="仿宋" w:hAnsi="仿宋" w:eastAsia="仿宋" w:cs="Arial"/>
              </w:rPr>
              <w:t>7</w:t>
            </w:r>
            <w:r>
              <w:rPr>
                <w:rFonts w:hint="eastAsia" w:ascii="仿宋" w:hAnsi="仿宋" w:eastAsia="仿宋"/>
              </w:rPr>
              <w:t>）</w:t>
            </w:r>
            <w:r>
              <w:rPr>
                <w:rFonts w:hint="eastAsia" w:ascii="仿宋" w:hAnsi="仿宋" w:eastAsia="仿宋" w:cs="Arial"/>
              </w:rPr>
              <w:t>旅游投诉心理</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（1)能运用心理学基础知识，简单分析心理学现象；</w:t>
            </w:r>
          </w:p>
          <w:p>
            <w:pPr>
              <w:spacing w:line="0" w:lineRule="atLeast"/>
              <w:rPr>
                <w:rFonts w:ascii="仿宋" w:hAnsi="仿宋" w:eastAsia="仿宋"/>
              </w:rPr>
            </w:pPr>
            <w:r>
              <w:rPr>
                <w:rFonts w:hint="eastAsia" w:ascii="仿宋" w:hAnsi="仿宋" w:eastAsia="仿宋"/>
              </w:rPr>
              <w:t>（2）能从心理学的角度分析、提升自己的职业素养；</w:t>
            </w:r>
          </w:p>
          <w:p>
            <w:pPr>
              <w:spacing w:line="0" w:lineRule="atLeast"/>
              <w:rPr>
                <w:rFonts w:ascii="仿宋" w:hAnsi="仿宋" w:eastAsia="仿宋"/>
              </w:rPr>
            </w:pPr>
            <w:r>
              <w:rPr>
                <w:rFonts w:hint="eastAsia" w:ascii="仿宋" w:hAnsi="仿宋" w:eastAsia="仿宋"/>
              </w:rPr>
              <w:t>（3）能运用所学知识预测客人的心理需求</w:t>
            </w:r>
          </w:p>
          <w:p>
            <w:pPr>
              <w:spacing w:line="0" w:lineRule="atLeas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服务礼仪</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1)礼仪概述；</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2)旅游服务意识塑造；</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3)职业形象塑造；</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4)服务礼仪养成；</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5)服务岗位接待礼仪；</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6)宗教礼仪；</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7)民族礼仪；</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8)涉外礼仪</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（1)能形成良好的职业意识；</w:t>
            </w:r>
          </w:p>
          <w:p>
            <w:pPr>
              <w:spacing w:line="0" w:lineRule="atLeast"/>
              <w:rPr>
                <w:rFonts w:ascii="仿宋" w:hAnsi="仿宋" w:eastAsia="仿宋"/>
              </w:rPr>
            </w:pPr>
            <w:r>
              <w:rPr>
                <w:rFonts w:hint="eastAsia" w:ascii="仿宋" w:hAnsi="仿宋" w:eastAsia="仿宋"/>
              </w:rPr>
              <w:t>（2)能注重自身形象塑造，具有良好的职业形象和心理素质；</w:t>
            </w:r>
          </w:p>
          <w:p>
            <w:pPr>
              <w:spacing w:line="0" w:lineRule="atLeast"/>
              <w:rPr>
                <w:rFonts w:ascii="仿宋" w:hAnsi="仿宋" w:eastAsia="仿宋"/>
              </w:rPr>
            </w:pPr>
            <w:r>
              <w:rPr>
                <w:rFonts w:hint="eastAsia" w:ascii="仿宋" w:hAnsi="仿宋" w:eastAsia="仿宋"/>
              </w:rPr>
              <w:t>（3)能把握客人的心理，准确分析客我关系，有极强的人际交往能力和抗挫折能力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口语训练</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shd w:val="clear" w:color="auto" w:fill="FFFFFF"/>
              </w:rPr>
            </w:pPr>
            <w:r>
              <w:rPr>
                <w:rFonts w:hint="eastAsia" w:ascii="仿宋" w:hAnsi="仿宋" w:eastAsia="仿宋"/>
              </w:rPr>
              <w:t>（</w:t>
            </w:r>
            <w:r>
              <w:rPr>
                <w:rFonts w:hint="eastAsia" w:ascii="仿宋" w:hAnsi="仿宋" w:eastAsia="仿宋"/>
                <w:shd w:val="clear" w:color="auto" w:fill="FFFFFF"/>
              </w:rPr>
              <w:t>1)导游口语概述；</w:t>
            </w:r>
          </w:p>
          <w:p>
            <w:pPr>
              <w:spacing w:line="0" w:lineRule="atLeast"/>
              <w:rPr>
                <w:rFonts w:ascii="仿宋" w:hAnsi="仿宋" w:eastAsia="仿宋"/>
                <w:shd w:val="clear" w:color="auto" w:fill="FFFFFF"/>
              </w:rPr>
            </w:pPr>
            <w:r>
              <w:rPr>
                <w:rFonts w:hint="eastAsia" w:ascii="仿宋" w:hAnsi="仿宋" w:eastAsia="仿宋"/>
              </w:rPr>
              <w:t>（</w:t>
            </w:r>
            <w:r>
              <w:rPr>
                <w:rFonts w:hint="eastAsia" w:ascii="仿宋" w:hAnsi="仿宋" w:eastAsia="仿宋"/>
                <w:shd w:val="clear" w:color="auto" w:fill="FFFFFF"/>
              </w:rPr>
              <w:t>2)不同场合的口语运用技巧；</w:t>
            </w:r>
            <w:r>
              <w:rPr>
                <w:rFonts w:hint="eastAsia" w:ascii="仿宋" w:hAnsi="仿宋" w:eastAsia="仿宋"/>
              </w:rPr>
              <w:br w:type="textWrapping"/>
            </w:r>
            <w:r>
              <w:rPr>
                <w:rFonts w:hint="eastAsia" w:ascii="仿宋" w:hAnsi="仿宋" w:eastAsia="仿宋"/>
              </w:rPr>
              <w:t>（</w:t>
            </w:r>
            <w:r>
              <w:rPr>
                <w:rFonts w:hint="eastAsia" w:ascii="仿宋" w:hAnsi="仿宋" w:eastAsia="仿宋"/>
                <w:shd w:val="clear" w:color="auto" w:fill="FFFFFF"/>
              </w:rPr>
              <w:t>3)导游口语的用词技巧；</w:t>
            </w:r>
          </w:p>
          <w:p>
            <w:pPr>
              <w:spacing w:line="0" w:lineRule="atLeast"/>
              <w:rPr>
                <w:rFonts w:ascii="仿宋" w:hAnsi="仿宋" w:eastAsia="仿宋"/>
                <w:shd w:val="clear" w:color="auto" w:fill="FFFFFF"/>
              </w:rPr>
            </w:pPr>
            <w:r>
              <w:rPr>
                <w:rFonts w:hint="eastAsia" w:ascii="仿宋" w:hAnsi="仿宋" w:eastAsia="仿宋"/>
              </w:rPr>
              <w:t>（</w:t>
            </w:r>
            <w:r>
              <w:rPr>
                <w:rFonts w:hint="eastAsia" w:ascii="仿宋" w:hAnsi="仿宋" w:eastAsia="仿宋"/>
                <w:shd w:val="clear" w:color="auto" w:fill="FFFFFF"/>
              </w:rPr>
              <w:t>4)导游口语的语音技巧；</w:t>
            </w:r>
            <w:r>
              <w:rPr>
                <w:rFonts w:hint="eastAsia" w:ascii="仿宋" w:hAnsi="仿宋" w:eastAsia="仿宋"/>
              </w:rPr>
              <w:br w:type="textWrapping"/>
            </w:r>
            <w:r>
              <w:rPr>
                <w:rFonts w:hint="eastAsia" w:ascii="仿宋" w:hAnsi="仿宋" w:eastAsia="仿宋"/>
              </w:rPr>
              <w:t>（</w:t>
            </w:r>
            <w:r>
              <w:rPr>
                <w:rFonts w:hint="eastAsia" w:ascii="仿宋" w:hAnsi="仿宋" w:eastAsia="仿宋"/>
                <w:shd w:val="clear" w:color="auto" w:fill="FFFFFF"/>
              </w:rPr>
              <w:t>5)导游口语的修辞技巧；</w:t>
            </w:r>
          </w:p>
          <w:p>
            <w:pPr>
              <w:spacing w:line="0" w:lineRule="atLeast"/>
              <w:rPr>
                <w:rFonts w:ascii="仿宋" w:hAnsi="仿宋" w:eastAsia="仿宋"/>
                <w:shd w:val="clear" w:color="auto" w:fill="FFFFFF"/>
              </w:rPr>
            </w:pPr>
            <w:r>
              <w:rPr>
                <w:rFonts w:hint="eastAsia" w:ascii="仿宋" w:hAnsi="仿宋" w:eastAsia="仿宋"/>
              </w:rPr>
              <w:t>（</w:t>
            </w:r>
            <w:r>
              <w:rPr>
                <w:rFonts w:hint="eastAsia" w:ascii="仿宋" w:hAnsi="仿宋" w:eastAsia="仿宋"/>
                <w:shd w:val="clear" w:color="auto" w:fill="FFFFFF"/>
              </w:rPr>
              <w:t>6)导游幽默语的运用；</w:t>
            </w:r>
          </w:p>
          <w:p>
            <w:pPr>
              <w:spacing w:line="0" w:lineRule="atLeast"/>
              <w:rPr>
                <w:rFonts w:ascii="仿宋" w:hAnsi="仿宋" w:eastAsia="仿宋"/>
                <w:shd w:val="clear" w:color="auto" w:fill="FFFFFF"/>
              </w:rPr>
            </w:pPr>
            <w:r>
              <w:rPr>
                <w:rFonts w:hint="eastAsia" w:ascii="仿宋" w:hAnsi="仿宋" w:eastAsia="仿宋"/>
              </w:rPr>
              <w:t>（</w:t>
            </w:r>
            <w:r>
              <w:rPr>
                <w:rFonts w:hint="eastAsia" w:ascii="仿宋" w:hAnsi="仿宋" w:eastAsia="仿宋"/>
                <w:shd w:val="clear" w:color="auto" w:fill="FFFFFF"/>
              </w:rPr>
              <w:t>7)导游口语技巧基本功训练</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（1)能综合运用导游口语的用词、语音、修辞技巧进行导游讲解服务；</w:t>
            </w:r>
          </w:p>
          <w:p>
            <w:pPr>
              <w:spacing w:line="0" w:lineRule="atLeast"/>
              <w:rPr>
                <w:rFonts w:ascii="仿宋" w:hAnsi="仿宋" w:eastAsia="仿宋"/>
              </w:rPr>
            </w:pPr>
            <w:r>
              <w:rPr>
                <w:rFonts w:hint="eastAsia" w:ascii="仿宋" w:hAnsi="仿宋" w:eastAsia="仿宋"/>
              </w:rPr>
              <w:t>（2)具有扎实的导游语言表达能力及语言技巧 ；</w:t>
            </w:r>
          </w:p>
          <w:p>
            <w:pPr>
              <w:spacing w:line="0" w:lineRule="atLeast"/>
              <w:rPr>
                <w:rFonts w:ascii="仿宋" w:hAnsi="仿宋" w:eastAsia="仿宋"/>
              </w:rPr>
            </w:pPr>
            <w:r>
              <w:rPr>
                <w:rFonts w:hint="eastAsia" w:ascii="仿宋" w:hAnsi="仿宋" w:eastAsia="仿宋"/>
              </w:rPr>
              <w:t>（3)能运用幽默的语言进行导游词创作</w:t>
            </w:r>
          </w:p>
          <w:p>
            <w:pPr>
              <w:spacing w:line="0" w:lineRule="atLeas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旅游营销</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1)旅游营销概述；</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2)旅行社营销；</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3)旅游目的地营销；</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4)旅游饭店营销；</w:t>
            </w:r>
          </w:p>
          <w:p>
            <w:pPr>
              <w:spacing w:line="0" w:lineRule="atLeast"/>
              <w:jc w:val="left"/>
              <w:rPr>
                <w:rFonts w:ascii="仿宋" w:hAnsi="仿宋" w:eastAsia="仿宋" w:cs="Arial"/>
              </w:rPr>
            </w:pPr>
            <w:r>
              <w:rPr>
                <w:rFonts w:hint="eastAsia" w:ascii="仿宋" w:hAnsi="仿宋" w:eastAsia="仿宋"/>
              </w:rPr>
              <w:t>（</w:t>
            </w:r>
            <w:r>
              <w:rPr>
                <w:rFonts w:hint="eastAsia" w:ascii="仿宋" w:hAnsi="仿宋" w:eastAsia="仿宋" w:cs="Arial"/>
              </w:rPr>
              <w:t>5)旅游商品营销</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（1)能运用营销知识开展旅游营销业务的基本技能；</w:t>
            </w:r>
          </w:p>
          <w:p>
            <w:pPr>
              <w:spacing w:line="0" w:lineRule="atLeast"/>
              <w:rPr>
                <w:rFonts w:ascii="仿宋" w:hAnsi="仿宋" w:eastAsia="仿宋"/>
              </w:rPr>
            </w:pPr>
            <w:r>
              <w:rPr>
                <w:rFonts w:hint="eastAsia" w:ascii="仿宋" w:hAnsi="仿宋" w:eastAsia="仿宋"/>
              </w:rPr>
              <w:t>（2)初步具备一定的旅游营销策划能力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旅游英语</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（1）饭店英语；</w:t>
            </w:r>
          </w:p>
          <w:p>
            <w:pPr>
              <w:spacing w:line="0" w:lineRule="atLeast"/>
              <w:jc w:val="left"/>
              <w:rPr>
                <w:rFonts w:ascii="仿宋" w:hAnsi="仿宋" w:eastAsia="仿宋"/>
              </w:rPr>
            </w:pPr>
            <w:r>
              <w:rPr>
                <w:rFonts w:hint="eastAsia" w:ascii="仿宋" w:hAnsi="仿宋" w:eastAsia="仿宋"/>
              </w:rPr>
              <w:t>（2）在机场、飞机上；</w:t>
            </w:r>
          </w:p>
          <w:p>
            <w:pPr>
              <w:spacing w:line="0" w:lineRule="atLeast"/>
              <w:jc w:val="left"/>
              <w:rPr>
                <w:rFonts w:ascii="仿宋" w:hAnsi="仿宋" w:eastAsia="仿宋"/>
              </w:rPr>
            </w:pPr>
            <w:r>
              <w:rPr>
                <w:rFonts w:hint="eastAsia" w:ascii="仿宋" w:hAnsi="仿宋" w:eastAsia="仿宋"/>
              </w:rPr>
              <w:t>（3）旅游观光；</w:t>
            </w:r>
          </w:p>
          <w:p>
            <w:pPr>
              <w:spacing w:line="0" w:lineRule="atLeast"/>
              <w:jc w:val="left"/>
              <w:rPr>
                <w:rFonts w:ascii="仿宋" w:hAnsi="仿宋" w:eastAsia="仿宋"/>
              </w:rPr>
            </w:pPr>
            <w:r>
              <w:rPr>
                <w:rFonts w:hint="eastAsia" w:ascii="仿宋" w:hAnsi="仿宋" w:eastAsia="仿宋"/>
              </w:rPr>
              <w:t>（4）购物；</w:t>
            </w:r>
          </w:p>
          <w:p>
            <w:pPr>
              <w:spacing w:line="0" w:lineRule="atLeast"/>
              <w:jc w:val="left"/>
              <w:rPr>
                <w:rFonts w:ascii="仿宋" w:hAnsi="仿宋" w:eastAsia="仿宋"/>
              </w:rPr>
            </w:pPr>
            <w:r>
              <w:rPr>
                <w:rFonts w:hint="eastAsia" w:ascii="仿宋" w:hAnsi="仿宋" w:eastAsia="仿宋"/>
              </w:rPr>
              <w:t>（5）在银行、邮局</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（1）能熟悉饭店英语，了解餐厅、前厅、客房等英语常用词汇和情景会话，并灵活运用；</w:t>
            </w:r>
          </w:p>
          <w:p>
            <w:pPr>
              <w:spacing w:line="0" w:lineRule="atLeast"/>
              <w:rPr>
                <w:rFonts w:ascii="仿宋" w:hAnsi="仿宋" w:eastAsia="仿宋"/>
              </w:rPr>
            </w:pPr>
            <w:r>
              <w:rPr>
                <w:rFonts w:hint="eastAsia" w:ascii="仿宋" w:hAnsi="仿宋" w:eastAsia="仿宋"/>
              </w:rPr>
              <w:t>（2）能熟悉在机场、飞机上的英语常用词汇和情景会话，并灵活运用；</w:t>
            </w:r>
          </w:p>
          <w:p>
            <w:pPr>
              <w:spacing w:line="0" w:lineRule="atLeast"/>
              <w:rPr>
                <w:rFonts w:ascii="仿宋" w:hAnsi="仿宋" w:eastAsia="仿宋"/>
              </w:rPr>
            </w:pPr>
            <w:r>
              <w:rPr>
                <w:rFonts w:hint="eastAsia" w:ascii="仿宋" w:hAnsi="仿宋" w:eastAsia="仿宋"/>
              </w:rPr>
              <w:t>（3）能熟悉旅游观光英语，掌握著名景点的英文名称和情景对话，并灵活运用；</w:t>
            </w:r>
          </w:p>
          <w:p>
            <w:pPr>
              <w:spacing w:line="0" w:lineRule="atLeast"/>
              <w:rPr>
                <w:rFonts w:ascii="仿宋" w:hAnsi="仿宋" w:eastAsia="仿宋"/>
              </w:rPr>
            </w:pPr>
            <w:r>
              <w:rPr>
                <w:rFonts w:hint="eastAsia" w:ascii="仿宋" w:hAnsi="仿宋" w:eastAsia="仿宋"/>
              </w:rPr>
              <w:t>（4）能熟悉娱乐和购物方面的英语词汇和情景对话，并灵活运用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op w:val="nil"/>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导游基础知识</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(全国导游基础知识)</w:t>
            </w:r>
          </w:p>
          <w:p>
            <w:pPr>
              <w:spacing w:line="0" w:lineRule="atLeast"/>
              <w:rPr>
                <w:rFonts w:ascii="仿宋" w:hAnsi="仿宋" w:eastAsia="仿宋"/>
              </w:rPr>
            </w:pPr>
            <w:r>
              <w:rPr>
                <w:rFonts w:hint="eastAsia" w:ascii="仿宋" w:hAnsi="仿宋" w:eastAsia="仿宋"/>
              </w:rPr>
              <w:t>（1)中国历史概述；</w:t>
            </w:r>
          </w:p>
          <w:p>
            <w:pPr>
              <w:spacing w:line="0" w:lineRule="atLeast"/>
              <w:rPr>
                <w:rFonts w:ascii="仿宋" w:hAnsi="仿宋" w:eastAsia="仿宋"/>
              </w:rPr>
            </w:pPr>
            <w:r>
              <w:rPr>
                <w:rFonts w:hint="eastAsia" w:ascii="仿宋" w:hAnsi="仿宋" w:eastAsia="仿宋"/>
              </w:rPr>
              <w:t>（2)中国的年节民俗；</w:t>
            </w:r>
          </w:p>
          <w:p>
            <w:pPr>
              <w:spacing w:line="0" w:lineRule="atLeast"/>
              <w:rPr>
                <w:rFonts w:ascii="仿宋" w:hAnsi="仿宋" w:eastAsia="仿宋"/>
              </w:rPr>
            </w:pPr>
            <w:r>
              <w:rPr>
                <w:rFonts w:hint="eastAsia" w:ascii="仿宋" w:hAnsi="仿宋" w:eastAsia="仿宋"/>
              </w:rPr>
              <w:t>（3)中国自然景观；</w:t>
            </w:r>
          </w:p>
          <w:p>
            <w:pPr>
              <w:spacing w:line="0" w:lineRule="atLeast"/>
              <w:rPr>
                <w:rFonts w:ascii="仿宋" w:hAnsi="仿宋" w:eastAsia="仿宋"/>
              </w:rPr>
            </w:pPr>
            <w:r>
              <w:rPr>
                <w:rFonts w:hint="eastAsia" w:ascii="仿宋" w:hAnsi="仿宋" w:eastAsia="仿宋"/>
              </w:rPr>
              <w:t>（4)中国四大宗教；</w:t>
            </w:r>
          </w:p>
          <w:p>
            <w:pPr>
              <w:spacing w:line="0" w:lineRule="atLeast"/>
              <w:rPr>
                <w:rFonts w:ascii="仿宋" w:hAnsi="仿宋" w:eastAsia="仿宋"/>
              </w:rPr>
            </w:pPr>
            <w:r>
              <w:rPr>
                <w:rFonts w:hint="eastAsia" w:ascii="仿宋" w:hAnsi="仿宋" w:eastAsia="仿宋"/>
              </w:rPr>
              <w:t>（5)中国的古代建筑；</w:t>
            </w:r>
          </w:p>
          <w:p>
            <w:pPr>
              <w:spacing w:line="0" w:lineRule="atLeast"/>
              <w:rPr>
                <w:rFonts w:ascii="仿宋" w:hAnsi="仿宋" w:eastAsia="仿宋"/>
              </w:rPr>
            </w:pPr>
            <w:r>
              <w:rPr>
                <w:rFonts w:hint="eastAsia" w:ascii="仿宋" w:hAnsi="仿宋" w:eastAsia="仿宋"/>
              </w:rPr>
              <w:t>（6)中国古典园林；</w:t>
            </w:r>
          </w:p>
          <w:p>
            <w:pPr>
              <w:spacing w:line="0" w:lineRule="atLeast"/>
              <w:rPr>
                <w:rFonts w:ascii="仿宋" w:hAnsi="仿宋" w:eastAsia="仿宋"/>
              </w:rPr>
            </w:pPr>
            <w:r>
              <w:rPr>
                <w:rFonts w:hint="eastAsia" w:ascii="仿宋" w:hAnsi="仿宋" w:eastAsia="仿宋"/>
              </w:rPr>
              <w:t>（7)现代建筑和主题公园；</w:t>
            </w:r>
          </w:p>
          <w:p>
            <w:pPr>
              <w:spacing w:line="0" w:lineRule="atLeast"/>
              <w:rPr>
                <w:rFonts w:ascii="仿宋" w:hAnsi="仿宋" w:eastAsia="仿宋"/>
              </w:rPr>
            </w:pPr>
            <w:r>
              <w:rPr>
                <w:rFonts w:hint="eastAsia" w:ascii="仿宋" w:hAnsi="仿宋" w:eastAsia="仿宋"/>
              </w:rPr>
              <w:t>（8)中国旅游文学知识；</w:t>
            </w:r>
          </w:p>
          <w:p>
            <w:pPr>
              <w:spacing w:line="0" w:lineRule="atLeast"/>
              <w:rPr>
                <w:rFonts w:ascii="仿宋" w:hAnsi="仿宋" w:eastAsia="仿宋"/>
              </w:rPr>
            </w:pPr>
            <w:r>
              <w:rPr>
                <w:rFonts w:hint="eastAsia" w:ascii="仿宋" w:hAnsi="仿宋" w:eastAsia="仿宋"/>
              </w:rPr>
              <w:t>（9)其他基础知识</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（1)能灵活运用历史、民俗、自然景观、宗教、建筑、园林等知识，并掌握典型景观的讲解；</w:t>
            </w:r>
          </w:p>
          <w:p>
            <w:pPr>
              <w:spacing w:line="0" w:lineRule="atLeast"/>
              <w:rPr>
                <w:rFonts w:ascii="仿宋" w:hAnsi="仿宋" w:eastAsia="仿宋"/>
              </w:rPr>
            </w:pPr>
            <w:r>
              <w:rPr>
                <w:rFonts w:hint="eastAsia" w:ascii="仿宋" w:hAnsi="仿宋" w:eastAsia="仿宋"/>
              </w:rPr>
              <w:t>（2)能熟练掌握中国著名手工艺品和土特产品知识，做好带团工作中游客购物环节的服务；</w:t>
            </w:r>
          </w:p>
          <w:p>
            <w:pPr>
              <w:spacing w:line="0" w:lineRule="atLeast"/>
              <w:rPr>
                <w:rFonts w:ascii="仿宋" w:hAnsi="仿宋" w:eastAsia="仿宋"/>
              </w:rPr>
            </w:pPr>
            <w:r>
              <w:rPr>
                <w:rFonts w:hint="eastAsia" w:ascii="仿宋" w:hAnsi="仿宋" w:eastAsia="仿宋"/>
              </w:rPr>
              <w:t>（3)能掌握中国主要菜肴（如八大菜系）的知识，在导游工作中能根据游客的口味安排他们的餐饮</w:t>
            </w:r>
          </w:p>
          <w:p>
            <w:pPr>
              <w:spacing w:line="0" w:lineRule="atLeas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（江苏导游基础知识）</w:t>
            </w:r>
          </w:p>
          <w:p>
            <w:pPr>
              <w:spacing w:line="0" w:lineRule="atLeast"/>
              <w:rPr>
                <w:rFonts w:ascii="仿宋" w:hAnsi="仿宋" w:eastAsia="仿宋"/>
              </w:rPr>
            </w:pPr>
            <w:r>
              <w:rPr>
                <w:rFonts w:hint="eastAsia" w:ascii="仿宋" w:hAnsi="仿宋" w:eastAsia="仿宋"/>
              </w:rPr>
              <w:t>（1)江苏概览；</w:t>
            </w:r>
          </w:p>
          <w:p>
            <w:pPr>
              <w:spacing w:line="0" w:lineRule="atLeast"/>
              <w:rPr>
                <w:rFonts w:ascii="仿宋" w:hAnsi="仿宋" w:eastAsia="仿宋"/>
              </w:rPr>
            </w:pPr>
            <w:r>
              <w:rPr>
                <w:rFonts w:hint="eastAsia" w:ascii="仿宋" w:hAnsi="仿宋" w:eastAsia="仿宋"/>
              </w:rPr>
              <w:t>（2)区域旅游资源；</w:t>
            </w:r>
          </w:p>
          <w:p>
            <w:pPr>
              <w:spacing w:line="0" w:lineRule="atLeast"/>
              <w:rPr>
                <w:rFonts w:ascii="仿宋" w:hAnsi="仿宋" w:eastAsia="仿宋"/>
              </w:rPr>
            </w:pPr>
            <w:r>
              <w:rPr>
                <w:rFonts w:hint="eastAsia" w:ascii="仿宋" w:hAnsi="仿宋" w:eastAsia="仿宋"/>
              </w:rPr>
              <w:t>（3)风物特产</w:t>
            </w:r>
          </w:p>
        </w:tc>
        <w:tc>
          <w:tcPr>
            <w:tcW w:w="4225" w:type="dxa"/>
            <w:tcBorders>
              <w:top w:val="single" w:color="auto" w:sz="4" w:space="0"/>
              <w:left w:val="nil"/>
              <w:bottom w:val="single" w:color="auto" w:sz="4" w:space="0"/>
              <w:right w:val="single" w:color="auto" w:sz="4" w:space="0"/>
            </w:tcBorders>
          </w:tcPr>
          <w:p>
            <w:pPr>
              <w:pStyle w:val="54"/>
              <w:shd w:val="clear" w:color="auto" w:fill="FFFFFF"/>
              <w:spacing w:line="0" w:lineRule="atLeast"/>
              <w:rPr>
                <w:rFonts w:ascii="仿宋" w:hAnsi="仿宋" w:eastAsia="仿宋"/>
                <w:sz w:val="21"/>
                <w:szCs w:val="21"/>
              </w:rPr>
            </w:pPr>
            <w:r>
              <w:rPr>
                <w:rFonts w:hint="eastAsia" w:ascii="仿宋" w:hAnsi="仿宋" w:eastAsia="仿宋"/>
                <w:sz w:val="21"/>
                <w:szCs w:val="21"/>
              </w:rPr>
              <w:t>（1)能灵活运用江苏的地理知识、历史概述、旅游资源来介绍江苏</w:t>
            </w:r>
          </w:p>
          <w:p>
            <w:pPr>
              <w:pStyle w:val="54"/>
              <w:shd w:val="clear" w:color="auto" w:fill="FFFFFF"/>
              <w:spacing w:line="0" w:lineRule="atLeast"/>
              <w:rPr>
                <w:rFonts w:ascii="仿宋" w:hAnsi="仿宋" w:eastAsia="仿宋"/>
                <w:sz w:val="21"/>
                <w:szCs w:val="21"/>
              </w:rPr>
            </w:pPr>
            <w:r>
              <w:rPr>
                <w:rFonts w:hint="eastAsia" w:ascii="仿宋" w:hAnsi="仿宋" w:eastAsia="仿宋"/>
                <w:sz w:val="21"/>
                <w:szCs w:val="21"/>
              </w:rPr>
              <w:t>（2)能介绍江苏三大旅游区的城市概况及其主要景点</w:t>
            </w:r>
          </w:p>
          <w:p>
            <w:pPr>
              <w:pStyle w:val="54"/>
              <w:shd w:val="clear" w:color="auto" w:fill="FFFFFF"/>
              <w:spacing w:line="0" w:lineRule="atLeast"/>
              <w:rPr>
                <w:rFonts w:ascii="仿宋" w:hAnsi="仿宋" w:eastAsia="仿宋"/>
                <w:sz w:val="21"/>
                <w:szCs w:val="21"/>
              </w:rPr>
            </w:pPr>
            <w:r>
              <w:rPr>
                <w:rFonts w:hint="eastAsia" w:ascii="仿宋" w:hAnsi="仿宋" w:eastAsia="仿宋"/>
                <w:sz w:val="21"/>
                <w:szCs w:val="21"/>
              </w:rPr>
              <w:t>（3)能从江苏工艺美术、风味美食等方面来介绍江苏的特产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导游服务技能</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（1)导游服务程序与内容；</w:t>
            </w:r>
          </w:p>
          <w:p>
            <w:pPr>
              <w:spacing w:line="0" w:lineRule="atLeast"/>
              <w:rPr>
                <w:rFonts w:ascii="仿宋" w:hAnsi="仿宋" w:eastAsia="仿宋"/>
              </w:rPr>
            </w:pPr>
            <w:r>
              <w:rPr>
                <w:rFonts w:hint="eastAsia" w:ascii="仿宋" w:hAnsi="仿宋" w:eastAsia="仿宋"/>
              </w:rPr>
              <w:t>（2)导游讲解服务；</w:t>
            </w:r>
          </w:p>
          <w:p>
            <w:pPr>
              <w:spacing w:line="0" w:lineRule="atLeast"/>
              <w:rPr>
                <w:rFonts w:ascii="仿宋" w:hAnsi="仿宋" w:eastAsia="仿宋"/>
              </w:rPr>
            </w:pPr>
            <w:r>
              <w:rPr>
                <w:rFonts w:hint="eastAsia" w:ascii="仿宋" w:hAnsi="仿宋" w:eastAsia="仿宋"/>
              </w:rPr>
              <w:t>（3)旅游故障及其处理；</w:t>
            </w:r>
          </w:p>
          <w:p>
            <w:pPr>
              <w:spacing w:line="0" w:lineRule="atLeast"/>
              <w:rPr>
                <w:rFonts w:ascii="仿宋" w:hAnsi="仿宋" w:eastAsia="仿宋"/>
              </w:rPr>
            </w:pPr>
            <w:r>
              <w:rPr>
                <w:rFonts w:hint="eastAsia" w:ascii="仿宋" w:hAnsi="仿宋" w:eastAsia="仿宋"/>
              </w:rPr>
              <w:t>（4)旅游者个别要求及其应对；</w:t>
            </w:r>
          </w:p>
          <w:p>
            <w:pPr>
              <w:spacing w:line="0" w:lineRule="atLeast"/>
              <w:rPr>
                <w:rFonts w:ascii="仿宋" w:hAnsi="仿宋" w:eastAsia="仿宋"/>
              </w:rPr>
            </w:pPr>
            <w:r>
              <w:rPr>
                <w:rFonts w:hint="eastAsia" w:ascii="仿宋" w:hAnsi="仿宋" w:eastAsia="仿宋"/>
              </w:rPr>
              <w:t>（5)导游服务水平的提高；</w:t>
            </w:r>
          </w:p>
          <w:p>
            <w:pPr>
              <w:spacing w:line="0" w:lineRule="atLeast"/>
              <w:rPr>
                <w:rFonts w:ascii="仿宋" w:hAnsi="仿宋" w:eastAsia="仿宋" w:cs="宋体"/>
              </w:rPr>
            </w:pPr>
            <w:r>
              <w:rPr>
                <w:rFonts w:hint="eastAsia" w:ascii="仿宋" w:hAnsi="仿宋" w:eastAsia="仿宋"/>
              </w:rPr>
              <w:t>（6)旅行社、饭店</w:t>
            </w:r>
            <w:r>
              <w:rPr>
                <w:rFonts w:hint="eastAsia" w:ascii="仿宋" w:hAnsi="仿宋" w:eastAsia="仿宋" w:cs="宋体"/>
              </w:rPr>
              <w:t>与旅行常识</w:t>
            </w:r>
          </w:p>
        </w:tc>
        <w:tc>
          <w:tcPr>
            <w:tcW w:w="4225" w:type="dxa"/>
            <w:tcBorders>
              <w:top w:val="single" w:color="auto" w:sz="4" w:space="0"/>
              <w:left w:val="nil"/>
              <w:bottom w:val="single" w:color="auto" w:sz="4" w:space="0"/>
              <w:right w:val="single" w:color="auto" w:sz="4" w:space="0"/>
            </w:tcBorders>
          </w:tcPr>
          <w:p>
            <w:pPr>
              <w:snapToGrid w:val="0"/>
              <w:spacing w:line="0" w:lineRule="atLeast"/>
              <w:rPr>
                <w:rFonts w:ascii="仿宋" w:hAnsi="仿宋" w:eastAsia="仿宋"/>
              </w:rPr>
            </w:pPr>
            <w:r>
              <w:rPr>
                <w:rFonts w:hint="eastAsia" w:ascii="仿宋" w:hAnsi="仿宋" w:eastAsia="仿宋"/>
              </w:rPr>
              <w:t>（1)掌握导游工作（全陪、地陪）程序；</w:t>
            </w:r>
          </w:p>
          <w:p>
            <w:pPr>
              <w:snapToGrid w:val="0"/>
              <w:spacing w:line="0" w:lineRule="atLeast"/>
              <w:rPr>
                <w:rFonts w:ascii="仿宋" w:hAnsi="仿宋" w:eastAsia="仿宋"/>
              </w:rPr>
            </w:pPr>
            <w:r>
              <w:rPr>
                <w:rFonts w:hint="eastAsia" w:ascii="仿宋" w:hAnsi="仿宋" w:eastAsia="仿宋"/>
              </w:rPr>
              <w:t>（2)能根据游客的特点进行导游讲解服务；</w:t>
            </w:r>
          </w:p>
          <w:p>
            <w:pPr>
              <w:snapToGrid w:val="0"/>
              <w:spacing w:line="0" w:lineRule="atLeast"/>
              <w:rPr>
                <w:rFonts w:ascii="仿宋" w:hAnsi="仿宋" w:eastAsia="仿宋"/>
              </w:rPr>
            </w:pPr>
            <w:r>
              <w:rPr>
                <w:rFonts w:hint="eastAsia" w:ascii="仿宋" w:hAnsi="仿宋" w:eastAsia="仿宋"/>
              </w:rPr>
              <w:t>（3)具备良好的职业道德与法制意识；</w:t>
            </w:r>
          </w:p>
          <w:p>
            <w:pPr>
              <w:snapToGrid w:val="0"/>
              <w:spacing w:line="0" w:lineRule="atLeast"/>
              <w:rPr>
                <w:rFonts w:ascii="仿宋" w:hAnsi="仿宋" w:eastAsia="仿宋"/>
              </w:rPr>
            </w:pPr>
            <w:r>
              <w:rPr>
                <w:rFonts w:hint="eastAsia" w:ascii="仿宋" w:hAnsi="仿宋" w:eastAsia="仿宋"/>
              </w:rPr>
              <w:t>（4)能具备一定的才艺，具有能活跃团队气氛的能力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导游法规知识</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1)法的基础知识；</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2)合同法律制度；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3)消费者权益保护法律制度；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4)旅行社管理法规制度；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5)导游人员管理法规制度；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6)旅游饭店管理法规制度；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7)旅游安全管理法规制度；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8)旅游出入境管理法律、法规制度；</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9)旅游法</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1)能具备严谨、守法的工作态度和良好的法律意识；</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2)能运用旅游法的知识，分析和解决旅游接待中出现的实际问题；</w:t>
            </w:r>
          </w:p>
          <w:p>
            <w:pPr>
              <w:spacing w:line="0" w:lineRule="atLeast"/>
              <w:rPr>
                <w:rFonts w:ascii="仿宋" w:hAnsi="仿宋" w:eastAsia="仿宋" w:cs="宋体"/>
                <w:kern w:val="0"/>
              </w:rPr>
            </w:pPr>
            <w:r>
              <w:rPr>
                <w:rFonts w:hint="eastAsia" w:ascii="仿宋" w:hAnsi="仿宋" w:eastAsia="仿宋"/>
              </w:rPr>
              <w:t>（</w:t>
            </w:r>
            <w:r>
              <w:rPr>
                <w:rFonts w:hint="eastAsia" w:ascii="仿宋" w:hAnsi="仿宋" w:eastAsia="仿宋" w:cs="宋体"/>
                <w:kern w:val="0"/>
              </w:rPr>
              <w:t>3)能在导游工作中正确运用及宣讲国家的方针政策</w:t>
            </w:r>
          </w:p>
          <w:p>
            <w:pPr>
              <w:spacing w:line="0" w:lineRule="atLeast"/>
              <w:rPr>
                <w:rFonts w:ascii="仿宋" w:hAnsi="仿宋" w:eastAsia="仿宋"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地方景点导游</w:t>
            </w: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（1)地方概况；</w:t>
            </w:r>
          </w:p>
          <w:p>
            <w:pPr>
              <w:spacing w:line="0" w:lineRule="atLeast"/>
              <w:rPr>
                <w:rFonts w:ascii="仿宋" w:hAnsi="仿宋" w:eastAsia="仿宋"/>
              </w:rPr>
            </w:pPr>
            <w:r>
              <w:rPr>
                <w:rFonts w:hint="eastAsia" w:ascii="仿宋" w:hAnsi="仿宋" w:eastAsia="仿宋"/>
              </w:rPr>
              <w:t>（2)各地区5～10个景点（建议以导游考证景点为主）；</w:t>
            </w:r>
          </w:p>
          <w:p>
            <w:pPr>
              <w:spacing w:line="0" w:lineRule="atLeast"/>
              <w:rPr>
                <w:rFonts w:ascii="仿宋" w:hAnsi="仿宋" w:eastAsia="仿宋"/>
              </w:rPr>
            </w:pPr>
            <w:r>
              <w:rPr>
                <w:rFonts w:hint="eastAsia" w:ascii="仿宋" w:hAnsi="仿宋" w:eastAsia="仿宋"/>
              </w:rPr>
              <w:t>（3)导游模拟讲解</w:t>
            </w:r>
          </w:p>
        </w:tc>
        <w:tc>
          <w:tcPr>
            <w:tcW w:w="4225" w:type="dxa"/>
            <w:tcBorders>
              <w:top w:val="single" w:color="auto" w:sz="4" w:space="0"/>
              <w:left w:val="nil"/>
              <w:bottom w:val="single" w:color="auto" w:sz="4" w:space="0"/>
              <w:right w:val="single" w:color="auto" w:sz="4" w:space="0"/>
            </w:tcBorders>
          </w:tcPr>
          <w:p>
            <w:pPr>
              <w:snapToGrid w:val="0"/>
              <w:spacing w:line="0" w:lineRule="atLeast"/>
              <w:rPr>
                <w:rFonts w:ascii="仿宋" w:hAnsi="仿宋" w:eastAsia="仿宋"/>
              </w:rPr>
            </w:pPr>
            <w:r>
              <w:rPr>
                <w:rFonts w:hint="eastAsia" w:ascii="仿宋" w:hAnsi="仿宋" w:eastAsia="仿宋"/>
              </w:rPr>
              <w:t>（1)掌握本地区自然、历史、经济、文化、旅游等方面的知识；</w:t>
            </w:r>
          </w:p>
          <w:p>
            <w:pPr>
              <w:snapToGrid w:val="0"/>
              <w:spacing w:line="0" w:lineRule="atLeast"/>
              <w:rPr>
                <w:rFonts w:ascii="仿宋" w:hAnsi="仿宋" w:eastAsia="仿宋"/>
              </w:rPr>
            </w:pPr>
            <w:r>
              <w:rPr>
                <w:rFonts w:hint="eastAsia" w:ascii="仿宋" w:hAnsi="仿宋" w:eastAsia="仿宋"/>
              </w:rPr>
              <w:t>（2)掌握地方景点的历史、文化、线路等知识；</w:t>
            </w:r>
          </w:p>
          <w:p>
            <w:pPr>
              <w:snapToGrid w:val="0"/>
              <w:spacing w:line="0" w:lineRule="atLeast"/>
              <w:rPr>
                <w:rFonts w:ascii="仿宋" w:hAnsi="仿宋" w:eastAsia="仿宋"/>
              </w:rPr>
            </w:pPr>
            <w:r>
              <w:rPr>
                <w:rFonts w:hint="eastAsia" w:ascii="仿宋" w:hAnsi="仿宋" w:eastAsia="仿宋"/>
              </w:rPr>
              <w:t>（3)能进行15分钟以上的城市概况介绍和即时的沿途讲解；</w:t>
            </w:r>
          </w:p>
          <w:p>
            <w:pPr>
              <w:spacing w:line="0" w:lineRule="atLeast"/>
              <w:rPr>
                <w:rFonts w:ascii="仿宋" w:hAnsi="仿宋" w:eastAsia="仿宋"/>
              </w:rPr>
            </w:pPr>
            <w:r>
              <w:rPr>
                <w:rFonts w:hint="eastAsia" w:ascii="仿宋" w:hAnsi="仿宋" w:eastAsia="仿宋"/>
              </w:rPr>
              <w:t>（4)能对各景区的指定小景点进行5分钟导游讲解；</w:t>
            </w:r>
          </w:p>
          <w:p>
            <w:pPr>
              <w:spacing w:line="0" w:lineRule="atLeast"/>
              <w:rPr>
                <w:rFonts w:ascii="仿宋" w:hAnsi="仿宋" w:eastAsia="仿宋"/>
              </w:rPr>
            </w:pPr>
            <w:r>
              <w:rPr>
                <w:rFonts w:hint="eastAsia" w:ascii="仿宋" w:hAnsi="仿宋" w:eastAsia="仿宋"/>
              </w:rPr>
              <w:t>（5)能依据游览线路进行30分钟以上的导游讲解；</w:t>
            </w:r>
          </w:p>
          <w:p>
            <w:pPr>
              <w:snapToGrid w:val="0"/>
              <w:spacing w:line="0" w:lineRule="atLeast"/>
              <w:rPr>
                <w:rFonts w:ascii="仿宋" w:hAnsi="仿宋" w:eastAsia="仿宋"/>
              </w:rPr>
            </w:pPr>
            <w:r>
              <w:rPr>
                <w:rFonts w:hint="eastAsia" w:ascii="仿宋" w:hAnsi="仿宋" w:eastAsia="仿宋"/>
              </w:rPr>
              <w:t>（6)能在导游讲解过程中运用多种讲解技巧和组织技巧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旅行社实务</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（1)旅行社简介；</w:t>
            </w:r>
          </w:p>
          <w:p>
            <w:pPr>
              <w:spacing w:line="0" w:lineRule="atLeast"/>
              <w:rPr>
                <w:rFonts w:ascii="仿宋" w:hAnsi="仿宋" w:eastAsia="仿宋"/>
              </w:rPr>
            </w:pPr>
            <w:r>
              <w:rPr>
                <w:rFonts w:hint="eastAsia" w:ascii="仿宋" w:hAnsi="仿宋" w:eastAsia="仿宋"/>
              </w:rPr>
              <w:t>（2)旅行社产品设计；</w:t>
            </w:r>
          </w:p>
          <w:p>
            <w:pPr>
              <w:spacing w:line="0" w:lineRule="atLeast"/>
              <w:rPr>
                <w:rFonts w:ascii="仿宋" w:hAnsi="仿宋" w:eastAsia="仿宋"/>
              </w:rPr>
            </w:pPr>
            <w:r>
              <w:rPr>
                <w:rFonts w:hint="eastAsia" w:ascii="仿宋" w:hAnsi="仿宋" w:eastAsia="仿宋"/>
              </w:rPr>
              <w:t>（3）旅行社计调操作实务；</w:t>
            </w:r>
          </w:p>
          <w:p>
            <w:pPr>
              <w:spacing w:line="0" w:lineRule="atLeast"/>
              <w:rPr>
                <w:rFonts w:ascii="仿宋" w:hAnsi="仿宋" w:eastAsia="仿宋"/>
              </w:rPr>
            </w:pPr>
            <w:r>
              <w:rPr>
                <w:rFonts w:hint="eastAsia" w:ascii="仿宋" w:hAnsi="仿宋" w:eastAsia="仿宋"/>
              </w:rPr>
              <w:t>（4）旅行社外联操作实务；</w:t>
            </w:r>
          </w:p>
          <w:p>
            <w:pPr>
              <w:spacing w:line="0" w:lineRule="atLeast"/>
              <w:rPr>
                <w:rFonts w:ascii="仿宋" w:hAnsi="仿宋" w:eastAsia="仿宋"/>
              </w:rPr>
            </w:pPr>
            <w:r>
              <w:rPr>
                <w:rFonts w:hint="eastAsia" w:ascii="仿宋" w:hAnsi="仿宋" w:eastAsia="仿宋"/>
              </w:rPr>
              <w:t>（5）旅行社接待操作实务；</w:t>
            </w:r>
          </w:p>
          <w:p>
            <w:pPr>
              <w:spacing w:line="0" w:lineRule="atLeast"/>
              <w:rPr>
                <w:rFonts w:ascii="仿宋" w:hAnsi="仿宋" w:eastAsia="仿宋"/>
              </w:rPr>
            </w:pPr>
            <w:r>
              <w:rPr>
                <w:rFonts w:hint="eastAsia" w:ascii="仿宋" w:hAnsi="仿宋" w:eastAsia="仿宋"/>
              </w:rPr>
              <w:t>（6）旅行社同业操作实务；</w:t>
            </w:r>
          </w:p>
          <w:p>
            <w:pPr>
              <w:spacing w:line="0" w:lineRule="atLeast"/>
              <w:rPr>
                <w:rFonts w:ascii="仿宋" w:hAnsi="仿宋" w:eastAsia="仿宋"/>
              </w:rPr>
            </w:pPr>
            <w:r>
              <w:rPr>
                <w:rFonts w:hint="eastAsia" w:ascii="仿宋" w:hAnsi="仿宋" w:eastAsia="仿宋"/>
              </w:rPr>
              <w:t>（7）旅行社人力资源管理</w:t>
            </w:r>
          </w:p>
        </w:tc>
        <w:tc>
          <w:tcPr>
            <w:tcW w:w="4225"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（1)能熟悉旅行社各部门的基本业务；</w:t>
            </w:r>
          </w:p>
          <w:p>
            <w:pPr>
              <w:spacing w:line="0" w:lineRule="atLeast"/>
              <w:jc w:val="left"/>
              <w:rPr>
                <w:rFonts w:ascii="仿宋" w:hAnsi="仿宋" w:eastAsia="仿宋"/>
              </w:rPr>
            </w:pPr>
            <w:r>
              <w:rPr>
                <w:rFonts w:hint="eastAsia" w:ascii="仿宋" w:hAnsi="仿宋" w:eastAsia="仿宋"/>
              </w:rPr>
              <w:t>（2)能根据产品流程设计常规旅游线路；</w:t>
            </w:r>
          </w:p>
          <w:p>
            <w:pPr>
              <w:spacing w:line="0" w:lineRule="atLeast"/>
              <w:jc w:val="left"/>
              <w:rPr>
                <w:rFonts w:ascii="仿宋" w:hAnsi="仿宋" w:eastAsia="仿宋"/>
              </w:rPr>
            </w:pPr>
            <w:r>
              <w:rPr>
                <w:rFonts w:hint="eastAsia" w:ascii="仿宋" w:hAnsi="仿宋" w:eastAsia="仿宋"/>
              </w:rPr>
              <w:t>（3)能对设计的旅游线路进行成本核算并对外报价；</w:t>
            </w:r>
          </w:p>
          <w:p>
            <w:pPr>
              <w:spacing w:line="0" w:lineRule="atLeast"/>
              <w:jc w:val="left"/>
              <w:rPr>
                <w:rFonts w:ascii="仿宋" w:hAnsi="仿宋" w:eastAsia="仿宋"/>
              </w:rPr>
            </w:pPr>
            <w:r>
              <w:rPr>
                <w:rFonts w:hint="eastAsia" w:ascii="仿宋" w:hAnsi="仿宋" w:eastAsia="仿宋"/>
              </w:rPr>
              <w:t>（4)能进行团队的行程制作，报价以及操作信息反馈等计调、组团业务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航空票务知识</w:t>
            </w: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cs="Arial"/>
              </w:rPr>
            </w:pPr>
            <w:r>
              <w:rPr>
                <w:rFonts w:hint="eastAsia" w:ascii="仿宋" w:hAnsi="仿宋" w:eastAsia="仿宋"/>
              </w:rPr>
              <w:t>（</w:t>
            </w:r>
            <w:r>
              <w:rPr>
                <w:rFonts w:hint="eastAsia" w:ascii="仿宋" w:hAnsi="仿宋" w:eastAsia="仿宋" w:cs="Arial"/>
              </w:rPr>
              <w:t>1)民航、航空公司基本概况；</w:t>
            </w:r>
          </w:p>
          <w:p>
            <w:pPr>
              <w:spacing w:line="0" w:lineRule="atLeast"/>
              <w:rPr>
                <w:rFonts w:ascii="仿宋" w:hAnsi="仿宋" w:eastAsia="仿宋" w:cs="Arial"/>
              </w:rPr>
            </w:pPr>
            <w:r>
              <w:rPr>
                <w:rFonts w:hint="eastAsia" w:ascii="仿宋" w:hAnsi="仿宋" w:eastAsia="仿宋"/>
              </w:rPr>
              <w:t>（</w:t>
            </w:r>
            <w:r>
              <w:rPr>
                <w:rFonts w:hint="eastAsia" w:ascii="仿宋" w:hAnsi="仿宋" w:eastAsia="仿宋" w:cs="Arial"/>
              </w:rPr>
              <w:t>2)飞机基本常识；</w:t>
            </w:r>
          </w:p>
          <w:p>
            <w:pPr>
              <w:spacing w:line="0" w:lineRule="atLeast"/>
              <w:rPr>
                <w:rFonts w:ascii="仿宋" w:hAnsi="仿宋" w:eastAsia="仿宋" w:cs="Arial"/>
              </w:rPr>
            </w:pPr>
            <w:r>
              <w:rPr>
                <w:rFonts w:hint="eastAsia" w:ascii="仿宋" w:hAnsi="仿宋" w:eastAsia="仿宋"/>
              </w:rPr>
              <w:t>（</w:t>
            </w:r>
            <w:r>
              <w:rPr>
                <w:rFonts w:hint="eastAsia" w:ascii="仿宋" w:hAnsi="仿宋" w:eastAsia="仿宋" w:cs="Arial"/>
              </w:rPr>
              <w:t>3)机票基本常识；</w:t>
            </w:r>
          </w:p>
          <w:p>
            <w:pPr>
              <w:spacing w:line="0" w:lineRule="atLeast"/>
              <w:rPr>
                <w:rFonts w:ascii="仿宋" w:hAnsi="仿宋" w:eastAsia="仿宋" w:cs="Arial"/>
              </w:rPr>
            </w:pPr>
            <w:r>
              <w:rPr>
                <w:rFonts w:hint="eastAsia" w:ascii="仿宋" w:hAnsi="仿宋" w:eastAsia="仿宋"/>
              </w:rPr>
              <w:t>（</w:t>
            </w:r>
            <w:r>
              <w:rPr>
                <w:rFonts w:hint="eastAsia" w:ascii="仿宋" w:hAnsi="仿宋" w:eastAsia="仿宋" w:cs="Arial"/>
              </w:rPr>
              <w:t>4)</w:t>
            </w:r>
            <w:r>
              <w:rPr>
                <w:rFonts w:hint="eastAsia" w:ascii="仿宋" w:hAnsi="仿宋" w:eastAsia="仿宋" w:cs="Arial"/>
                <w:b/>
                <w:bCs/>
              </w:rPr>
              <w:t>E</w:t>
            </w:r>
            <w:r>
              <w:rPr>
                <w:rFonts w:hint="eastAsia" w:ascii="仿宋" w:hAnsi="仿宋" w:eastAsia="仿宋" w:cs="Arial"/>
              </w:rPr>
              <w:t>-Term系统简介和基本代码、指令的掌握；</w:t>
            </w:r>
          </w:p>
          <w:p>
            <w:pPr>
              <w:spacing w:line="0" w:lineRule="atLeast"/>
              <w:rPr>
                <w:rFonts w:ascii="仿宋" w:hAnsi="仿宋" w:eastAsia="仿宋" w:cs="Arial"/>
              </w:rPr>
            </w:pPr>
            <w:r>
              <w:rPr>
                <w:rFonts w:hint="eastAsia" w:ascii="仿宋" w:hAnsi="仿宋" w:eastAsia="仿宋"/>
              </w:rPr>
              <w:t>（</w:t>
            </w:r>
            <w:r>
              <w:rPr>
                <w:rFonts w:hint="eastAsia" w:ascii="仿宋" w:hAnsi="仿宋" w:eastAsia="仿宋" w:cs="Arial"/>
              </w:rPr>
              <w:t>5)在</w:t>
            </w:r>
            <w:r>
              <w:rPr>
                <w:rFonts w:hint="eastAsia" w:ascii="仿宋" w:hAnsi="仿宋" w:eastAsia="仿宋" w:cs="Arial"/>
                <w:b/>
                <w:bCs/>
              </w:rPr>
              <w:t>E</w:t>
            </w:r>
            <w:r>
              <w:rPr>
                <w:rFonts w:hint="eastAsia" w:ascii="仿宋" w:hAnsi="仿宋" w:eastAsia="仿宋" w:cs="Arial"/>
              </w:rPr>
              <w:t>-Term系统上订票、出票；</w:t>
            </w:r>
          </w:p>
          <w:p>
            <w:pPr>
              <w:widowControl/>
              <w:spacing w:line="0" w:lineRule="atLeast"/>
              <w:rPr>
                <w:rFonts w:ascii="仿宋" w:hAnsi="仿宋" w:eastAsia="仿宋" w:cs="Arial"/>
                <w:kern w:val="0"/>
              </w:rPr>
            </w:pPr>
            <w:r>
              <w:rPr>
                <w:rFonts w:hint="eastAsia" w:ascii="仿宋" w:hAnsi="仿宋" w:eastAsia="仿宋"/>
              </w:rPr>
              <w:t>（6)退票、改签的常识</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（1)了解民航、机票、航空公司的基本知识；</w:t>
            </w:r>
          </w:p>
          <w:p>
            <w:pPr>
              <w:spacing w:line="0" w:lineRule="atLeast"/>
              <w:rPr>
                <w:rFonts w:ascii="仿宋" w:hAnsi="仿宋" w:eastAsia="仿宋"/>
              </w:rPr>
            </w:pPr>
            <w:r>
              <w:rPr>
                <w:rFonts w:hint="eastAsia" w:ascii="仿宋" w:hAnsi="仿宋" w:eastAsia="仿宋"/>
              </w:rPr>
              <w:t>（2）能熟练掌握票务销售、票务预订等方面的操作技能；</w:t>
            </w:r>
          </w:p>
          <w:p>
            <w:pPr>
              <w:spacing w:line="0" w:lineRule="atLeast"/>
              <w:rPr>
                <w:rFonts w:ascii="仿宋" w:hAnsi="仿宋" w:eastAsia="仿宋"/>
              </w:rPr>
            </w:pPr>
            <w:r>
              <w:rPr>
                <w:rFonts w:hint="eastAsia" w:ascii="仿宋" w:hAnsi="仿宋" w:eastAsia="仿宋"/>
              </w:rPr>
              <w:t>（3)能进行E-Term订票软件的操作</w:t>
            </w:r>
          </w:p>
          <w:p>
            <w:pPr>
              <w:spacing w:line="0" w:lineRule="atLeas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旅行社实训</w:t>
            </w: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（1)门市接待实训；</w:t>
            </w:r>
          </w:p>
          <w:p>
            <w:pPr>
              <w:spacing w:line="0" w:lineRule="atLeast"/>
              <w:rPr>
                <w:rFonts w:ascii="仿宋" w:hAnsi="仿宋" w:eastAsia="仿宋"/>
              </w:rPr>
            </w:pPr>
            <w:r>
              <w:rPr>
                <w:rFonts w:hint="eastAsia" w:ascii="仿宋" w:hAnsi="仿宋" w:eastAsia="仿宋"/>
              </w:rPr>
              <w:t>（2)票务实训</w:t>
            </w:r>
          </w:p>
        </w:tc>
        <w:tc>
          <w:tcPr>
            <w:tcW w:w="4225"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（1)熟悉旅行社门市接待工作流程；</w:t>
            </w:r>
          </w:p>
          <w:p>
            <w:pPr>
              <w:spacing w:line="0" w:lineRule="atLeast"/>
              <w:jc w:val="left"/>
              <w:rPr>
                <w:rFonts w:ascii="仿宋" w:hAnsi="仿宋" w:eastAsia="仿宋"/>
              </w:rPr>
            </w:pPr>
            <w:r>
              <w:rPr>
                <w:rFonts w:hint="eastAsia" w:ascii="仿宋" w:hAnsi="仿宋" w:eastAsia="仿宋"/>
              </w:rPr>
              <w:t>（2)能独立进行客户咨询、接待工作；</w:t>
            </w:r>
          </w:p>
          <w:p>
            <w:pPr>
              <w:spacing w:line="0" w:lineRule="atLeast"/>
              <w:jc w:val="left"/>
              <w:rPr>
                <w:rFonts w:ascii="仿宋" w:hAnsi="仿宋" w:eastAsia="仿宋"/>
              </w:rPr>
            </w:pPr>
            <w:r>
              <w:rPr>
                <w:rFonts w:hint="eastAsia" w:ascii="仿宋" w:hAnsi="仿宋" w:eastAsia="仿宋"/>
              </w:rPr>
              <w:t>（3)熟悉旅行社票务工作流程；</w:t>
            </w:r>
          </w:p>
          <w:p>
            <w:pPr>
              <w:spacing w:line="0" w:lineRule="atLeast"/>
              <w:jc w:val="left"/>
              <w:rPr>
                <w:rFonts w:ascii="仿宋" w:hAnsi="仿宋" w:eastAsia="仿宋"/>
              </w:rPr>
            </w:pPr>
            <w:r>
              <w:rPr>
                <w:rFonts w:hint="eastAsia" w:ascii="仿宋" w:hAnsi="仿宋" w:eastAsia="仿宋"/>
              </w:rPr>
              <w:t>（4）能独立进行机票、火车票的查询、预订工作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展览讲解基础知识</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w:t>
            </w:r>
            <w:r>
              <w:rPr>
                <w:rFonts w:hint="eastAsia" w:ascii="仿宋" w:hAnsi="仿宋" w:eastAsia="仿宋"/>
                <w:shd w:val="clear" w:color="auto" w:fill="FFFFFF"/>
              </w:rPr>
              <w:t>1)职业道德教育和实践；</w:t>
            </w:r>
            <w:r>
              <w:rPr>
                <w:rFonts w:hint="eastAsia" w:ascii="仿宋" w:hAnsi="仿宋" w:eastAsia="仿宋"/>
              </w:rPr>
              <w:br w:type="textWrapping"/>
            </w:r>
            <w:r>
              <w:rPr>
                <w:rFonts w:hint="eastAsia" w:ascii="仿宋" w:hAnsi="仿宋" w:eastAsia="仿宋"/>
              </w:rPr>
              <w:t>（</w:t>
            </w:r>
            <w:r>
              <w:rPr>
                <w:rFonts w:hint="eastAsia" w:ascii="仿宋" w:hAnsi="仿宋" w:eastAsia="仿宋"/>
                <w:shd w:val="clear" w:color="auto" w:fill="FFFFFF"/>
              </w:rPr>
              <w:t>2)博物馆基础知识；</w:t>
            </w:r>
            <w:r>
              <w:rPr>
                <w:rFonts w:hint="eastAsia" w:ascii="仿宋" w:hAnsi="仿宋" w:eastAsia="仿宋"/>
              </w:rPr>
              <w:br w:type="textWrapping"/>
            </w:r>
            <w:r>
              <w:rPr>
                <w:rFonts w:hint="eastAsia" w:ascii="仿宋" w:hAnsi="仿宋" w:eastAsia="仿宋"/>
              </w:rPr>
              <w:t>（</w:t>
            </w:r>
            <w:r>
              <w:rPr>
                <w:rFonts w:hint="eastAsia" w:ascii="仿宋" w:hAnsi="仿宋" w:eastAsia="仿宋"/>
                <w:shd w:val="clear" w:color="auto" w:fill="FFFFFF"/>
              </w:rPr>
              <w:t>3)发声知识；</w:t>
            </w:r>
            <w:r>
              <w:rPr>
                <w:rFonts w:hint="eastAsia" w:ascii="仿宋" w:hAnsi="仿宋" w:eastAsia="仿宋"/>
              </w:rPr>
              <w:br w:type="textWrapping"/>
            </w:r>
            <w:r>
              <w:rPr>
                <w:rFonts w:hint="eastAsia" w:ascii="仿宋" w:hAnsi="仿宋" w:eastAsia="仿宋"/>
              </w:rPr>
              <w:t>（</w:t>
            </w:r>
            <w:r>
              <w:rPr>
                <w:rFonts w:hint="eastAsia" w:ascii="仿宋" w:hAnsi="仿宋" w:eastAsia="仿宋"/>
                <w:shd w:val="clear" w:color="auto" w:fill="FFFFFF"/>
              </w:rPr>
              <w:t>4)普通话语音基础知识</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（1)掌握博物馆基础知识；</w:t>
            </w:r>
          </w:p>
          <w:p>
            <w:pPr>
              <w:spacing w:line="0" w:lineRule="atLeast"/>
              <w:rPr>
                <w:rFonts w:ascii="仿宋" w:hAnsi="仿宋" w:eastAsia="仿宋"/>
              </w:rPr>
            </w:pPr>
            <w:r>
              <w:rPr>
                <w:rFonts w:hint="eastAsia" w:ascii="仿宋" w:hAnsi="仿宋" w:eastAsia="仿宋"/>
              </w:rPr>
              <w:t>（2）掌握普通话知识；</w:t>
            </w:r>
          </w:p>
          <w:p>
            <w:pPr>
              <w:spacing w:line="0" w:lineRule="atLeast"/>
              <w:rPr>
                <w:rFonts w:ascii="仿宋" w:hAnsi="仿宋" w:eastAsia="仿宋"/>
              </w:rPr>
            </w:pPr>
            <w:r>
              <w:rPr>
                <w:rFonts w:hint="eastAsia" w:ascii="仿宋" w:hAnsi="仿宋" w:eastAsia="仿宋"/>
              </w:rPr>
              <w:t>（3）掌握语言表达基础知识；</w:t>
            </w:r>
          </w:p>
          <w:p>
            <w:pPr>
              <w:spacing w:line="0" w:lineRule="atLeast"/>
              <w:rPr>
                <w:rFonts w:ascii="仿宋" w:hAnsi="仿宋" w:eastAsia="仿宋"/>
              </w:rPr>
            </w:pPr>
            <w:r>
              <w:rPr>
                <w:rFonts w:hint="eastAsia" w:ascii="仿宋" w:hAnsi="仿宋" w:eastAsia="仿宋"/>
              </w:rPr>
              <w:t>（4）熟悉与文物有关的法律法规知识；</w:t>
            </w:r>
          </w:p>
          <w:p>
            <w:pPr>
              <w:spacing w:line="0" w:lineRule="atLeast"/>
              <w:rPr>
                <w:rFonts w:ascii="仿宋" w:hAnsi="仿宋" w:eastAsia="仿宋"/>
              </w:rPr>
            </w:pPr>
            <w:r>
              <w:rPr>
                <w:rFonts w:hint="eastAsia" w:ascii="仿宋" w:hAnsi="仿宋" w:eastAsia="仿宋"/>
              </w:rPr>
              <w:t>（5）熟悉安全常识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展览讲解(中级)</w:t>
            </w:r>
          </w:p>
          <w:p>
            <w:pPr>
              <w:spacing w:line="0" w:lineRule="atLeast"/>
              <w:jc w:val="center"/>
              <w:rPr>
                <w:rFonts w:ascii="仿宋" w:hAnsi="仿宋" w:eastAsia="仿宋"/>
              </w:rPr>
            </w:pP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（1)接待；</w:t>
            </w:r>
          </w:p>
          <w:p>
            <w:pPr>
              <w:spacing w:line="0" w:lineRule="atLeast"/>
              <w:rPr>
                <w:rFonts w:ascii="仿宋" w:hAnsi="仿宋" w:eastAsia="仿宋"/>
              </w:rPr>
            </w:pPr>
            <w:r>
              <w:rPr>
                <w:rFonts w:hint="eastAsia" w:ascii="仿宋" w:hAnsi="仿宋" w:eastAsia="仿宋"/>
              </w:rPr>
              <w:t>（2)讲解；</w:t>
            </w:r>
          </w:p>
          <w:p>
            <w:pPr>
              <w:spacing w:line="0" w:lineRule="atLeast"/>
              <w:rPr>
                <w:rFonts w:ascii="仿宋" w:hAnsi="仿宋" w:eastAsia="仿宋"/>
              </w:rPr>
            </w:pPr>
            <w:r>
              <w:rPr>
                <w:rFonts w:hint="eastAsia" w:ascii="仿宋" w:hAnsi="仿宋" w:eastAsia="仿宋"/>
              </w:rPr>
              <w:t>（3)讲解词编写</w:t>
            </w:r>
          </w:p>
        </w:tc>
        <w:tc>
          <w:tcPr>
            <w:tcW w:w="4225"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（1)掌握展览讲解员的接待技能；</w:t>
            </w:r>
          </w:p>
          <w:p>
            <w:pPr>
              <w:spacing w:line="0" w:lineRule="atLeast"/>
              <w:rPr>
                <w:rFonts w:ascii="仿宋" w:hAnsi="仿宋" w:eastAsia="仿宋"/>
              </w:rPr>
            </w:pPr>
            <w:r>
              <w:rPr>
                <w:rFonts w:hint="eastAsia" w:ascii="仿宋" w:hAnsi="仿宋" w:eastAsia="仿宋"/>
              </w:rPr>
              <w:t>（2）掌握展览讲解员的讲解技能；</w:t>
            </w:r>
          </w:p>
          <w:p>
            <w:pPr>
              <w:spacing w:line="0" w:lineRule="atLeast"/>
              <w:rPr>
                <w:rFonts w:ascii="仿宋" w:hAnsi="仿宋" w:eastAsia="仿宋"/>
              </w:rPr>
            </w:pPr>
            <w:r>
              <w:rPr>
                <w:rFonts w:hint="eastAsia" w:ascii="仿宋" w:hAnsi="仿宋" w:eastAsia="仿宋"/>
              </w:rPr>
              <w:t>（3）熟悉讲解词的编写技能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展览讲解实训</w:t>
            </w:r>
          </w:p>
        </w:tc>
        <w:tc>
          <w:tcPr>
            <w:tcW w:w="3904" w:type="dxa"/>
            <w:tcBorders>
              <w:top w:val="single" w:color="auto" w:sz="4" w:space="0"/>
              <w:left w:val="nil"/>
              <w:bottom w:val="single" w:color="auto" w:sz="4" w:space="0"/>
              <w:right w:val="single" w:color="auto" w:sz="4" w:space="0"/>
            </w:tcBorders>
          </w:tcPr>
          <w:p>
            <w:pPr>
              <w:spacing w:line="0" w:lineRule="atLeast"/>
              <w:rPr>
                <w:rFonts w:ascii="仿宋" w:hAnsi="仿宋" w:eastAsia="仿宋"/>
              </w:rPr>
            </w:pPr>
            <w:r>
              <w:rPr>
                <w:rFonts w:hint="eastAsia" w:ascii="仿宋" w:hAnsi="仿宋" w:eastAsia="仿宋"/>
              </w:rPr>
              <w:t>（1）展览讲解工作流程；</w:t>
            </w:r>
          </w:p>
          <w:p>
            <w:pPr>
              <w:spacing w:line="0" w:lineRule="atLeast"/>
              <w:rPr>
                <w:rFonts w:ascii="仿宋" w:hAnsi="仿宋" w:eastAsia="仿宋"/>
              </w:rPr>
            </w:pPr>
            <w:r>
              <w:rPr>
                <w:rFonts w:hint="eastAsia" w:ascii="仿宋" w:hAnsi="仿宋" w:eastAsia="仿宋"/>
              </w:rPr>
              <w:t>（2）展览讲解服务实训</w:t>
            </w:r>
          </w:p>
        </w:tc>
        <w:tc>
          <w:tcPr>
            <w:tcW w:w="4225" w:type="dxa"/>
            <w:tcBorders>
              <w:top w:val="single" w:color="auto" w:sz="4" w:space="0"/>
              <w:left w:val="nil"/>
              <w:bottom w:val="single" w:color="auto" w:sz="4" w:space="0"/>
              <w:right w:val="single" w:color="auto" w:sz="4" w:space="0"/>
            </w:tcBorders>
          </w:tcPr>
          <w:p>
            <w:pPr>
              <w:spacing w:line="0" w:lineRule="atLeast"/>
              <w:jc w:val="left"/>
              <w:rPr>
                <w:rFonts w:ascii="仿宋" w:hAnsi="仿宋" w:eastAsia="仿宋"/>
              </w:rPr>
            </w:pPr>
            <w:r>
              <w:rPr>
                <w:rFonts w:hint="eastAsia" w:ascii="仿宋" w:hAnsi="仿宋" w:eastAsia="仿宋"/>
              </w:rPr>
              <w:t>（1）熟悉展览讲解的流程；</w:t>
            </w:r>
          </w:p>
          <w:p>
            <w:pPr>
              <w:spacing w:line="0" w:lineRule="atLeast"/>
              <w:jc w:val="left"/>
              <w:rPr>
                <w:rFonts w:ascii="仿宋" w:hAnsi="仿宋" w:eastAsia="仿宋"/>
              </w:rPr>
            </w:pPr>
            <w:r>
              <w:rPr>
                <w:rFonts w:hint="eastAsia" w:ascii="仿宋" w:hAnsi="仿宋" w:eastAsia="仿宋"/>
              </w:rPr>
              <w:t>（2）能运用展览讲解技能独立进行讲解工作；</w:t>
            </w:r>
          </w:p>
          <w:p>
            <w:pPr>
              <w:spacing w:line="0" w:lineRule="atLeast"/>
              <w:rPr>
                <w:rFonts w:ascii="仿宋" w:hAnsi="仿宋" w:eastAsia="仿宋"/>
              </w:rPr>
            </w:pPr>
            <w:r>
              <w:rPr>
                <w:rFonts w:hint="eastAsia" w:ascii="仿宋" w:hAnsi="仿宋" w:eastAsia="仿宋"/>
              </w:rPr>
              <w:t>（3)熟悉展览讲解服务中常见突发事故的处理程序和方法</w:t>
            </w:r>
          </w:p>
        </w:tc>
      </w:tr>
    </w:tbl>
    <w:p>
      <w:pPr>
        <w:spacing w:line="360" w:lineRule="auto"/>
        <w:ind w:firstLine="482" w:firstLineChars="200"/>
        <w:rPr>
          <w:rFonts w:ascii="仿宋" w:hAnsi="仿宋" w:eastAsia="仿宋"/>
          <w:b/>
          <w:bCs/>
          <w:sz w:val="24"/>
        </w:rPr>
      </w:pPr>
      <w:r>
        <w:rPr>
          <w:rFonts w:hint="eastAsia" w:ascii="仿宋" w:hAnsi="仿宋" w:eastAsia="仿宋"/>
          <w:b/>
          <w:bCs/>
          <w:sz w:val="24"/>
        </w:rPr>
        <w:t>九、专业教师基本要求</w:t>
      </w:r>
    </w:p>
    <w:p>
      <w:pPr>
        <w:spacing w:line="360" w:lineRule="auto"/>
        <w:ind w:firstLine="480" w:firstLineChars="200"/>
        <w:rPr>
          <w:rFonts w:ascii="仿宋" w:hAnsi="仿宋" w:eastAsia="仿宋"/>
          <w:sz w:val="24"/>
        </w:rPr>
      </w:pPr>
      <w:r>
        <w:rPr>
          <w:rFonts w:hint="eastAsia" w:ascii="仿宋" w:hAnsi="仿宋" w:eastAsia="仿宋"/>
          <w:sz w:val="24"/>
        </w:rPr>
        <w:t>1．专任专业教师与在籍学生之比不低于1:35；高级职称10%以上；获得与本专业相关的高级工以上职业资格50%以上，或取得非教师系列专业技术中级以上职称30%以上；兼职教师占专业教师比例10%～40%，60%以上具有中级以上技术职称或高级工以上职业资格。</w:t>
      </w:r>
    </w:p>
    <w:p>
      <w:pPr>
        <w:spacing w:line="360" w:lineRule="auto"/>
        <w:ind w:firstLine="480" w:firstLineChars="200"/>
        <w:rPr>
          <w:rFonts w:ascii="仿宋" w:hAnsi="仿宋" w:eastAsia="仿宋"/>
          <w:sz w:val="24"/>
        </w:rPr>
      </w:pPr>
      <w:r>
        <w:rPr>
          <w:rFonts w:hint="eastAsia" w:ascii="仿宋" w:hAnsi="仿宋" w:eastAsia="仿宋"/>
          <w:sz w:val="24"/>
        </w:rPr>
        <w:t>2．专任专业教师应具有旅游类专业本科以上学历</w:t>
      </w:r>
      <w:r>
        <w:rPr>
          <w:rFonts w:hint="eastAsia" w:ascii="仿宋" w:hAnsi="仿宋" w:eastAsia="仿宋"/>
          <w:sz w:val="24"/>
          <w:lang w:val="en-US" w:eastAsia="zh-CN"/>
        </w:rPr>
        <w:t>70</w:t>
      </w:r>
      <w:r>
        <w:rPr>
          <w:rFonts w:hint="eastAsia" w:ascii="仿宋" w:hAnsi="仿宋" w:eastAsia="仿宋"/>
          <w:sz w:val="24"/>
        </w:rPr>
        <w:t>%以上；3年以上专任专业教师，应达到“关于公布《四川省中等职业学校“双师型”教师非教师系列专业技术证书目录(试行)》的通知”文件规定的职业资格或专业技术职称要求,如旅行社经理、导游员（普通话）、出境旅游领队等。</w:t>
      </w:r>
    </w:p>
    <w:p>
      <w:pPr>
        <w:spacing w:line="360" w:lineRule="auto"/>
        <w:ind w:firstLine="480" w:firstLineChars="200"/>
        <w:rPr>
          <w:rFonts w:ascii="仿宋" w:hAnsi="仿宋" w:eastAsia="仿宋"/>
          <w:sz w:val="24"/>
        </w:rPr>
      </w:pPr>
      <w:r>
        <w:rPr>
          <w:rFonts w:hint="eastAsia" w:ascii="仿宋" w:hAnsi="仿宋" w:eastAsia="仿宋"/>
          <w:sz w:val="24"/>
        </w:rPr>
        <w:t>3．专业教师具有良好的师德修养、专业能力，能够开展理实一体化教学，具有信息化教学能力。专任专业教师普遍参加“五课”教研工作、教学改革课题研究、教学竞赛、技能竞赛等活动。平均每两年到企业实践不少于2个月。兼职教师须经过教学能力专项培训，并取得合格证书，每学期承担不少于30学时的教学任务。</w:t>
      </w:r>
    </w:p>
    <w:p>
      <w:pPr>
        <w:spacing w:line="360" w:lineRule="auto"/>
        <w:ind w:firstLine="482" w:firstLineChars="200"/>
        <w:rPr>
          <w:rFonts w:ascii="仿宋" w:hAnsi="仿宋" w:eastAsia="仿宋"/>
          <w:b/>
          <w:bCs/>
          <w:sz w:val="24"/>
        </w:rPr>
      </w:pPr>
      <w:r>
        <w:rPr>
          <w:rFonts w:hint="eastAsia" w:ascii="仿宋" w:hAnsi="仿宋" w:eastAsia="仿宋"/>
          <w:b/>
          <w:bCs/>
          <w:sz w:val="24"/>
        </w:rPr>
        <w:t>十、实训基本条件（本专业实训室设备详见实训室管理</w:t>
      </w:r>
      <w:r>
        <w:rPr>
          <w:rFonts w:hint="eastAsia" w:ascii="仿宋" w:hAnsi="仿宋" w:eastAsia="仿宋"/>
          <w:b/>
          <w:bCs/>
          <w:sz w:val="24"/>
          <w:lang w:eastAsia="zh-CN"/>
        </w:rPr>
        <w:t>文件</w:t>
      </w:r>
      <w:r>
        <w:rPr>
          <w:rFonts w:hint="eastAsia" w:ascii="仿宋" w:hAnsi="仿宋" w:eastAsia="仿宋"/>
          <w:b/>
          <w:bCs/>
          <w:sz w:val="24"/>
        </w:rPr>
        <w:t>）</w:t>
      </w:r>
    </w:p>
    <w:p>
      <w:pPr>
        <w:spacing w:line="360" w:lineRule="auto"/>
        <w:ind w:firstLine="480" w:firstLineChars="200"/>
        <w:rPr>
          <w:rFonts w:ascii="仿宋" w:hAnsi="仿宋" w:eastAsia="仿宋"/>
          <w:b/>
          <w:bCs/>
          <w:sz w:val="24"/>
        </w:rPr>
      </w:pPr>
      <w:r>
        <w:rPr>
          <w:rFonts w:hint="eastAsia" w:ascii="仿宋" w:hAnsi="仿宋" w:eastAsia="仿宋"/>
          <w:sz w:val="24"/>
        </w:rPr>
        <w:t>根据本专业人才培养目标的要求及课程设置的需要，按每班35名学生为基准，校内实训教学功能室配置如下：</w:t>
      </w:r>
    </w:p>
    <w:p>
      <w:pPr>
        <w:spacing w:line="400" w:lineRule="exact"/>
        <w:ind w:firstLine="422" w:firstLineChars="200"/>
        <w:rPr>
          <w:rFonts w:ascii="仿宋" w:hAnsi="仿宋" w:eastAsia="仿宋"/>
          <w:b/>
          <w:bCs/>
        </w:rPr>
      </w:pPr>
      <w:r>
        <w:rPr>
          <w:rFonts w:hint="eastAsia" w:ascii="仿宋" w:hAnsi="仿宋" w:eastAsia="仿宋"/>
          <w:b/>
          <w:bCs/>
        </w:rPr>
        <w:t xml:space="preserve"> </w:t>
      </w:r>
    </w:p>
    <w:tbl>
      <w:tblPr>
        <w:tblStyle w:val="19"/>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308"/>
        <w:gridCol w:w="2106"/>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仿宋" w:hAnsi="仿宋" w:eastAsia="仿宋" w:cs="宋体"/>
                <w:b/>
                <w:bCs/>
              </w:rPr>
            </w:pPr>
            <w:r>
              <w:rPr>
                <w:rFonts w:hint="eastAsia" w:ascii="仿宋" w:hAnsi="仿宋" w:eastAsia="仿宋" w:cs="宋体"/>
                <w:b/>
                <w:bCs/>
              </w:rPr>
              <w:t>教学功能室</w:t>
            </w:r>
          </w:p>
        </w:tc>
        <w:tc>
          <w:tcPr>
            <w:tcW w:w="2308"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b/>
                <w:bCs/>
              </w:rPr>
            </w:pPr>
            <w:r>
              <w:rPr>
                <w:rFonts w:hint="eastAsia" w:ascii="仿宋" w:hAnsi="仿宋" w:eastAsia="仿宋" w:cs="宋体"/>
                <w:b/>
                <w:bCs/>
              </w:rPr>
              <w:t>主要设备名称</w:t>
            </w:r>
          </w:p>
        </w:tc>
        <w:tc>
          <w:tcPr>
            <w:tcW w:w="2106"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b/>
                <w:bCs/>
              </w:rPr>
            </w:pPr>
            <w:r>
              <w:rPr>
                <w:rFonts w:hint="eastAsia" w:ascii="仿宋" w:hAnsi="仿宋" w:eastAsia="仿宋" w:cs="宋体"/>
                <w:b/>
                <w:bCs/>
              </w:rPr>
              <w:t>数量（台/套）</w:t>
            </w:r>
          </w:p>
        </w:tc>
        <w:tc>
          <w:tcPr>
            <w:tcW w:w="2509" w:type="dxa"/>
            <w:tcBorders>
              <w:top w:val="single" w:color="auto" w:sz="4" w:space="0"/>
              <w:left w:val="nil"/>
              <w:bottom w:val="single" w:color="auto" w:sz="4" w:space="0"/>
              <w:right w:val="single" w:color="auto" w:sz="4" w:space="0"/>
            </w:tcBorders>
          </w:tcPr>
          <w:p>
            <w:pPr>
              <w:spacing w:line="280" w:lineRule="exact"/>
              <w:rPr>
                <w:rFonts w:ascii="仿宋" w:hAnsi="仿宋" w:eastAsia="仿宋" w:cs="宋体"/>
                <w:b/>
                <w:bCs/>
              </w:rPr>
            </w:pPr>
            <w:r>
              <w:rPr>
                <w:rFonts w:hint="eastAsia" w:ascii="仿宋" w:hAnsi="仿宋" w:eastAsia="仿宋" w:cs="宋体"/>
                <w:b/>
                <w:bCs/>
              </w:rPr>
              <w:t>规格和技术的特殊要求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cs="宋体"/>
                <w:b/>
                <w:bCs/>
              </w:rPr>
            </w:pPr>
            <w:r>
              <w:rPr>
                <w:rFonts w:hint="eastAsia" w:ascii="仿宋" w:hAnsi="仿宋" w:eastAsia="仿宋"/>
              </w:rPr>
              <w:t>网络教室</w:t>
            </w:r>
          </w:p>
        </w:tc>
        <w:tc>
          <w:tcPr>
            <w:tcW w:w="2308" w:type="dxa"/>
            <w:tcBorders>
              <w:top w:val="single" w:color="auto" w:sz="4" w:space="0"/>
              <w:left w:val="nil"/>
              <w:bottom w:val="single" w:color="auto" w:sz="4" w:space="0"/>
              <w:right w:val="single" w:color="auto" w:sz="4" w:space="0"/>
            </w:tcBorders>
            <w:vAlign w:val="center"/>
          </w:tcPr>
          <w:p>
            <w:pPr>
              <w:jc w:val="left"/>
              <w:rPr>
                <w:rFonts w:ascii="仿宋" w:hAnsi="仿宋" w:eastAsia="仿宋"/>
              </w:rPr>
            </w:pPr>
            <w:r>
              <w:rPr>
                <w:rFonts w:hint="eastAsia" w:ascii="仿宋" w:hAnsi="仿宋" w:eastAsia="仿宋"/>
              </w:rPr>
              <w:t>电脑</w:t>
            </w:r>
          </w:p>
        </w:tc>
        <w:tc>
          <w:tcPr>
            <w:tcW w:w="2106"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rPr>
            </w:pPr>
            <w:r>
              <w:rPr>
                <w:rFonts w:hint="eastAsia" w:ascii="仿宋" w:hAnsi="仿宋" w:eastAsia="仿宋" w:cs="宋体"/>
              </w:rPr>
              <w:t xml:space="preserve">36 </w:t>
            </w:r>
          </w:p>
        </w:tc>
        <w:tc>
          <w:tcPr>
            <w:tcW w:w="2509" w:type="dxa"/>
            <w:vMerge w:val="restart"/>
            <w:tcBorders>
              <w:top w:val="nil"/>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需配置：</w:t>
            </w:r>
          </w:p>
          <w:p>
            <w:pPr>
              <w:jc w:val="left"/>
              <w:rPr>
                <w:rFonts w:ascii="仿宋" w:hAnsi="仿宋" w:eastAsia="仿宋"/>
              </w:rPr>
            </w:pPr>
            <w:r>
              <w:rPr>
                <w:rFonts w:hint="eastAsia" w:ascii="仿宋" w:hAnsi="仿宋" w:eastAsia="仿宋"/>
              </w:rPr>
              <w:t>航空票务系统、旅行社管理软件、模拟讲解软件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rPr>
            </w:pPr>
          </w:p>
        </w:tc>
        <w:tc>
          <w:tcPr>
            <w:tcW w:w="2308" w:type="dxa"/>
            <w:tcBorders>
              <w:top w:val="single" w:color="auto" w:sz="4" w:space="0"/>
              <w:left w:val="nil"/>
              <w:bottom w:val="single" w:color="auto" w:sz="4" w:space="0"/>
              <w:right w:val="single" w:color="auto" w:sz="4" w:space="0"/>
            </w:tcBorders>
            <w:vAlign w:val="center"/>
          </w:tcPr>
          <w:p>
            <w:pPr>
              <w:jc w:val="left"/>
              <w:rPr>
                <w:rFonts w:ascii="仿宋" w:hAnsi="仿宋" w:eastAsia="仿宋"/>
              </w:rPr>
            </w:pPr>
            <w:r>
              <w:rPr>
                <w:rFonts w:hint="eastAsia" w:ascii="仿宋" w:hAnsi="仿宋" w:eastAsia="仿宋"/>
              </w:rPr>
              <w:t>耳麦</w:t>
            </w:r>
          </w:p>
        </w:tc>
        <w:tc>
          <w:tcPr>
            <w:tcW w:w="2106"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rPr>
            </w:pPr>
            <w:r>
              <w:rPr>
                <w:rFonts w:hint="eastAsia" w:ascii="仿宋" w:hAnsi="仿宋" w:eastAsia="仿宋" w:cs="宋体"/>
              </w:rPr>
              <w:t>36</w:t>
            </w:r>
          </w:p>
        </w:tc>
        <w:tc>
          <w:tcPr>
            <w:tcW w:w="250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rPr>
            </w:pPr>
          </w:p>
        </w:tc>
        <w:tc>
          <w:tcPr>
            <w:tcW w:w="2308" w:type="dxa"/>
            <w:tcBorders>
              <w:top w:val="single" w:color="auto" w:sz="4" w:space="0"/>
              <w:left w:val="nil"/>
              <w:bottom w:val="single" w:color="auto" w:sz="4" w:space="0"/>
              <w:right w:val="single" w:color="auto" w:sz="4" w:space="0"/>
            </w:tcBorders>
            <w:vAlign w:val="center"/>
          </w:tcPr>
          <w:p>
            <w:pPr>
              <w:jc w:val="left"/>
              <w:rPr>
                <w:rFonts w:ascii="仿宋" w:hAnsi="仿宋" w:eastAsia="仿宋"/>
              </w:rPr>
            </w:pPr>
            <w:r>
              <w:rPr>
                <w:rFonts w:hint="eastAsia" w:ascii="仿宋" w:hAnsi="仿宋" w:eastAsia="仿宋"/>
              </w:rPr>
              <w:t>投影</w:t>
            </w:r>
          </w:p>
        </w:tc>
        <w:tc>
          <w:tcPr>
            <w:tcW w:w="2106"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rPr>
            </w:pPr>
            <w:r>
              <w:rPr>
                <w:rFonts w:hint="eastAsia" w:ascii="仿宋" w:hAnsi="仿宋" w:eastAsia="仿宋" w:cs="宋体"/>
              </w:rPr>
              <w:t>1～2</w:t>
            </w:r>
          </w:p>
        </w:tc>
        <w:tc>
          <w:tcPr>
            <w:tcW w:w="250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rPr>
            </w:pPr>
          </w:p>
        </w:tc>
        <w:tc>
          <w:tcPr>
            <w:tcW w:w="2308"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b/>
                <w:bCs/>
              </w:rPr>
            </w:pPr>
            <w:r>
              <w:rPr>
                <w:rFonts w:hint="eastAsia" w:ascii="仿宋" w:hAnsi="仿宋" w:eastAsia="仿宋"/>
              </w:rPr>
              <w:t>打印机</w:t>
            </w:r>
          </w:p>
        </w:tc>
        <w:tc>
          <w:tcPr>
            <w:tcW w:w="2106"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宋体"/>
              </w:rPr>
            </w:pPr>
            <w:r>
              <w:rPr>
                <w:rFonts w:hint="eastAsia" w:ascii="仿宋" w:hAnsi="仿宋" w:eastAsia="仿宋" w:cs="宋体"/>
              </w:rPr>
              <w:t>1～2</w:t>
            </w:r>
          </w:p>
        </w:tc>
        <w:tc>
          <w:tcPr>
            <w:tcW w:w="2509"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restart"/>
            <w:tcBorders>
              <w:top w:val="nil"/>
              <w:left w:val="single" w:color="auto" w:sz="4" w:space="0"/>
              <w:bottom w:val="single" w:color="auto" w:sz="4" w:space="0"/>
              <w:right w:val="single" w:color="auto" w:sz="4" w:space="0"/>
            </w:tcBorders>
          </w:tcPr>
          <w:p>
            <w:pPr>
              <w:jc w:val="left"/>
              <w:rPr>
                <w:rFonts w:ascii="仿宋" w:hAnsi="仿宋" w:eastAsia="仿宋"/>
              </w:rPr>
            </w:pPr>
            <w:r>
              <w:rPr>
                <w:rFonts w:hint="eastAsia" w:ascii="仿宋" w:hAnsi="仿宋" w:eastAsia="仿宋"/>
              </w:rPr>
              <w:t>形体训练室</w:t>
            </w:r>
          </w:p>
        </w:tc>
        <w:tc>
          <w:tcPr>
            <w:tcW w:w="2308"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音响</w:t>
            </w:r>
          </w:p>
        </w:tc>
        <w:tc>
          <w:tcPr>
            <w:tcW w:w="2106"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1</w:t>
            </w:r>
          </w:p>
        </w:tc>
        <w:tc>
          <w:tcPr>
            <w:tcW w:w="2509"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308"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镜子</w:t>
            </w:r>
          </w:p>
        </w:tc>
        <w:tc>
          <w:tcPr>
            <w:tcW w:w="2106"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3</w:t>
            </w:r>
          </w:p>
        </w:tc>
        <w:tc>
          <w:tcPr>
            <w:tcW w:w="2509"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308"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把杆</w:t>
            </w:r>
          </w:p>
        </w:tc>
        <w:tc>
          <w:tcPr>
            <w:tcW w:w="2106"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3</w:t>
            </w:r>
          </w:p>
        </w:tc>
        <w:tc>
          <w:tcPr>
            <w:tcW w:w="2509" w:type="dxa"/>
            <w:tcBorders>
              <w:top w:val="single" w:color="auto" w:sz="4" w:space="0"/>
              <w:left w:val="nil"/>
              <w:bottom w:val="single" w:color="auto" w:sz="4" w:space="0"/>
              <w:right w:val="single" w:color="auto" w:sz="4" w:space="0"/>
            </w:tcBorders>
          </w:tcPr>
          <w:p>
            <w:pPr>
              <w:jc w:val="center"/>
              <w:rPr>
                <w:rFonts w:ascii="仿宋" w:hAnsi="仿宋" w:eastAsia="仿宋"/>
              </w:rPr>
            </w:pPr>
            <w:r>
              <w:rPr>
                <w:rFonts w:hint="eastAsia" w:ascii="仿宋" w:hAnsi="仿宋" w:eastAsia="仿宋"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Borders>
              <w:top w:val="single" w:color="auto" w:sz="4" w:space="0"/>
              <w:left w:val="single" w:color="auto" w:sz="4" w:space="0"/>
              <w:bottom w:val="single" w:color="auto" w:sz="4" w:space="0"/>
              <w:right w:val="single" w:color="auto" w:sz="4" w:space="0"/>
            </w:tcBorders>
          </w:tcPr>
          <w:p>
            <w:pPr>
              <w:jc w:val="left"/>
              <w:rPr>
                <w:rFonts w:ascii="仿宋" w:hAnsi="仿宋" w:eastAsia="仿宋"/>
              </w:rPr>
            </w:pPr>
            <w:r>
              <w:rPr>
                <w:rFonts w:hint="eastAsia" w:ascii="仿宋" w:hAnsi="仿宋" w:eastAsia="仿宋"/>
              </w:rPr>
              <w:t>导游实训室</w:t>
            </w:r>
          </w:p>
        </w:tc>
        <w:tc>
          <w:tcPr>
            <w:tcW w:w="2308"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与旅游有关的实物、模型、沙盘、展板、多媒体等</w:t>
            </w:r>
          </w:p>
        </w:tc>
        <w:tc>
          <w:tcPr>
            <w:tcW w:w="2106"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由各学校自行安排</w:t>
            </w:r>
          </w:p>
        </w:tc>
        <w:tc>
          <w:tcPr>
            <w:tcW w:w="2509" w:type="dxa"/>
            <w:tcBorders>
              <w:top w:val="single" w:color="auto" w:sz="4" w:space="0"/>
              <w:left w:val="nil"/>
              <w:bottom w:val="single" w:color="auto" w:sz="4" w:space="0"/>
              <w:right w:val="single" w:color="auto" w:sz="4" w:space="0"/>
            </w:tcBorders>
          </w:tcPr>
          <w:p>
            <w:pPr>
              <w:jc w:val="left"/>
              <w:rPr>
                <w:rFonts w:ascii="仿宋" w:hAnsi="仿宋" w:eastAsia="仿宋"/>
              </w:rPr>
            </w:pPr>
            <w:r>
              <w:rPr>
                <w:rFonts w:hint="eastAsia" w:ascii="仿宋" w:hAnsi="仿宋" w:eastAsia="仿宋"/>
              </w:rPr>
              <w:t>需配置：</w:t>
            </w:r>
          </w:p>
          <w:p>
            <w:pPr>
              <w:jc w:val="left"/>
              <w:rPr>
                <w:rFonts w:ascii="仿宋" w:hAnsi="仿宋" w:eastAsia="仿宋"/>
              </w:rPr>
            </w:pPr>
            <w:r>
              <w:rPr>
                <w:rFonts w:hint="eastAsia" w:ascii="仿宋" w:hAnsi="仿宋" w:eastAsia="仿宋"/>
              </w:rPr>
              <w:t>地方景点软件、模拟讲解软件</w:t>
            </w:r>
          </w:p>
        </w:tc>
      </w:tr>
    </w:tbl>
    <w:p>
      <w:pPr>
        <w:spacing w:line="360" w:lineRule="auto"/>
        <w:ind w:left="420" w:leftChars="200"/>
        <w:rPr>
          <w:rFonts w:ascii="仿宋" w:hAnsi="仿宋" w:eastAsia="仿宋"/>
          <w:b/>
          <w:bCs/>
          <w:sz w:val="24"/>
        </w:rPr>
      </w:pPr>
      <w:r>
        <w:rPr>
          <w:rFonts w:hint="eastAsia" w:ascii="仿宋" w:hAnsi="仿宋" w:eastAsia="仿宋"/>
          <w:b/>
          <w:bCs/>
          <w:sz w:val="24"/>
        </w:rPr>
        <w:t>十一、编制说明</w:t>
      </w:r>
    </w:p>
    <w:p>
      <w:pPr>
        <w:spacing w:line="360" w:lineRule="auto"/>
        <w:ind w:firstLine="480" w:firstLineChars="200"/>
        <w:rPr>
          <w:rFonts w:ascii="仿宋" w:hAnsi="仿宋" w:eastAsia="仿宋"/>
          <w:sz w:val="24"/>
        </w:rPr>
      </w:pPr>
      <w:r>
        <w:rPr>
          <w:rFonts w:hint="eastAsia" w:ascii="仿宋" w:hAnsi="仿宋" w:eastAsia="仿宋"/>
          <w:sz w:val="24"/>
        </w:rPr>
        <w:t>1．本方案依据《</w:t>
      </w:r>
      <w:r>
        <w:rPr>
          <w:rFonts w:hint="eastAsia" w:ascii="仿宋" w:hAnsi="仿宋" w:eastAsia="仿宋"/>
          <w:sz w:val="24"/>
          <w:lang w:eastAsia="zh-CN"/>
        </w:rPr>
        <w:t>关</w:t>
      </w:r>
      <w:r>
        <w:rPr>
          <w:rFonts w:hint="eastAsia" w:ascii="仿宋" w:hAnsi="仿宋" w:eastAsia="仿宋"/>
          <w:sz w:val="24"/>
        </w:rPr>
        <w:t>于进一步提高职业教育教学质量的意见的通知》和《关于制定中等职业教育和五年制高等职业教育人才培养指导方案的指导意见》编制。</w:t>
      </w:r>
    </w:p>
    <w:p>
      <w:pPr>
        <w:spacing w:line="360" w:lineRule="auto"/>
        <w:ind w:firstLine="480" w:firstLineChars="200"/>
        <w:rPr>
          <w:rFonts w:ascii="仿宋" w:hAnsi="仿宋" w:eastAsia="仿宋"/>
          <w:sz w:val="24"/>
        </w:rPr>
      </w:pPr>
      <w:r>
        <w:rPr>
          <w:rFonts w:hint="eastAsia" w:ascii="仿宋" w:hAnsi="仿宋" w:eastAsia="仿宋"/>
          <w:sz w:val="24"/>
        </w:rPr>
        <w:t>2．本方案充分体现构建以能力为本位、以职业实践为主线、以项目课程为主体的模块化专业课程体系的课程改革理念。并突出以下几点：</w:t>
      </w:r>
    </w:p>
    <w:p>
      <w:pPr>
        <w:spacing w:line="360" w:lineRule="auto"/>
        <w:ind w:firstLine="410" w:firstLineChars="171"/>
        <w:rPr>
          <w:rFonts w:ascii="仿宋" w:hAnsi="仿宋" w:eastAsia="仿宋"/>
          <w:sz w:val="24"/>
        </w:rPr>
      </w:pPr>
      <w:r>
        <w:rPr>
          <w:rFonts w:hint="eastAsia" w:ascii="仿宋" w:hAnsi="仿宋" w:eastAsia="仿宋"/>
          <w:sz w:val="24"/>
        </w:rPr>
        <w:t>（1）专业课程设置清晰，符合职业岗位需求。</w:t>
      </w:r>
      <w:r>
        <w:rPr>
          <w:rFonts w:hint="eastAsia" w:ascii="仿宋" w:hAnsi="仿宋" w:eastAsia="仿宋" w:cs="宋体"/>
          <w:kern w:val="0"/>
          <w:sz w:val="24"/>
        </w:rPr>
        <w:t>本方案依据旅行社接待、旅行社票务、导游员、展览讲解员等职业的岗位需求，通过对旅行社门市接待、旅行社票务、导游员、展览讲解员的职业能力分析来构建课程体系，开设《旅行社业务》、《航空票务知识》、《导游基础知识》、《导游服务技能》、《导游法规知识》、《地方景点导游》、《展览讲解》等专业课程，</w:t>
      </w:r>
      <w:r>
        <w:rPr>
          <w:rFonts w:hint="eastAsia" w:ascii="仿宋" w:hAnsi="仿宋" w:eastAsia="仿宋"/>
          <w:sz w:val="24"/>
        </w:rPr>
        <w:t>保证学生能够掌握从事本专业领域实际工作的知识和技能。</w:t>
      </w:r>
    </w:p>
    <w:p>
      <w:pPr>
        <w:spacing w:line="360" w:lineRule="auto"/>
        <w:ind w:firstLine="410" w:firstLineChars="171"/>
        <w:rPr>
          <w:rFonts w:ascii="仿宋" w:hAnsi="仿宋" w:eastAsia="仿宋"/>
          <w:sz w:val="24"/>
        </w:rPr>
      </w:pPr>
      <w:r>
        <w:rPr>
          <w:rFonts w:hint="eastAsia" w:ascii="仿宋" w:hAnsi="仿宋" w:eastAsia="仿宋"/>
          <w:sz w:val="24"/>
        </w:rPr>
        <w:t>（2）加强口语训练内容，凸显职业特定能力。旅游服务与管理专业最主要的职业特定能力是讲解能力，本方案在课程设置中特别加强了学生口语训练的内容，如第1.2学期开设《口语训练》课程，从语音、语调方面对学生进行语言表达的训练；第3.4.5学期开设《地方景点导游》、《展览讲解》课程，从专业讲解方面对学生进行语言表达的训练。</w:t>
      </w:r>
    </w:p>
    <w:p>
      <w:pPr>
        <w:spacing w:line="360" w:lineRule="auto"/>
        <w:ind w:firstLine="480" w:firstLineChars="200"/>
        <w:rPr>
          <w:rFonts w:ascii="仿宋" w:hAnsi="仿宋" w:eastAsia="仿宋" w:cs="宋体"/>
          <w:kern w:val="0"/>
          <w:sz w:val="24"/>
        </w:rPr>
      </w:pPr>
      <w:r>
        <w:rPr>
          <w:rFonts w:hint="eastAsia" w:ascii="仿宋" w:hAnsi="仿宋" w:eastAsia="仿宋"/>
          <w:sz w:val="24"/>
        </w:rPr>
        <w:t>（3）大赛融入专业课程，贯彻教学改革理念。本方案结合</w:t>
      </w:r>
      <w:r>
        <w:rPr>
          <w:rFonts w:hint="eastAsia" w:ascii="仿宋" w:hAnsi="仿宋" w:eastAsia="仿宋"/>
          <w:sz w:val="24"/>
          <w:lang w:eastAsia="zh-CN"/>
        </w:rPr>
        <w:t>每年度全国</w:t>
      </w:r>
      <w:r>
        <w:rPr>
          <w:rFonts w:hint="eastAsia" w:ascii="仿宋" w:hAnsi="仿宋" w:eastAsia="仿宋"/>
          <w:sz w:val="24"/>
        </w:rPr>
        <w:t>职业</w:t>
      </w:r>
      <w:r>
        <w:rPr>
          <w:rFonts w:hint="eastAsia" w:ascii="仿宋" w:hAnsi="仿宋" w:eastAsia="仿宋"/>
          <w:sz w:val="24"/>
          <w:lang w:eastAsia="zh-CN"/>
        </w:rPr>
        <w:t>院</w:t>
      </w:r>
      <w:r>
        <w:rPr>
          <w:rFonts w:hint="eastAsia" w:ascii="仿宋" w:hAnsi="仿宋" w:eastAsia="仿宋"/>
          <w:sz w:val="24"/>
        </w:rPr>
        <w:t>校技能大赛导游项目中职组比赛内容，将技能大赛的要求融入到专业课程中，全面贯彻职业教育教学改革理念。如针对笔试项目开设</w:t>
      </w:r>
      <w:r>
        <w:rPr>
          <w:rFonts w:hint="eastAsia" w:ascii="仿宋" w:hAnsi="仿宋" w:eastAsia="仿宋" w:cs="宋体"/>
          <w:kern w:val="0"/>
          <w:sz w:val="24"/>
        </w:rPr>
        <w:t>《导游基础知识》、《导游服务技能》、《导游法规知识》等课程；针对导游讲解项目开设《口语训练》、《地方景点导游》等课程；针对才艺表演项目，在任选课的专业技能课程中建议开设《综合才艺》课程。</w:t>
      </w:r>
    </w:p>
    <w:p>
      <w:pPr>
        <w:widowControl/>
        <w:spacing w:line="360" w:lineRule="auto"/>
        <w:ind w:firstLine="480" w:firstLineChars="200"/>
        <w:jc w:val="left"/>
        <w:rPr>
          <w:rFonts w:ascii="仿宋" w:hAnsi="仿宋" w:eastAsia="仿宋"/>
          <w:sz w:val="24"/>
        </w:rPr>
      </w:pPr>
      <w:r>
        <w:rPr>
          <w:rFonts w:hint="eastAsia" w:ascii="仿宋" w:hAnsi="仿宋" w:eastAsia="仿宋"/>
          <w:sz w:val="24"/>
        </w:rPr>
        <w:t>（4）人文课程丰富多样，提高学生综合素养。</w:t>
      </w:r>
      <w:r>
        <w:rPr>
          <w:rFonts w:hint="eastAsia" w:ascii="仿宋" w:hAnsi="仿宋" w:eastAsia="仿宋" w:cs="宋体"/>
          <w:kern w:val="0"/>
          <w:sz w:val="24"/>
        </w:rPr>
        <w:t>本方案</w:t>
      </w:r>
      <w:r>
        <w:rPr>
          <w:rFonts w:hint="eastAsia" w:ascii="仿宋" w:hAnsi="仿宋" w:eastAsia="仿宋"/>
          <w:sz w:val="24"/>
        </w:rPr>
        <w:t>尊重学生特点，发展学生潜能，加强德育、智育、体育、美育课程的同时，在任选课程中多开设人文类课程，促进学生思想素质、文化素质、业务素质、心理素质与身体素质的全面发展，奠定学生终身发展的良好基础。</w:t>
      </w:r>
    </w:p>
    <w:p>
      <w:pPr>
        <w:spacing w:line="360" w:lineRule="auto"/>
        <w:ind w:firstLine="480" w:firstLineChars="200"/>
        <w:rPr>
          <w:rFonts w:ascii="仿宋" w:hAnsi="仿宋" w:eastAsia="仿宋"/>
          <w:sz w:val="24"/>
        </w:rPr>
      </w:pPr>
      <w:r>
        <w:rPr>
          <w:rFonts w:hint="eastAsia" w:ascii="仿宋" w:hAnsi="仿宋" w:eastAsia="仿宋"/>
          <w:sz w:val="24"/>
        </w:rPr>
        <w:t>3．中等职业学校依据本方案制定实施性人才培养方案。</w:t>
      </w:r>
    </w:p>
    <w:p>
      <w:pPr>
        <w:spacing w:line="360" w:lineRule="auto"/>
        <w:ind w:firstLine="360" w:firstLineChars="150"/>
        <w:rPr>
          <w:rFonts w:ascii="仿宋" w:hAnsi="仿宋" w:eastAsia="仿宋"/>
          <w:sz w:val="24"/>
        </w:rPr>
      </w:pPr>
      <w:r>
        <w:rPr>
          <w:rFonts w:hint="eastAsia" w:ascii="仿宋" w:hAnsi="仿宋" w:eastAsia="仿宋"/>
          <w:sz w:val="24"/>
        </w:rPr>
        <w:t>（1）落实“2.5+0.5”人才培养模式</w:t>
      </w:r>
      <w:r>
        <w:rPr>
          <w:rFonts w:hint="eastAsia" w:ascii="仿宋" w:hAnsi="仿宋" w:eastAsia="仿宋"/>
          <w:sz w:val="24"/>
          <w:lang w:eastAsia="zh-CN"/>
        </w:rPr>
        <w:t>（因本校特殊情况，目前实际执行“</w:t>
      </w:r>
      <w:r>
        <w:rPr>
          <w:rFonts w:hint="eastAsia" w:ascii="仿宋" w:hAnsi="仿宋" w:eastAsia="仿宋"/>
          <w:sz w:val="24"/>
          <w:lang w:val="en-US" w:eastAsia="zh-CN"/>
        </w:rPr>
        <w:t>2+1”培养模式</w:t>
      </w:r>
      <w:r>
        <w:rPr>
          <w:rFonts w:hint="eastAsia" w:ascii="仿宋" w:hAnsi="仿宋" w:eastAsia="仿宋"/>
          <w:sz w:val="24"/>
          <w:lang w:eastAsia="zh-CN"/>
        </w:rPr>
        <w:t>）</w:t>
      </w:r>
      <w:r>
        <w:rPr>
          <w:rFonts w:hint="eastAsia" w:ascii="仿宋" w:hAnsi="仿宋" w:eastAsia="仿宋"/>
          <w:sz w:val="24"/>
        </w:rPr>
        <w:t>，学生校内学习5个学期，校外顶岗实习不超过1学期。每学年为52周，其中教学时间40周（含复习考试），假期12周。第1至第5学期，每学期教学周18周，机动、考试周2周，按28～30学时/周计算；第6学期顶岗实习18或19周，按30学时/周计算。</w:t>
      </w:r>
    </w:p>
    <w:p>
      <w:pPr>
        <w:spacing w:line="360" w:lineRule="auto"/>
        <w:ind w:firstLine="360" w:firstLineChars="150"/>
        <w:rPr>
          <w:rFonts w:ascii="仿宋" w:hAnsi="仿宋" w:eastAsia="仿宋"/>
          <w:sz w:val="24"/>
        </w:rPr>
      </w:pPr>
      <w:r>
        <w:rPr>
          <w:rFonts w:hint="eastAsia" w:ascii="仿宋" w:hAnsi="仿宋" w:eastAsia="仿宋"/>
          <w:sz w:val="24"/>
        </w:rPr>
        <w:t>（2）任意选修课程可结合学生个性发展需求和学校办学特色针对性开设。以下课程仅供参考：</w:t>
      </w:r>
    </w:p>
    <w:p>
      <w:pPr>
        <w:spacing w:line="360" w:lineRule="auto"/>
        <w:ind w:firstLine="480" w:firstLineChars="200"/>
        <w:rPr>
          <w:rFonts w:ascii="仿宋" w:hAnsi="仿宋" w:eastAsia="仿宋"/>
          <w:sz w:val="24"/>
        </w:rPr>
      </w:pPr>
      <w:r>
        <w:rPr>
          <w:rFonts w:hint="eastAsia" w:ascii="仿宋" w:hAnsi="仿宋" w:eastAsia="仿宋"/>
          <w:sz w:val="24"/>
        </w:rPr>
        <w:t>①人文类</w:t>
      </w:r>
      <w:r>
        <w:rPr>
          <w:rFonts w:hint="eastAsia" w:ascii="仿宋" w:hAnsi="仿宋" w:eastAsia="仿宋" w:cs="宋体"/>
          <w:kern w:val="0"/>
          <w:sz w:val="24"/>
        </w:rPr>
        <w:t>课程主要是促使学生人文素养发展，如普通话、名著赏析、书法、形体训练、形象设计、饮食文化、公共关系学、摄影技巧、健美操、体育舞蹈……人文类课程建议开设在3</w:t>
      </w:r>
      <w:r>
        <w:rPr>
          <w:rFonts w:hint="eastAsia" w:ascii="仿宋" w:hAnsi="仿宋" w:eastAsia="仿宋"/>
          <w:sz w:val="24"/>
        </w:rPr>
        <w:t>～</w:t>
      </w:r>
      <w:r>
        <w:rPr>
          <w:rFonts w:hint="eastAsia" w:ascii="仿宋" w:hAnsi="仿宋" w:eastAsia="仿宋" w:cs="宋体"/>
          <w:kern w:val="0"/>
          <w:sz w:val="24"/>
        </w:rPr>
        <w:t>5学期，每学期2课时。</w:t>
      </w:r>
    </w:p>
    <w:p>
      <w:pPr>
        <w:spacing w:line="360" w:lineRule="auto"/>
        <w:ind w:firstLine="480" w:firstLineChars="200"/>
        <w:rPr>
          <w:rFonts w:ascii="仿宋" w:hAnsi="仿宋" w:eastAsia="仿宋"/>
          <w:sz w:val="24"/>
        </w:rPr>
      </w:pPr>
      <w:r>
        <w:rPr>
          <w:rFonts w:hint="eastAsia" w:ascii="仿宋" w:hAnsi="仿宋" w:eastAsia="仿宋"/>
          <w:sz w:val="24"/>
        </w:rPr>
        <w:t>②</w:t>
      </w:r>
      <w:r>
        <w:rPr>
          <w:rFonts w:hint="eastAsia" w:ascii="仿宋" w:hAnsi="仿宋" w:eastAsia="仿宋" w:cs="宋体"/>
          <w:kern w:val="0"/>
          <w:sz w:val="24"/>
        </w:rPr>
        <w:t>专业技能类课程主要开设专业技能拓展类课程，如综合才艺、旅游英语/日语、财务基础知识、旅游娱乐服务与管理、食品营养与卫生、餐饮服务、菜点酒水、茶艺、插花、地方旅游工艺品鉴赏、旅行社计调、景区服务与管理、目的国概况专业技能类课程建议开设在第5学期，10课时。</w:t>
      </w:r>
    </w:p>
    <w:p>
      <w:pPr>
        <w:spacing w:line="360" w:lineRule="auto"/>
        <w:ind w:firstLine="480" w:firstLineChars="200"/>
        <w:rPr>
          <w:rFonts w:ascii="仿宋" w:hAnsi="仿宋" w:eastAsia="仿宋"/>
          <w:sz w:val="24"/>
        </w:rPr>
      </w:pPr>
      <w:r>
        <w:rPr>
          <w:rFonts w:hint="eastAsia" w:ascii="仿宋" w:hAnsi="仿宋" w:eastAsia="仿宋"/>
          <w:sz w:val="24"/>
        </w:rPr>
        <w:t>③社会实践类课程分为参观考察类、市场调查类、志愿服务类，参观考察类主要是考察景区线路、参与旅游博览会/旅游交易会/会展活动等；市场调查类主要是为景区、旅行社等旅游企业进行市场调查；志愿服务类主要是参与旅游景区志愿者服务活动。社会实践类课程建议开设在第2.3学期，总课时为56（2周）。</w:t>
      </w:r>
    </w:p>
    <w:p>
      <w:pPr>
        <w:spacing w:line="360" w:lineRule="auto"/>
        <w:ind w:firstLine="480" w:firstLineChars="200"/>
        <w:rPr>
          <w:rFonts w:ascii="仿宋" w:hAnsi="仿宋" w:eastAsia="仿宋"/>
          <w:sz w:val="24"/>
        </w:rPr>
      </w:pPr>
      <w:r>
        <w:rPr>
          <w:rFonts w:hint="eastAsia" w:ascii="仿宋" w:hAnsi="仿宋" w:eastAsia="仿宋"/>
          <w:sz w:val="24"/>
        </w:rPr>
        <w:t xml:space="preserve">                                                       旅游专业部</w:t>
      </w:r>
    </w:p>
    <w:p>
      <w:pPr>
        <w:spacing w:line="360" w:lineRule="auto"/>
        <w:ind w:firstLine="480" w:firstLineChars="200"/>
        <w:rPr>
          <w:rFonts w:ascii="仿宋" w:hAnsi="仿宋" w:eastAsia="仿宋"/>
          <w:sz w:val="24"/>
        </w:rPr>
        <w:sectPr>
          <w:pgSz w:w="11906" w:h="16838"/>
          <w:pgMar w:top="1418" w:right="1474" w:bottom="1418" w:left="1474" w:header="720" w:footer="720" w:gutter="0"/>
          <w:cols w:space="720" w:num="1"/>
          <w:docGrid w:type="lines" w:linePitch="312" w:charSpace="0"/>
        </w:sectPr>
      </w:pPr>
      <w:r>
        <w:rPr>
          <w:rFonts w:hint="eastAsia" w:ascii="仿宋" w:hAnsi="仿宋" w:eastAsia="仿宋"/>
          <w:sz w:val="24"/>
        </w:rPr>
        <w:t xml:space="preserve">                                                       2019年2月</w:t>
      </w:r>
    </w:p>
    <w:p>
      <w:pPr>
        <w:rPr>
          <w:rFonts w:ascii="仿宋" w:hAnsi="仿宋" w:eastAsia="仿宋"/>
          <w:b/>
          <w:sz w:val="24"/>
        </w:rPr>
      </w:pPr>
      <w:r>
        <w:rPr>
          <w:rFonts w:hint="eastAsia" w:ascii="仿宋" w:hAnsi="仿宋" w:eastAsia="仿宋"/>
          <w:b/>
          <w:sz w:val="24"/>
        </w:rPr>
        <w:t>附录</w:t>
      </w:r>
    </w:p>
    <w:p>
      <w:pPr>
        <w:jc w:val="center"/>
        <w:rPr>
          <w:rFonts w:ascii="仿宋" w:hAnsi="仿宋" w:eastAsia="仿宋"/>
          <w:b/>
          <w:bCs/>
        </w:rPr>
      </w:pPr>
      <w:r>
        <w:rPr>
          <w:rFonts w:hint="eastAsia" w:ascii="仿宋" w:hAnsi="仿宋" w:eastAsia="仿宋"/>
          <w:b/>
          <w:bCs/>
        </w:rPr>
        <w:t>旅游服务与管理专业职业能力分析</w:t>
      </w:r>
    </w:p>
    <w:tbl>
      <w:tblPr>
        <w:tblStyle w:val="19"/>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558"/>
        <w:gridCol w:w="3685"/>
        <w:gridCol w:w="1984"/>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Borders>
              <w:top w:val="single" w:color="auto" w:sz="4" w:space="0"/>
              <w:left w:val="single" w:color="auto" w:sz="4" w:space="0"/>
              <w:bottom w:val="single" w:color="auto" w:sz="4" w:space="0"/>
              <w:right w:val="single" w:color="auto" w:sz="4" w:space="0"/>
            </w:tcBorders>
          </w:tcPr>
          <w:p>
            <w:pPr>
              <w:pStyle w:val="51"/>
              <w:rPr>
                <w:rFonts w:ascii="仿宋" w:hAnsi="仿宋" w:eastAsia="仿宋"/>
                <w:b/>
                <w:bCs/>
              </w:rPr>
            </w:pPr>
            <w:r>
              <w:rPr>
                <w:rFonts w:hint="eastAsia" w:ascii="仿宋" w:hAnsi="仿宋" w:eastAsia="仿宋"/>
                <w:b/>
                <w:bCs/>
              </w:rPr>
              <w:t>职业岗位</w:t>
            </w: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b/>
                <w:bCs/>
              </w:rPr>
              <w:t>工作任务</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b/>
                <w:bCs/>
              </w:rPr>
              <w:t>职业技能</w:t>
            </w:r>
          </w:p>
        </w:tc>
        <w:tc>
          <w:tcPr>
            <w:tcW w:w="1984"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b/>
                <w:bCs/>
              </w:rPr>
              <w:t>知识领域</w:t>
            </w:r>
          </w:p>
        </w:tc>
        <w:tc>
          <w:tcPr>
            <w:tcW w:w="560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b/>
                <w:bCs/>
              </w:rPr>
              <w:t>能力整合排序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restart"/>
            <w:tcBorders>
              <w:top w:val="nil"/>
              <w:left w:val="single" w:color="auto" w:sz="4" w:space="0"/>
              <w:bottom w:val="single" w:color="auto" w:sz="4" w:space="0"/>
              <w:right w:val="single" w:color="auto" w:sz="4" w:space="0"/>
            </w:tcBorders>
          </w:tcPr>
          <w:p>
            <w:pPr>
              <w:pStyle w:val="51"/>
              <w:rPr>
                <w:rFonts w:ascii="仿宋" w:hAnsi="仿宋" w:eastAsia="仿宋"/>
              </w:rPr>
            </w:pPr>
            <w:r>
              <w:rPr>
                <w:rFonts w:hint="eastAsia" w:ascii="仿宋" w:hAnsi="仿宋" w:eastAsia="仿宋"/>
              </w:rPr>
              <w:t>旅行社导游</w:t>
            </w:r>
          </w:p>
        </w:tc>
        <w:tc>
          <w:tcPr>
            <w:tcW w:w="1558" w:type="dxa"/>
            <w:tcBorders>
              <w:top w:val="single" w:color="auto" w:sz="4" w:space="0"/>
              <w:left w:val="nil"/>
              <w:bottom w:val="single" w:color="auto" w:sz="4" w:space="0"/>
              <w:right w:val="single" w:color="auto" w:sz="4" w:space="0"/>
            </w:tcBorders>
          </w:tcPr>
          <w:p>
            <w:pPr>
              <w:rPr>
                <w:rFonts w:ascii="仿宋" w:hAnsi="仿宋" w:eastAsia="仿宋" w:cs="Arial"/>
              </w:rPr>
            </w:pPr>
            <w:r>
              <w:rPr>
                <w:rFonts w:hint="eastAsia" w:ascii="仿宋" w:hAnsi="仿宋" w:eastAsia="仿宋" w:cs="Arial"/>
              </w:rPr>
              <w:t>接待</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（1）能熟悉接待计划，做好物品准备、知识准备、形象准备等；</w:t>
            </w:r>
          </w:p>
          <w:p>
            <w:pPr>
              <w:pStyle w:val="51"/>
              <w:rPr>
                <w:rFonts w:ascii="仿宋" w:hAnsi="仿宋" w:eastAsia="仿宋"/>
              </w:rPr>
            </w:pPr>
            <w:r>
              <w:rPr>
                <w:rFonts w:hint="eastAsia" w:ascii="仿宋" w:hAnsi="仿宋" w:eastAsia="仿宋"/>
              </w:rPr>
              <w:t>（2）能做好旅游团队的迎接服务</w:t>
            </w:r>
          </w:p>
        </w:tc>
        <w:tc>
          <w:tcPr>
            <w:tcW w:w="1984" w:type="dxa"/>
            <w:vMerge w:val="restart"/>
            <w:tcBorders>
              <w:top w:val="nil"/>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服务礼仪、旅游心理学、导游基础知识、导游服务技能、导游法规知识、地方景点导游</w:t>
            </w:r>
          </w:p>
        </w:tc>
        <w:tc>
          <w:tcPr>
            <w:tcW w:w="5605" w:type="dxa"/>
            <w:vMerge w:val="restart"/>
            <w:tcBorders>
              <w:top w:val="nil"/>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一、行业通用能力</w:t>
            </w:r>
          </w:p>
          <w:p>
            <w:pPr>
              <w:pStyle w:val="51"/>
              <w:rPr>
                <w:rFonts w:ascii="仿宋" w:hAnsi="仿宋" w:eastAsia="仿宋" w:cs="Arial"/>
                <w:kern w:val="0"/>
              </w:rPr>
            </w:pPr>
            <w:r>
              <w:rPr>
                <w:rFonts w:hint="eastAsia" w:ascii="仿宋" w:hAnsi="仿宋" w:eastAsia="仿宋" w:cs="Arial"/>
                <w:kern w:val="0"/>
              </w:rPr>
              <w:t>1．服务接待能力：</w:t>
            </w:r>
          </w:p>
          <w:p>
            <w:pPr>
              <w:pStyle w:val="51"/>
              <w:rPr>
                <w:rFonts w:ascii="仿宋" w:hAnsi="仿宋" w:eastAsia="仿宋" w:cs="Arial"/>
                <w:kern w:val="0"/>
              </w:rPr>
            </w:pPr>
            <w:r>
              <w:rPr>
                <w:rFonts w:hint="eastAsia" w:ascii="仿宋" w:hAnsi="仿宋" w:eastAsia="仿宋" w:cs="Arial"/>
                <w:kern w:val="0"/>
              </w:rPr>
              <w:t>（1）具有接待客户的能力；</w:t>
            </w:r>
          </w:p>
          <w:p>
            <w:pPr>
              <w:pStyle w:val="51"/>
              <w:rPr>
                <w:rFonts w:ascii="仿宋" w:hAnsi="仿宋" w:eastAsia="仿宋" w:cs="Arial"/>
                <w:kern w:val="0"/>
              </w:rPr>
            </w:pPr>
            <w:r>
              <w:rPr>
                <w:rFonts w:hint="eastAsia" w:ascii="仿宋" w:hAnsi="仿宋" w:eastAsia="仿宋" w:cs="Arial"/>
                <w:kern w:val="0"/>
              </w:rPr>
              <w:t>（2）具有导游服务的能力；</w:t>
            </w:r>
          </w:p>
          <w:p>
            <w:pPr>
              <w:pStyle w:val="51"/>
              <w:rPr>
                <w:rFonts w:ascii="仿宋" w:hAnsi="仿宋" w:eastAsia="仿宋" w:cs="Arial"/>
                <w:kern w:val="0"/>
              </w:rPr>
            </w:pPr>
            <w:r>
              <w:rPr>
                <w:rFonts w:hint="eastAsia" w:ascii="仿宋" w:hAnsi="仿宋" w:eastAsia="仿宋" w:cs="Arial"/>
                <w:kern w:val="0"/>
              </w:rPr>
              <w:t>（3）具有提供票务服务的能力；</w:t>
            </w:r>
          </w:p>
          <w:p>
            <w:pPr>
              <w:pStyle w:val="51"/>
              <w:rPr>
                <w:rFonts w:ascii="仿宋" w:hAnsi="仿宋" w:eastAsia="仿宋" w:cs="Arial"/>
                <w:kern w:val="0"/>
              </w:rPr>
            </w:pPr>
            <w:r>
              <w:rPr>
                <w:rFonts w:hint="eastAsia" w:ascii="仿宋" w:hAnsi="仿宋" w:eastAsia="仿宋" w:cs="Arial"/>
                <w:kern w:val="0"/>
              </w:rPr>
              <w:t>（4）具有展览讲解服务的能力</w:t>
            </w:r>
          </w:p>
          <w:p>
            <w:pPr>
              <w:pStyle w:val="51"/>
              <w:rPr>
                <w:rFonts w:ascii="仿宋" w:hAnsi="仿宋" w:eastAsia="仿宋"/>
              </w:rPr>
            </w:pPr>
            <w:r>
              <w:rPr>
                <w:rFonts w:hint="eastAsia" w:ascii="仿宋" w:hAnsi="仿宋" w:eastAsia="仿宋"/>
              </w:rPr>
              <w:t>2．人际交往能力：</w:t>
            </w:r>
          </w:p>
          <w:p>
            <w:pPr>
              <w:pStyle w:val="51"/>
              <w:rPr>
                <w:rFonts w:ascii="仿宋" w:hAnsi="仿宋" w:eastAsia="仿宋"/>
              </w:rPr>
            </w:pPr>
            <w:r>
              <w:rPr>
                <w:rFonts w:hint="eastAsia" w:ascii="仿宋" w:hAnsi="仿宋" w:eastAsia="仿宋"/>
              </w:rPr>
              <w:t>（1）具有良好的语言表达和书面表达的能力；</w:t>
            </w:r>
          </w:p>
          <w:p>
            <w:pPr>
              <w:pStyle w:val="51"/>
              <w:rPr>
                <w:rFonts w:ascii="仿宋" w:hAnsi="仿宋" w:eastAsia="仿宋"/>
              </w:rPr>
            </w:pPr>
            <w:r>
              <w:rPr>
                <w:rFonts w:hint="eastAsia" w:ascii="仿宋" w:hAnsi="仿宋" w:eastAsia="仿宋"/>
              </w:rPr>
              <w:t>（2）具有良好的沟通能力，能妥善处理客我关系和旅游企业的人际关系</w:t>
            </w:r>
          </w:p>
          <w:p>
            <w:pPr>
              <w:pStyle w:val="51"/>
              <w:rPr>
                <w:rFonts w:ascii="仿宋" w:hAnsi="仿宋" w:eastAsia="仿宋" w:cs="Arial"/>
                <w:kern w:val="0"/>
              </w:rPr>
            </w:pPr>
            <w:r>
              <w:rPr>
                <w:rFonts w:hint="eastAsia" w:ascii="仿宋" w:hAnsi="仿宋" w:eastAsia="仿宋" w:cs="Arial"/>
                <w:kern w:val="0"/>
              </w:rPr>
              <w:t>3．组织协调能力：</w:t>
            </w:r>
          </w:p>
          <w:p>
            <w:pPr>
              <w:pStyle w:val="51"/>
              <w:rPr>
                <w:rFonts w:ascii="仿宋" w:hAnsi="仿宋" w:eastAsia="仿宋" w:cs="Arial"/>
                <w:kern w:val="0"/>
              </w:rPr>
            </w:pPr>
            <w:r>
              <w:rPr>
                <w:rFonts w:hint="eastAsia" w:ascii="仿宋" w:hAnsi="仿宋" w:eastAsia="仿宋" w:cs="Arial"/>
                <w:kern w:val="0"/>
              </w:rPr>
              <w:t>（1）具有组织、安排旅游活动的能力；</w:t>
            </w:r>
          </w:p>
          <w:p>
            <w:pPr>
              <w:pStyle w:val="51"/>
              <w:rPr>
                <w:rFonts w:ascii="仿宋" w:hAnsi="仿宋" w:eastAsia="仿宋" w:cs="Arial"/>
                <w:kern w:val="0"/>
              </w:rPr>
            </w:pPr>
            <w:r>
              <w:rPr>
                <w:rFonts w:hint="eastAsia" w:ascii="仿宋" w:hAnsi="仿宋" w:eastAsia="仿宋" w:cs="Arial"/>
                <w:kern w:val="0"/>
              </w:rPr>
              <w:t>（2）具有与旅行社不同部门之间协调、合作的能力；</w:t>
            </w:r>
          </w:p>
          <w:p>
            <w:pPr>
              <w:pStyle w:val="51"/>
              <w:rPr>
                <w:rFonts w:ascii="仿宋" w:hAnsi="仿宋" w:eastAsia="仿宋" w:cs="Arial"/>
                <w:b/>
                <w:bCs/>
                <w:kern w:val="0"/>
              </w:rPr>
            </w:pPr>
            <w:r>
              <w:rPr>
                <w:rFonts w:hint="eastAsia" w:ascii="仿宋" w:hAnsi="仿宋" w:eastAsia="仿宋" w:cs="Arial"/>
                <w:kern w:val="0"/>
              </w:rPr>
              <w:t>（3）具有与其他旅游企业之间协调、合作的能力</w:t>
            </w:r>
          </w:p>
          <w:p>
            <w:pPr>
              <w:pStyle w:val="51"/>
              <w:rPr>
                <w:rFonts w:ascii="仿宋" w:hAnsi="仿宋" w:eastAsia="仿宋" w:cs="Arial"/>
                <w:kern w:val="0"/>
              </w:rPr>
            </w:pPr>
            <w:r>
              <w:rPr>
                <w:rFonts w:hint="eastAsia" w:ascii="仿宋" w:hAnsi="仿宋" w:eastAsia="仿宋" w:cs="Arial"/>
                <w:kern w:val="0"/>
              </w:rPr>
              <w:t>4．产品推销能力：具有推荐、销售旅游产品的能力</w:t>
            </w:r>
          </w:p>
          <w:p>
            <w:pPr>
              <w:pStyle w:val="51"/>
              <w:rPr>
                <w:rFonts w:ascii="仿宋" w:hAnsi="仿宋" w:eastAsia="仿宋" w:cs="Arial"/>
                <w:kern w:val="0"/>
              </w:rPr>
            </w:pPr>
            <w:r>
              <w:rPr>
                <w:rFonts w:hint="eastAsia" w:ascii="仿宋" w:hAnsi="仿宋" w:eastAsia="仿宋" w:cs="Arial"/>
                <w:kern w:val="0"/>
              </w:rPr>
              <w:t>二、职业特定能力</w:t>
            </w:r>
          </w:p>
          <w:p>
            <w:pPr>
              <w:pStyle w:val="51"/>
              <w:rPr>
                <w:rFonts w:ascii="仿宋" w:hAnsi="仿宋" w:eastAsia="仿宋" w:cs="Arial"/>
                <w:kern w:val="0"/>
              </w:rPr>
            </w:pPr>
            <w:r>
              <w:rPr>
                <w:rFonts w:hint="eastAsia" w:ascii="仿宋" w:hAnsi="仿宋" w:eastAsia="仿宋" w:cs="Arial"/>
                <w:kern w:val="0"/>
              </w:rPr>
              <w:t>1.旅行社导游：</w:t>
            </w:r>
          </w:p>
          <w:p>
            <w:pPr>
              <w:pStyle w:val="51"/>
              <w:rPr>
                <w:rFonts w:ascii="仿宋" w:hAnsi="仿宋" w:eastAsia="仿宋"/>
              </w:rPr>
            </w:pPr>
            <w:r>
              <w:rPr>
                <w:rFonts w:hint="eastAsia" w:ascii="仿宋" w:hAnsi="仿宋" w:eastAsia="仿宋"/>
              </w:rPr>
              <w:t>（1）具有沿途讲解的能力；</w:t>
            </w:r>
          </w:p>
          <w:p>
            <w:pPr>
              <w:pStyle w:val="51"/>
              <w:rPr>
                <w:rFonts w:ascii="仿宋" w:hAnsi="仿宋" w:eastAsia="仿宋"/>
              </w:rPr>
            </w:pPr>
            <w:r>
              <w:rPr>
                <w:rFonts w:hint="eastAsia" w:ascii="仿宋" w:hAnsi="仿宋" w:eastAsia="仿宋"/>
              </w:rPr>
              <w:t>（2）具有旅游景区景点导游词编写的能力；</w:t>
            </w:r>
          </w:p>
          <w:p>
            <w:pPr>
              <w:pStyle w:val="51"/>
              <w:rPr>
                <w:rFonts w:ascii="仿宋" w:hAnsi="仿宋" w:eastAsia="仿宋" w:cs="Arial"/>
                <w:kern w:val="0"/>
              </w:rPr>
            </w:pPr>
            <w:r>
              <w:rPr>
                <w:rFonts w:hint="eastAsia" w:ascii="仿宋" w:hAnsi="仿宋" w:eastAsia="仿宋" w:cs="Arial"/>
                <w:kern w:val="0"/>
              </w:rPr>
              <w:t>（3）具有组织、协调旅游活动中吃、住、行、游、购、娱等环节的能力；</w:t>
            </w:r>
          </w:p>
          <w:p>
            <w:pPr>
              <w:pStyle w:val="51"/>
              <w:rPr>
                <w:rFonts w:ascii="仿宋" w:hAnsi="仿宋" w:eastAsia="仿宋"/>
              </w:rPr>
            </w:pPr>
            <w:r>
              <w:rPr>
                <w:rFonts w:hint="eastAsia" w:ascii="仿宋" w:hAnsi="仿宋" w:eastAsia="仿宋"/>
              </w:rPr>
              <w:t>（4）具有妥善处理游客要求的能力；</w:t>
            </w:r>
          </w:p>
          <w:p>
            <w:pPr>
              <w:pStyle w:val="51"/>
              <w:rPr>
                <w:rFonts w:ascii="仿宋" w:hAnsi="仿宋" w:eastAsia="仿宋"/>
              </w:rPr>
            </w:pPr>
            <w:r>
              <w:rPr>
                <w:rFonts w:hint="eastAsia" w:ascii="仿宋" w:hAnsi="仿宋" w:eastAsia="仿宋"/>
              </w:rPr>
              <w:t>（5）具有预防、处理旅游活动中常见问题及事故的能力</w:t>
            </w:r>
          </w:p>
          <w:p>
            <w:pPr>
              <w:pStyle w:val="51"/>
              <w:rPr>
                <w:rFonts w:ascii="仿宋" w:hAnsi="仿宋" w:eastAsia="仿宋" w:cs="Arial"/>
                <w:kern w:val="0"/>
              </w:rPr>
            </w:pPr>
            <w:r>
              <w:rPr>
                <w:rFonts w:hint="eastAsia" w:ascii="仿宋" w:hAnsi="仿宋" w:eastAsia="仿宋" w:cs="Arial"/>
                <w:kern w:val="0"/>
              </w:rPr>
              <w:t>2.旅行社门市接待：</w:t>
            </w:r>
          </w:p>
          <w:p>
            <w:pPr>
              <w:pStyle w:val="51"/>
              <w:rPr>
                <w:rFonts w:ascii="仿宋" w:hAnsi="仿宋" w:eastAsia="仿宋" w:cs="Arial"/>
                <w:kern w:val="0"/>
              </w:rPr>
            </w:pPr>
            <w:r>
              <w:rPr>
                <w:rFonts w:hint="eastAsia" w:ascii="仿宋" w:hAnsi="仿宋" w:eastAsia="仿宋"/>
              </w:rPr>
              <w:t>（1）</w:t>
            </w:r>
            <w:r>
              <w:rPr>
                <w:rFonts w:hint="eastAsia" w:ascii="仿宋" w:hAnsi="仿宋" w:eastAsia="仿宋" w:cs="Arial"/>
                <w:kern w:val="0"/>
              </w:rPr>
              <w:t>具有倾听客户需求，提供准确信息的能力；</w:t>
            </w:r>
          </w:p>
          <w:p>
            <w:pPr>
              <w:pStyle w:val="51"/>
              <w:rPr>
                <w:rFonts w:ascii="仿宋" w:hAnsi="仿宋" w:eastAsia="仿宋" w:cs="Arial"/>
                <w:kern w:val="0"/>
              </w:rPr>
            </w:pPr>
            <w:r>
              <w:rPr>
                <w:rFonts w:hint="eastAsia" w:ascii="仿宋" w:hAnsi="仿宋" w:eastAsia="仿宋" w:cs="Arial"/>
                <w:kern w:val="0"/>
              </w:rPr>
              <w:t>（2）具有建立和维持客户关系的能力；</w:t>
            </w:r>
          </w:p>
          <w:p>
            <w:pPr>
              <w:pStyle w:val="51"/>
              <w:rPr>
                <w:rFonts w:ascii="仿宋" w:hAnsi="仿宋" w:eastAsia="仿宋" w:cs="Arial"/>
                <w:kern w:val="0"/>
              </w:rPr>
            </w:pPr>
            <w:r>
              <w:rPr>
                <w:rFonts w:hint="eastAsia" w:ascii="仿宋" w:hAnsi="仿宋" w:eastAsia="仿宋" w:cs="Arial"/>
                <w:kern w:val="0"/>
              </w:rPr>
              <w:t>（3）具有根据客户特点采取不同服务方式的能力；</w:t>
            </w:r>
          </w:p>
          <w:p>
            <w:pPr>
              <w:pStyle w:val="51"/>
              <w:rPr>
                <w:rFonts w:ascii="仿宋" w:hAnsi="仿宋" w:eastAsia="仿宋" w:cs="Arial"/>
                <w:kern w:val="0"/>
              </w:rPr>
            </w:pPr>
            <w:r>
              <w:rPr>
                <w:rFonts w:hint="eastAsia" w:ascii="仿宋" w:hAnsi="仿宋" w:eastAsia="仿宋" w:cs="Arial"/>
                <w:kern w:val="0"/>
              </w:rPr>
              <w:t>（4）具有推荐、销售旅游产品的能力</w:t>
            </w:r>
          </w:p>
          <w:p>
            <w:pPr>
              <w:pStyle w:val="51"/>
              <w:rPr>
                <w:rFonts w:ascii="仿宋" w:hAnsi="仿宋" w:eastAsia="仿宋" w:cs="Arial"/>
                <w:kern w:val="0"/>
              </w:rPr>
            </w:pPr>
            <w:r>
              <w:rPr>
                <w:rFonts w:hint="eastAsia" w:ascii="仿宋" w:hAnsi="仿宋" w:eastAsia="仿宋" w:cs="Arial"/>
                <w:kern w:val="0"/>
              </w:rPr>
              <w:t>3.旅行社票务：</w:t>
            </w:r>
          </w:p>
          <w:p>
            <w:pPr>
              <w:pStyle w:val="51"/>
              <w:rPr>
                <w:rFonts w:ascii="仿宋" w:hAnsi="仿宋" w:eastAsia="仿宋" w:cs="Arial"/>
                <w:kern w:val="0"/>
              </w:rPr>
            </w:pPr>
            <w:r>
              <w:rPr>
                <w:rFonts w:hint="eastAsia" w:ascii="仿宋" w:hAnsi="仿宋" w:eastAsia="仿宋"/>
              </w:rPr>
              <w:t xml:space="preserve">（1） </w:t>
            </w:r>
            <w:r>
              <w:rPr>
                <w:rFonts w:hint="eastAsia" w:ascii="仿宋" w:hAnsi="仿宋" w:eastAsia="仿宋" w:cs="Arial"/>
                <w:kern w:val="0"/>
              </w:rPr>
              <w:t>具有根据客户需求，提供票务查询、预订的能力；</w:t>
            </w:r>
          </w:p>
          <w:p>
            <w:pPr>
              <w:pStyle w:val="51"/>
              <w:rPr>
                <w:rFonts w:ascii="仿宋" w:hAnsi="仿宋" w:eastAsia="仿宋" w:cs="Arial"/>
                <w:kern w:val="0"/>
              </w:rPr>
            </w:pPr>
            <w:r>
              <w:rPr>
                <w:rFonts w:hint="eastAsia" w:ascii="仿宋" w:hAnsi="仿宋" w:eastAsia="仿宋" w:cs="Arial"/>
                <w:kern w:val="0"/>
              </w:rPr>
              <w:t>（2）具有根据客户需求准确出票、结算的能力；</w:t>
            </w:r>
          </w:p>
          <w:p>
            <w:pPr>
              <w:pStyle w:val="51"/>
              <w:rPr>
                <w:rFonts w:ascii="仿宋" w:hAnsi="仿宋" w:eastAsia="仿宋" w:cs="Arial"/>
                <w:kern w:val="0"/>
              </w:rPr>
            </w:pPr>
            <w:r>
              <w:rPr>
                <w:rFonts w:hint="eastAsia" w:ascii="仿宋" w:hAnsi="仿宋" w:eastAsia="仿宋" w:cs="Arial"/>
                <w:kern w:val="0"/>
              </w:rPr>
              <w:t>（3）具有推荐、销售旅游产品的能力。</w:t>
            </w:r>
          </w:p>
          <w:p>
            <w:pPr>
              <w:pStyle w:val="51"/>
              <w:rPr>
                <w:rFonts w:ascii="仿宋" w:hAnsi="仿宋" w:eastAsia="仿宋" w:cs="Arial"/>
                <w:kern w:val="0"/>
              </w:rPr>
            </w:pPr>
            <w:r>
              <w:rPr>
                <w:rFonts w:hint="eastAsia" w:ascii="仿宋" w:hAnsi="仿宋" w:eastAsia="仿宋" w:cs="Arial"/>
                <w:kern w:val="0"/>
              </w:rPr>
              <w:t>4．展览讲解员：</w:t>
            </w:r>
          </w:p>
          <w:p>
            <w:pPr>
              <w:pStyle w:val="51"/>
              <w:rPr>
                <w:rFonts w:ascii="仿宋" w:hAnsi="仿宋" w:eastAsia="仿宋"/>
              </w:rPr>
            </w:pPr>
            <w:r>
              <w:rPr>
                <w:rFonts w:hint="eastAsia" w:ascii="仿宋" w:hAnsi="仿宋" w:eastAsia="仿宋"/>
              </w:rPr>
              <w:t>（1）具有展览馆讲解的能力；</w:t>
            </w:r>
          </w:p>
          <w:p>
            <w:pPr>
              <w:pStyle w:val="51"/>
              <w:rPr>
                <w:rFonts w:ascii="仿宋" w:hAnsi="仿宋" w:eastAsia="仿宋"/>
              </w:rPr>
            </w:pPr>
            <w:r>
              <w:rPr>
                <w:rFonts w:hint="eastAsia" w:ascii="仿宋" w:hAnsi="仿宋" w:eastAsia="仿宋"/>
              </w:rPr>
              <w:t>（2）具有展览馆讲解词编写的能力；</w:t>
            </w:r>
          </w:p>
          <w:p>
            <w:pPr>
              <w:pStyle w:val="51"/>
              <w:rPr>
                <w:rFonts w:ascii="仿宋" w:hAnsi="仿宋" w:eastAsia="仿宋"/>
              </w:rPr>
            </w:pPr>
            <w:r>
              <w:rPr>
                <w:rFonts w:hint="eastAsia" w:ascii="仿宋" w:hAnsi="仿宋" w:eastAsia="仿宋"/>
              </w:rPr>
              <w:t>（3）具有妥善处理游客要求的能力；</w:t>
            </w:r>
          </w:p>
          <w:p>
            <w:pPr>
              <w:pStyle w:val="51"/>
              <w:rPr>
                <w:rFonts w:ascii="仿宋" w:hAnsi="仿宋" w:eastAsia="仿宋"/>
              </w:rPr>
            </w:pPr>
            <w:r>
              <w:rPr>
                <w:rFonts w:hint="eastAsia" w:ascii="仿宋" w:hAnsi="仿宋" w:eastAsia="仿宋"/>
              </w:rPr>
              <w:t>（4）具有策划展览馆特色活动的能力</w:t>
            </w:r>
          </w:p>
          <w:p>
            <w:pPr>
              <w:pStyle w:val="51"/>
              <w:rPr>
                <w:rFonts w:ascii="仿宋" w:hAnsi="仿宋" w:eastAsia="仿宋"/>
              </w:rPr>
            </w:pPr>
            <w:r>
              <w:rPr>
                <w:rFonts w:hint="eastAsia" w:ascii="仿宋" w:hAnsi="仿宋" w:eastAsia="仿宋"/>
              </w:rPr>
              <w:t>三、跨行业职业能力</w:t>
            </w:r>
          </w:p>
          <w:p>
            <w:pPr>
              <w:pStyle w:val="51"/>
              <w:rPr>
                <w:rFonts w:ascii="仿宋" w:hAnsi="仿宋" w:eastAsia="仿宋"/>
              </w:rPr>
            </w:pPr>
            <w:r>
              <w:rPr>
                <w:rFonts w:hint="eastAsia" w:ascii="仿宋" w:hAnsi="仿宋" w:eastAsia="仿宋"/>
              </w:rPr>
              <w:t>（1）具有适应岗位变化的能力；</w:t>
            </w:r>
          </w:p>
          <w:p>
            <w:pPr>
              <w:pStyle w:val="51"/>
              <w:rPr>
                <w:rFonts w:ascii="仿宋" w:hAnsi="仿宋" w:eastAsia="仿宋"/>
              </w:rPr>
            </w:pPr>
            <w:r>
              <w:rPr>
                <w:rFonts w:hint="eastAsia" w:ascii="仿宋" w:hAnsi="仿宋" w:eastAsia="仿宋"/>
              </w:rPr>
              <w:t>（2）具有旅行社经营管理能力和旅游企业管理的基础能力；</w:t>
            </w:r>
          </w:p>
          <w:p>
            <w:pPr>
              <w:pStyle w:val="51"/>
              <w:rPr>
                <w:rFonts w:ascii="仿宋" w:hAnsi="仿宋" w:eastAsia="仿宋"/>
                <w:b/>
                <w:bCs/>
              </w:rPr>
            </w:pPr>
            <w:r>
              <w:rPr>
                <w:rFonts w:hint="eastAsia" w:ascii="仿宋" w:hAnsi="仿宋" w:eastAsia="仿宋"/>
              </w:rPr>
              <w:t>（3）具有创新和创业的基础能力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cs="Arial"/>
              </w:rPr>
              <w:t>导游讲解</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能根据旅游团队的需求、特点进行相应的导游讲解</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cs="Arial"/>
              </w:rPr>
              <w:t>组织协调</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能按照接待计划认真安排旅游团队的旅游活动项目</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cs="Arial"/>
              </w:rPr>
              <w:t>维护安全</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能在旅游活动中多次提醒旅游团队注意人身安全、财产安全等</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cs="Arial"/>
              </w:rPr>
              <w:t>处理问题</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能及时、规范地处理旅游团队中出现的问题</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cs="Arial"/>
              </w:rPr>
              <w:t>送行</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能在旅游活动结束后进行旅游团队的送别服务</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restart"/>
            <w:tcBorders>
              <w:top w:val="nil"/>
              <w:left w:val="single" w:color="auto" w:sz="4" w:space="0"/>
              <w:bottom w:val="single" w:color="auto" w:sz="4" w:space="0"/>
              <w:right w:val="single" w:color="auto" w:sz="4" w:space="0"/>
            </w:tcBorders>
          </w:tcPr>
          <w:p>
            <w:pPr>
              <w:pStyle w:val="51"/>
              <w:rPr>
                <w:rFonts w:ascii="仿宋" w:hAnsi="仿宋" w:eastAsia="仿宋"/>
              </w:rPr>
            </w:pPr>
            <w:r>
              <w:rPr>
                <w:rFonts w:hint="eastAsia" w:ascii="仿宋" w:hAnsi="仿宋" w:eastAsia="仿宋"/>
              </w:rPr>
              <w:t>旅行社门市接待</w:t>
            </w: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电话咨询</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能使用礼貌用语接受客户旅游咨询，并介绍相关旅游产品</w:t>
            </w:r>
          </w:p>
        </w:tc>
        <w:tc>
          <w:tcPr>
            <w:tcW w:w="1984" w:type="dxa"/>
            <w:vMerge w:val="restart"/>
            <w:tcBorders>
              <w:top w:val="nil"/>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服务礼仪、旅游心理学、旅游地理、导游基础知识、计算机应用基础、旅游营销</w:t>
            </w: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客户登记</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能使用礼貌用语、服务礼仪接待客户，做好登记工作</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接待客户</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能按照工作规范接待客户，认真倾听客户的旅游需求</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推荐产品</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能根据客户需求推荐相应的旅游产品</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资料收发</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能运用计算机收集、整理、归纳客户资料</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restart"/>
            <w:tcBorders>
              <w:top w:val="nil"/>
              <w:left w:val="single" w:color="auto" w:sz="4" w:space="0"/>
              <w:bottom w:val="single" w:color="auto" w:sz="4" w:space="0"/>
              <w:right w:val="single" w:color="auto" w:sz="4" w:space="0"/>
            </w:tcBorders>
          </w:tcPr>
          <w:p>
            <w:pPr>
              <w:pStyle w:val="51"/>
              <w:rPr>
                <w:rFonts w:ascii="仿宋" w:hAnsi="仿宋" w:eastAsia="仿宋"/>
                <w:b/>
                <w:bCs/>
              </w:rPr>
            </w:pPr>
            <w:r>
              <w:rPr>
                <w:rFonts w:hint="eastAsia" w:ascii="仿宋" w:hAnsi="仿宋" w:eastAsia="仿宋"/>
              </w:rPr>
              <w:t>旅行社票务</w:t>
            </w: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查询</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能根据客户要求查询、提供票务信息</w:t>
            </w:r>
          </w:p>
        </w:tc>
        <w:tc>
          <w:tcPr>
            <w:tcW w:w="1984" w:type="dxa"/>
            <w:vMerge w:val="restart"/>
            <w:tcBorders>
              <w:top w:val="nil"/>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服务礼仪、航空票务知识、航空票务操作系统</w:t>
            </w:r>
          </w:p>
          <w:p>
            <w:pPr>
              <w:pStyle w:val="51"/>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b/>
                <w:bCs/>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预订</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能根据客户要求预订机票（含电子客票）或火车票</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b/>
                <w:bCs/>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出票</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能根据客户要求购买机票或火车票</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b/>
                <w:bCs/>
              </w:rPr>
            </w:pPr>
          </w:p>
        </w:tc>
        <w:tc>
          <w:tcPr>
            <w:tcW w:w="1558" w:type="dxa"/>
            <w:tcBorders>
              <w:top w:val="single" w:color="auto" w:sz="4" w:space="0"/>
              <w:left w:val="nil"/>
              <w:bottom w:val="single" w:color="auto" w:sz="4" w:space="0"/>
              <w:right w:val="single" w:color="auto" w:sz="4" w:space="0"/>
            </w:tcBorders>
          </w:tcPr>
          <w:p>
            <w:pPr>
              <w:pStyle w:val="51"/>
              <w:rPr>
                <w:rFonts w:ascii="仿宋" w:hAnsi="仿宋" w:eastAsia="仿宋"/>
                <w:b/>
                <w:bCs/>
              </w:rPr>
            </w:pPr>
            <w:r>
              <w:rPr>
                <w:rFonts w:hint="eastAsia" w:ascii="仿宋" w:hAnsi="仿宋" w:eastAsia="仿宋"/>
              </w:rPr>
              <w:t>结算</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能对客户已购的机票或火车票进行结算</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restart"/>
            <w:tcBorders>
              <w:top w:val="nil"/>
              <w:left w:val="single" w:color="auto" w:sz="4" w:space="0"/>
              <w:bottom w:val="single" w:color="auto" w:sz="4" w:space="0"/>
              <w:right w:val="single" w:color="auto" w:sz="4" w:space="0"/>
            </w:tcBorders>
          </w:tcPr>
          <w:p>
            <w:pPr>
              <w:rPr>
                <w:rFonts w:ascii="仿宋" w:hAnsi="仿宋" w:eastAsia="仿宋"/>
              </w:rPr>
            </w:pPr>
            <w:r>
              <w:rPr>
                <w:rFonts w:hint="eastAsia" w:ascii="仿宋" w:hAnsi="仿宋" w:eastAsia="仿宋"/>
              </w:rPr>
              <w:t>展览讲解员</w:t>
            </w: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接待</w:t>
            </w:r>
          </w:p>
        </w:tc>
        <w:tc>
          <w:tcPr>
            <w:tcW w:w="3685" w:type="dxa"/>
            <w:tcBorders>
              <w:top w:val="single" w:color="auto" w:sz="4" w:space="0"/>
              <w:left w:val="nil"/>
              <w:bottom w:val="single" w:color="auto" w:sz="4" w:space="0"/>
              <w:right w:val="single" w:color="auto" w:sz="4" w:space="0"/>
            </w:tcBorders>
          </w:tcPr>
          <w:p>
            <w:pPr>
              <w:pStyle w:val="51"/>
              <w:rPr>
                <w:rFonts w:ascii="仿宋" w:hAnsi="仿宋" w:eastAsia="仿宋"/>
              </w:rPr>
            </w:pPr>
            <w:r>
              <w:rPr>
                <w:rFonts w:hint="eastAsia" w:ascii="仿宋" w:hAnsi="仿宋" w:eastAsia="仿宋"/>
              </w:rPr>
              <w:t>（1）能熟悉接待计划，做好物品准备、知识准备、形象准备等；</w:t>
            </w:r>
          </w:p>
          <w:p>
            <w:pPr>
              <w:rPr>
                <w:rFonts w:ascii="仿宋" w:hAnsi="仿宋" w:eastAsia="仿宋"/>
              </w:rPr>
            </w:pPr>
            <w:r>
              <w:rPr>
                <w:rFonts w:hint="eastAsia" w:ascii="仿宋" w:hAnsi="仿宋" w:eastAsia="仿宋"/>
              </w:rPr>
              <w:t>（2）能做好旅游团队的迎接服务</w:t>
            </w:r>
          </w:p>
        </w:tc>
        <w:tc>
          <w:tcPr>
            <w:tcW w:w="1984" w:type="dxa"/>
            <w:vMerge w:val="restart"/>
            <w:tcBorders>
              <w:top w:val="nil"/>
              <w:left w:val="nil"/>
              <w:bottom w:val="single" w:color="auto" w:sz="4" w:space="0"/>
              <w:right w:val="single" w:color="auto" w:sz="4" w:space="0"/>
            </w:tcBorders>
          </w:tcPr>
          <w:p>
            <w:pPr>
              <w:rPr>
                <w:rFonts w:ascii="仿宋" w:hAnsi="仿宋" w:eastAsia="仿宋"/>
              </w:rPr>
            </w:pPr>
            <w:r>
              <w:rPr>
                <w:rFonts w:hint="eastAsia" w:ascii="仿宋" w:hAnsi="仿宋" w:eastAsia="仿宋"/>
              </w:rPr>
              <w:t xml:space="preserve">口语训练、旅游心理学、服务礼仪、导游服务技能、展览讲解员基础知识、中级展览讲解员技能 </w:t>
            </w: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讲解</w:t>
            </w:r>
          </w:p>
        </w:tc>
        <w:tc>
          <w:tcPr>
            <w:tcW w:w="3685"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能根据旅游团队的需求、特点进行相应的讲解</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讲解词编写</w:t>
            </w:r>
          </w:p>
        </w:tc>
        <w:tc>
          <w:tcPr>
            <w:tcW w:w="3685"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能根据工作需要编写展览讲解词</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558" w:type="dxa"/>
            <w:tcBorders>
              <w:top w:val="single" w:color="auto" w:sz="4" w:space="0"/>
              <w:left w:val="nil"/>
              <w:bottom w:val="single" w:color="auto" w:sz="4" w:space="0"/>
              <w:right w:val="single" w:color="auto" w:sz="4" w:space="0"/>
            </w:tcBorders>
          </w:tcPr>
          <w:p>
            <w:pPr>
              <w:rPr>
                <w:rFonts w:ascii="仿宋" w:hAnsi="仿宋" w:eastAsia="仿宋" w:cs="Arial"/>
              </w:rPr>
            </w:pPr>
            <w:r>
              <w:rPr>
                <w:rFonts w:hint="eastAsia" w:ascii="仿宋" w:hAnsi="仿宋" w:eastAsia="仿宋"/>
              </w:rPr>
              <w:t>业务指导与活动策划</w:t>
            </w:r>
          </w:p>
        </w:tc>
        <w:tc>
          <w:tcPr>
            <w:tcW w:w="3685" w:type="dxa"/>
            <w:tcBorders>
              <w:top w:val="single" w:color="auto" w:sz="4" w:space="0"/>
              <w:left w:val="nil"/>
              <w:bottom w:val="single" w:color="auto" w:sz="4" w:space="0"/>
              <w:right w:val="single" w:color="auto" w:sz="4" w:space="0"/>
            </w:tcBorders>
          </w:tcPr>
          <w:p>
            <w:pPr>
              <w:rPr>
                <w:rFonts w:ascii="仿宋" w:hAnsi="仿宋" w:eastAsia="仿宋"/>
              </w:rPr>
            </w:pPr>
            <w:r>
              <w:rPr>
                <w:rFonts w:hint="eastAsia" w:ascii="仿宋" w:hAnsi="仿宋" w:eastAsia="仿宋"/>
              </w:rPr>
              <w:t>能结合展览馆的特色进行相关业务指导和活动策划</w:t>
            </w:r>
          </w:p>
        </w:tc>
        <w:tc>
          <w:tcPr>
            <w:tcW w:w="1984"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560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b/>
                <w:bCs/>
              </w:rPr>
            </w:pPr>
          </w:p>
        </w:tc>
      </w:tr>
    </w:tbl>
    <w:p>
      <w:pPr>
        <w:rPr>
          <w:rFonts w:ascii="仿宋" w:hAnsi="仿宋" w:eastAsia="仿宋"/>
          <w:b/>
          <w:bCs/>
          <w:sz w:val="36"/>
          <w:szCs w:val="36"/>
        </w:rPr>
        <w:sectPr>
          <w:pgSz w:w="16838" w:h="11906" w:orient="landscape"/>
          <w:pgMar w:top="1800" w:right="1440" w:bottom="1274" w:left="1440" w:header="851" w:footer="992" w:gutter="0"/>
          <w:cols w:space="425" w:num="1"/>
          <w:docGrid w:type="lines" w:linePitch="312" w:charSpace="0"/>
        </w:sectPr>
      </w:pPr>
      <w:r>
        <w:rPr>
          <w:rFonts w:hint="eastAsia" w:ascii="仿宋" w:hAnsi="仿宋" w:eastAsia="仿宋"/>
          <w:b/>
          <w:bCs/>
          <w:sz w:val="36"/>
          <w:szCs w:val="36"/>
        </w:rPr>
        <w:t xml:space="preserve"> </w:t>
      </w:r>
    </w:p>
    <w:p>
      <w:pPr>
        <w:spacing w:line="360" w:lineRule="auto"/>
        <w:jc w:val="center"/>
        <w:rPr>
          <w:rFonts w:ascii="黑体" w:hAnsi="黑体" w:eastAsia="黑体"/>
          <w:bCs/>
          <w:sz w:val="32"/>
          <w:szCs w:val="32"/>
        </w:rPr>
      </w:pPr>
      <w:r>
        <w:rPr>
          <w:rFonts w:hint="eastAsia" w:ascii="黑体" w:hAnsi="黑体" w:eastAsia="黑体"/>
          <w:bCs/>
          <w:sz w:val="32"/>
          <w:szCs w:val="32"/>
        </w:rPr>
        <w:t>乐山市第一职业高级中学</w:t>
      </w:r>
    </w:p>
    <w:p>
      <w:pPr>
        <w:pStyle w:val="2"/>
        <w:rPr>
          <w:rFonts w:ascii="黑体" w:hAnsi="黑体" w:eastAsia="黑体"/>
          <w:b w:val="0"/>
        </w:rPr>
      </w:pPr>
      <w:bookmarkStart w:id="22" w:name="_Toc2068535"/>
      <w:r>
        <w:rPr>
          <w:rFonts w:hint="eastAsia" w:ascii="黑体" w:hAnsi="黑体" w:eastAsia="黑体"/>
          <w:b w:val="0"/>
        </w:rPr>
        <w:t>中餐烹饪与营养膳食专业人才培养方案</w:t>
      </w:r>
      <w:bookmarkEnd w:id="22"/>
    </w:p>
    <w:p>
      <w:pPr>
        <w:spacing w:line="440" w:lineRule="exact"/>
        <w:ind w:firstLine="420" w:firstLineChars="200"/>
        <w:rPr>
          <w:rFonts w:ascii="仿宋" w:hAnsi="仿宋" w:eastAsia="仿宋"/>
        </w:rPr>
      </w:pPr>
    </w:p>
    <w:p>
      <w:pPr>
        <w:spacing w:line="360" w:lineRule="auto"/>
        <w:ind w:firstLine="482" w:firstLineChars="200"/>
        <w:rPr>
          <w:rFonts w:ascii="仿宋" w:hAnsi="仿宋" w:eastAsia="仿宋"/>
          <w:b/>
          <w:bCs/>
          <w:sz w:val="24"/>
        </w:rPr>
      </w:pPr>
      <w:r>
        <w:rPr>
          <w:rFonts w:hint="eastAsia" w:ascii="仿宋" w:hAnsi="仿宋" w:eastAsia="仿宋"/>
          <w:b/>
          <w:bCs/>
          <w:sz w:val="24"/>
        </w:rPr>
        <w:t>一、专业与专门化方向</w:t>
      </w:r>
    </w:p>
    <w:p>
      <w:pPr>
        <w:spacing w:line="360" w:lineRule="auto"/>
        <w:ind w:firstLine="480" w:firstLineChars="200"/>
        <w:rPr>
          <w:rFonts w:ascii="仿宋" w:hAnsi="仿宋" w:eastAsia="仿宋"/>
          <w:sz w:val="24"/>
        </w:rPr>
      </w:pPr>
      <w:r>
        <w:rPr>
          <w:rFonts w:hint="eastAsia" w:ascii="仿宋" w:hAnsi="仿宋" w:eastAsia="仿宋"/>
          <w:sz w:val="24"/>
        </w:rPr>
        <w:t>专业名称：中餐烹饪与营养膳食（专业代码130700）</w:t>
      </w:r>
    </w:p>
    <w:p>
      <w:pPr>
        <w:spacing w:line="360" w:lineRule="auto"/>
        <w:ind w:firstLine="480" w:firstLineChars="200"/>
        <w:rPr>
          <w:rFonts w:ascii="仿宋" w:hAnsi="仿宋" w:eastAsia="仿宋"/>
          <w:sz w:val="24"/>
        </w:rPr>
      </w:pPr>
      <w:r>
        <w:rPr>
          <w:rFonts w:hint="eastAsia" w:ascii="仿宋" w:hAnsi="仿宋" w:eastAsia="仿宋"/>
          <w:sz w:val="24"/>
        </w:rPr>
        <w:t>专门化方向：中餐烹调、中餐面点、营养配餐</w:t>
      </w:r>
    </w:p>
    <w:p>
      <w:pPr>
        <w:spacing w:line="360" w:lineRule="auto"/>
        <w:ind w:firstLine="482" w:firstLineChars="200"/>
        <w:rPr>
          <w:rFonts w:ascii="仿宋" w:hAnsi="仿宋" w:eastAsia="仿宋"/>
          <w:b/>
          <w:bCs/>
          <w:sz w:val="24"/>
        </w:rPr>
      </w:pPr>
      <w:r>
        <w:rPr>
          <w:rFonts w:hint="eastAsia" w:ascii="仿宋" w:hAnsi="仿宋" w:eastAsia="仿宋"/>
          <w:b/>
          <w:bCs/>
          <w:sz w:val="24"/>
        </w:rPr>
        <w:t>二、基本学制与入学要求</w:t>
      </w:r>
    </w:p>
    <w:p>
      <w:pPr>
        <w:spacing w:line="360" w:lineRule="auto"/>
        <w:ind w:firstLine="480" w:firstLineChars="200"/>
        <w:rPr>
          <w:rFonts w:ascii="仿宋" w:hAnsi="仿宋" w:eastAsia="仿宋"/>
          <w:sz w:val="24"/>
        </w:rPr>
      </w:pPr>
      <w:r>
        <w:rPr>
          <w:rFonts w:hint="eastAsia" w:ascii="仿宋" w:hAnsi="仿宋" w:eastAsia="仿宋"/>
          <w:sz w:val="24"/>
        </w:rPr>
        <w:t>基本学制：三年</w:t>
      </w:r>
    </w:p>
    <w:p>
      <w:pPr>
        <w:spacing w:line="360" w:lineRule="auto"/>
        <w:ind w:firstLine="480" w:firstLineChars="200"/>
        <w:rPr>
          <w:rFonts w:ascii="仿宋" w:hAnsi="仿宋" w:eastAsia="仿宋"/>
          <w:sz w:val="24"/>
        </w:rPr>
      </w:pPr>
      <w:r>
        <w:rPr>
          <w:rFonts w:hint="eastAsia" w:ascii="仿宋" w:hAnsi="仿宋" w:eastAsia="仿宋"/>
          <w:sz w:val="24"/>
        </w:rPr>
        <w:t>入学要求：初中毕业生或具有同等</w:t>
      </w:r>
      <w:r>
        <w:rPr>
          <w:rFonts w:hint="eastAsia" w:ascii="仿宋" w:hAnsi="仿宋" w:eastAsia="仿宋"/>
          <w:sz w:val="24"/>
          <w:lang w:eastAsia="zh-CN"/>
        </w:rPr>
        <w:t>学历</w:t>
      </w:r>
      <w:r>
        <w:rPr>
          <w:rFonts w:hint="eastAsia" w:ascii="仿宋" w:hAnsi="仿宋" w:eastAsia="仿宋"/>
          <w:sz w:val="24"/>
        </w:rPr>
        <w:t>者</w:t>
      </w:r>
    </w:p>
    <w:p>
      <w:pPr>
        <w:spacing w:line="360" w:lineRule="auto"/>
        <w:ind w:firstLine="482" w:firstLineChars="200"/>
        <w:rPr>
          <w:rFonts w:ascii="仿宋" w:hAnsi="仿宋" w:eastAsia="仿宋"/>
          <w:b/>
          <w:bCs/>
          <w:sz w:val="24"/>
        </w:rPr>
      </w:pPr>
      <w:r>
        <w:rPr>
          <w:rFonts w:hint="eastAsia" w:ascii="仿宋" w:hAnsi="仿宋" w:eastAsia="仿宋"/>
          <w:b/>
          <w:bCs/>
          <w:sz w:val="24"/>
        </w:rPr>
        <w:t>三、培养目标</w:t>
      </w:r>
    </w:p>
    <w:p>
      <w:pPr>
        <w:spacing w:line="360" w:lineRule="auto"/>
        <w:ind w:firstLine="480" w:firstLineChars="200"/>
        <w:rPr>
          <w:rFonts w:ascii="仿宋" w:hAnsi="仿宋" w:eastAsia="仿宋"/>
          <w:sz w:val="24"/>
        </w:rPr>
      </w:pPr>
      <w:r>
        <w:rPr>
          <w:rFonts w:hint="eastAsia" w:ascii="仿宋" w:hAnsi="仿宋" w:eastAsia="仿宋"/>
          <w:sz w:val="24"/>
        </w:rPr>
        <w:t>本专业培养与我国社会主义现代化建设要求相适应，德、智、体、美全面发展，具有良好的职业道德和职业素养，掌握现代烹调操作技术和营养膳食组配制作技能,能从事餐饮企业中餐烹调、中餐面点、营养配餐等工作，具备职业生涯发展基础和终身学习能力，能胜任生产、服务、管理一线工作的高素质劳动者和技术技能人才。</w:t>
      </w:r>
    </w:p>
    <w:p>
      <w:pPr>
        <w:spacing w:line="360" w:lineRule="auto"/>
        <w:ind w:firstLine="482" w:firstLineChars="200"/>
        <w:rPr>
          <w:rFonts w:ascii="仿宋" w:hAnsi="仿宋" w:eastAsia="仿宋"/>
          <w:b/>
          <w:bCs/>
          <w:sz w:val="24"/>
        </w:rPr>
      </w:pPr>
      <w:r>
        <w:rPr>
          <w:rFonts w:hint="eastAsia" w:ascii="仿宋" w:hAnsi="仿宋" w:eastAsia="仿宋"/>
          <w:b/>
          <w:bCs/>
          <w:sz w:val="24"/>
        </w:rPr>
        <w:t>四、职业（岗位）面向、职业资格及继续学习专业</w:t>
      </w:r>
    </w:p>
    <w:tbl>
      <w:tblPr>
        <w:tblStyle w:val="19"/>
        <w:tblW w:w="864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00"/>
        <w:gridCol w:w="198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9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b/>
                <w:bCs/>
              </w:rPr>
              <w:t>专门化方向</w:t>
            </w:r>
          </w:p>
        </w:tc>
        <w:tc>
          <w:tcPr>
            <w:tcW w:w="180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b/>
                <w:bCs/>
              </w:rPr>
              <w:t>职业（岗位）</w:t>
            </w:r>
          </w:p>
        </w:tc>
        <w:tc>
          <w:tcPr>
            <w:tcW w:w="198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b/>
                <w:bCs/>
              </w:rPr>
              <w:t>职业资格要求</w:t>
            </w:r>
          </w:p>
        </w:tc>
        <w:tc>
          <w:tcPr>
            <w:tcW w:w="2880"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b/>
                <w:bCs/>
              </w:rPr>
              <w:t>继续学习专业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80" w:type="dxa"/>
            <w:tcBorders>
              <w:top w:val="single" w:color="auto" w:sz="4" w:space="0"/>
              <w:left w:val="single" w:color="auto" w:sz="4" w:space="0"/>
              <w:bottom w:val="single" w:color="auto" w:sz="4" w:space="0"/>
              <w:right w:val="single" w:color="auto" w:sz="4" w:space="0"/>
            </w:tcBorders>
            <w:vAlign w:val="center"/>
          </w:tcPr>
          <w:p>
            <w:pPr>
              <w:spacing w:line="400" w:lineRule="exact"/>
              <w:ind w:right="-105" w:rightChars="-50"/>
              <w:jc w:val="center"/>
              <w:rPr>
                <w:rFonts w:ascii="仿宋" w:hAnsi="仿宋" w:eastAsia="仿宋"/>
              </w:rPr>
            </w:pPr>
            <w:r>
              <w:rPr>
                <w:rFonts w:hint="eastAsia" w:ascii="仿宋" w:hAnsi="仿宋" w:eastAsia="仿宋"/>
              </w:rPr>
              <w:t>中餐烹调</w:t>
            </w:r>
          </w:p>
        </w:tc>
        <w:tc>
          <w:tcPr>
            <w:tcW w:w="1800" w:type="dxa"/>
            <w:vMerge w:val="restart"/>
            <w:tcBorders>
              <w:top w:val="nil"/>
              <w:left w:val="nil"/>
              <w:bottom w:val="single" w:color="auto" w:sz="4" w:space="0"/>
              <w:right w:val="single" w:color="auto" w:sz="4" w:space="0"/>
            </w:tcBorders>
            <w:vAlign w:val="center"/>
          </w:tcPr>
          <w:p>
            <w:pPr>
              <w:spacing w:line="400" w:lineRule="exact"/>
              <w:ind w:firstLine="71" w:firstLineChars="34"/>
              <w:jc w:val="center"/>
              <w:rPr>
                <w:rFonts w:ascii="仿宋" w:hAnsi="仿宋" w:eastAsia="仿宋"/>
              </w:rPr>
            </w:pPr>
            <w:r>
              <w:rPr>
                <w:rFonts w:hint="eastAsia" w:ascii="仿宋" w:hAnsi="仿宋" w:eastAsia="仿宋"/>
              </w:rPr>
              <w:t>中式烹调师</w:t>
            </w:r>
          </w:p>
          <w:p>
            <w:pPr>
              <w:spacing w:line="400" w:lineRule="exact"/>
              <w:ind w:firstLine="71" w:firstLineChars="34"/>
              <w:jc w:val="center"/>
              <w:rPr>
                <w:rFonts w:ascii="仿宋" w:hAnsi="仿宋" w:eastAsia="仿宋"/>
              </w:rPr>
            </w:pPr>
            <w:r>
              <w:rPr>
                <w:rFonts w:hint="eastAsia" w:ascii="仿宋" w:hAnsi="仿宋" w:eastAsia="仿宋"/>
              </w:rPr>
              <w:t>中式面点师</w:t>
            </w:r>
          </w:p>
          <w:p>
            <w:pPr>
              <w:spacing w:line="400" w:lineRule="exact"/>
              <w:ind w:firstLine="71" w:firstLineChars="34"/>
              <w:jc w:val="center"/>
              <w:rPr>
                <w:rFonts w:ascii="仿宋" w:hAnsi="仿宋" w:eastAsia="仿宋"/>
              </w:rPr>
            </w:pPr>
            <w:r>
              <w:rPr>
                <w:rFonts w:hint="eastAsia" w:ascii="仿宋" w:hAnsi="仿宋" w:eastAsia="仿宋"/>
              </w:rPr>
              <w:t>营养配餐员</w:t>
            </w:r>
          </w:p>
        </w:tc>
        <w:tc>
          <w:tcPr>
            <w:tcW w:w="1980" w:type="dxa"/>
            <w:vMerge w:val="restart"/>
            <w:tcBorders>
              <w:top w:val="nil"/>
              <w:left w:val="nil"/>
              <w:bottom w:val="single" w:color="auto" w:sz="4" w:space="0"/>
              <w:right w:val="single" w:color="auto" w:sz="4" w:space="0"/>
            </w:tcBorders>
            <w:vAlign w:val="center"/>
          </w:tcPr>
          <w:p>
            <w:pPr>
              <w:spacing w:line="400" w:lineRule="exact"/>
              <w:ind w:firstLine="71" w:firstLineChars="34"/>
              <w:jc w:val="center"/>
              <w:rPr>
                <w:rFonts w:ascii="仿宋" w:hAnsi="仿宋" w:eastAsia="仿宋"/>
              </w:rPr>
            </w:pPr>
            <w:r>
              <w:rPr>
                <w:rFonts w:hint="eastAsia" w:ascii="仿宋" w:hAnsi="仿宋" w:eastAsia="仿宋"/>
              </w:rPr>
              <w:t>中式烹调师（四级）</w:t>
            </w:r>
          </w:p>
          <w:p>
            <w:pPr>
              <w:spacing w:line="400" w:lineRule="exact"/>
              <w:ind w:firstLine="71" w:firstLineChars="34"/>
              <w:jc w:val="center"/>
              <w:rPr>
                <w:rFonts w:ascii="仿宋" w:hAnsi="仿宋" w:eastAsia="仿宋"/>
              </w:rPr>
            </w:pPr>
            <w:r>
              <w:rPr>
                <w:rFonts w:hint="eastAsia" w:ascii="仿宋" w:hAnsi="仿宋" w:eastAsia="仿宋"/>
              </w:rPr>
              <w:t>中式面点师（四级）</w:t>
            </w:r>
          </w:p>
          <w:p>
            <w:pPr>
              <w:spacing w:line="400" w:lineRule="exact"/>
              <w:ind w:firstLine="71" w:firstLineChars="34"/>
              <w:jc w:val="center"/>
              <w:rPr>
                <w:rFonts w:ascii="仿宋" w:hAnsi="仿宋" w:eastAsia="仿宋"/>
              </w:rPr>
            </w:pPr>
            <w:r>
              <w:rPr>
                <w:rFonts w:hint="eastAsia" w:ascii="仿宋" w:hAnsi="仿宋" w:eastAsia="仿宋"/>
              </w:rPr>
              <w:t>营养配餐员（四级）</w:t>
            </w:r>
          </w:p>
        </w:tc>
        <w:tc>
          <w:tcPr>
            <w:tcW w:w="1440" w:type="dxa"/>
            <w:vMerge w:val="restart"/>
            <w:tcBorders>
              <w:top w:val="nil"/>
              <w:left w:val="nil"/>
              <w:bottom w:val="single" w:color="auto" w:sz="4" w:space="0"/>
              <w:right w:val="single" w:color="auto" w:sz="4" w:space="0"/>
            </w:tcBorders>
            <w:vAlign w:val="center"/>
          </w:tcPr>
          <w:p>
            <w:pPr>
              <w:spacing w:line="400" w:lineRule="exact"/>
              <w:ind w:firstLine="71" w:firstLineChars="34"/>
              <w:rPr>
                <w:rFonts w:ascii="仿宋" w:hAnsi="仿宋" w:eastAsia="仿宋"/>
              </w:rPr>
            </w:pPr>
            <w:r>
              <w:rPr>
                <w:rFonts w:hint="eastAsia" w:ascii="仿宋" w:hAnsi="仿宋" w:eastAsia="仿宋"/>
              </w:rPr>
              <w:t>高职：</w:t>
            </w:r>
          </w:p>
          <w:p>
            <w:pPr>
              <w:spacing w:line="400" w:lineRule="exact"/>
              <w:ind w:firstLine="71" w:firstLineChars="34"/>
              <w:rPr>
                <w:rFonts w:ascii="仿宋" w:hAnsi="仿宋" w:eastAsia="仿宋"/>
              </w:rPr>
            </w:pPr>
            <w:r>
              <w:rPr>
                <w:rFonts w:hint="eastAsia" w:ascii="仿宋" w:hAnsi="仿宋" w:eastAsia="仿宋"/>
              </w:rPr>
              <w:t>烹饪工艺与营养</w:t>
            </w:r>
          </w:p>
          <w:p>
            <w:pPr>
              <w:pStyle w:val="17"/>
              <w:shd w:val="clear" w:color="auto" w:fill="FFFFFF"/>
              <w:spacing w:line="400" w:lineRule="exact"/>
              <w:jc w:val="both"/>
              <w:rPr>
                <w:rFonts w:ascii="仿宋" w:hAnsi="仿宋" w:eastAsia="仿宋"/>
                <w:sz w:val="21"/>
                <w:szCs w:val="21"/>
              </w:rPr>
            </w:pPr>
          </w:p>
        </w:tc>
        <w:tc>
          <w:tcPr>
            <w:tcW w:w="1440" w:type="dxa"/>
            <w:vMerge w:val="restart"/>
            <w:tcBorders>
              <w:top w:val="single" w:color="auto" w:sz="4" w:space="0"/>
              <w:left w:val="nil"/>
              <w:bottom w:val="single" w:color="auto" w:sz="4" w:space="0"/>
              <w:right w:val="single" w:color="auto" w:sz="4" w:space="0"/>
            </w:tcBorders>
            <w:vAlign w:val="center"/>
          </w:tcPr>
          <w:p>
            <w:pPr>
              <w:spacing w:line="400" w:lineRule="exact"/>
              <w:ind w:firstLine="71" w:firstLineChars="34"/>
              <w:rPr>
                <w:rFonts w:ascii="仿宋" w:hAnsi="仿宋" w:eastAsia="仿宋"/>
              </w:rPr>
            </w:pPr>
            <w:r>
              <w:rPr>
                <w:rFonts w:hint="eastAsia" w:ascii="仿宋" w:hAnsi="仿宋" w:eastAsia="仿宋"/>
              </w:rPr>
              <w:t>本科：</w:t>
            </w:r>
          </w:p>
          <w:p>
            <w:pPr>
              <w:spacing w:line="400" w:lineRule="exact"/>
              <w:ind w:firstLine="71" w:firstLineChars="34"/>
              <w:rPr>
                <w:rFonts w:ascii="仿宋" w:hAnsi="仿宋" w:eastAsia="仿宋"/>
              </w:rPr>
            </w:pPr>
            <w:r>
              <w:rPr>
                <w:rFonts w:hint="eastAsia" w:ascii="仿宋" w:hAnsi="仿宋" w:eastAsia="仿宋"/>
              </w:rPr>
              <w:t>烹饪与营养教育、食品科学与工程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980" w:type="dxa"/>
            <w:tcBorders>
              <w:top w:val="single" w:color="auto" w:sz="4" w:space="0"/>
              <w:left w:val="single" w:color="auto" w:sz="4" w:space="0"/>
              <w:bottom w:val="single" w:color="auto" w:sz="4" w:space="0"/>
              <w:right w:val="single" w:color="auto" w:sz="4" w:space="0"/>
            </w:tcBorders>
            <w:vAlign w:val="center"/>
          </w:tcPr>
          <w:p>
            <w:pPr>
              <w:spacing w:line="400" w:lineRule="exact"/>
              <w:ind w:right="-105" w:rightChars="-50"/>
              <w:jc w:val="center"/>
              <w:rPr>
                <w:rFonts w:ascii="仿宋" w:hAnsi="仿宋" w:eastAsia="仿宋"/>
              </w:rPr>
            </w:pPr>
            <w:r>
              <w:rPr>
                <w:rFonts w:hint="eastAsia" w:ascii="仿宋" w:hAnsi="仿宋" w:eastAsia="仿宋"/>
              </w:rPr>
              <w:t>中餐面点</w:t>
            </w:r>
          </w:p>
        </w:tc>
        <w:tc>
          <w:tcPr>
            <w:tcW w:w="180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98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44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kern w:val="0"/>
              </w:rPr>
            </w:pPr>
          </w:p>
        </w:tc>
        <w:tc>
          <w:tcPr>
            <w:tcW w:w="1440"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980" w:type="dxa"/>
            <w:tcBorders>
              <w:top w:val="single" w:color="auto" w:sz="4" w:space="0"/>
              <w:left w:val="single" w:color="auto" w:sz="4" w:space="0"/>
              <w:bottom w:val="single" w:color="auto" w:sz="4" w:space="0"/>
              <w:right w:val="single" w:color="auto" w:sz="4" w:space="0"/>
            </w:tcBorders>
            <w:vAlign w:val="center"/>
          </w:tcPr>
          <w:p>
            <w:pPr>
              <w:spacing w:line="400" w:lineRule="exact"/>
              <w:ind w:right="-105" w:rightChars="-50"/>
              <w:jc w:val="center"/>
              <w:rPr>
                <w:rFonts w:ascii="仿宋" w:hAnsi="仿宋" w:eastAsia="仿宋"/>
              </w:rPr>
            </w:pPr>
            <w:r>
              <w:rPr>
                <w:rFonts w:hint="eastAsia" w:ascii="仿宋" w:hAnsi="仿宋" w:eastAsia="仿宋"/>
              </w:rPr>
              <w:t>营养配餐</w:t>
            </w:r>
          </w:p>
        </w:tc>
        <w:tc>
          <w:tcPr>
            <w:tcW w:w="180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98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440"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kern w:val="0"/>
              </w:rPr>
            </w:pPr>
          </w:p>
        </w:tc>
        <w:tc>
          <w:tcPr>
            <w:tcW w:w="1440"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rPr>
            </w:pPr>
          </w:p>
        </w:tc>
      </w:tr>
    </w:tbl>
    <w:p>
      <w:pPr>
        <w:spacing w:line="360" w:lineRule="auto"/>
        <w:ind w:firstLine="480" w:firstLineChars="200"/>
        <w:rPr>
          <w:rFonts w:ascii="仿宋" w:hAnsi="仿宋" w:eastAsia="仿宋"/>
          <w:sz w:val="24"/>
        </w:rPr>
      </w:pPr>
      <w:r>
        <w:rPr>
          <w:rFonts w:hint="eastAsia" w:ascii="仿宋" w:hAnsi="仿宋" w:eastAsia="仿宋"/>
          <w:sz w:val="24"/>
        </w:rPr>
        <w:t>注：每个专门化方向可根据区域经济发展对人才需求的不同，任选一个工种，获取职业资格证书。有条件的可兼得，还可获得厨政管理师、调味品品评师职业资格证书。</w:t>
      </w:r>
    </w:p>
    <w:p>
      <w:pPr>
        <w:spacing w:line="360" w:lineRule="auto"/>
        <w:ind w:firstLine="482" w:firstLineChars="200"/>
        <w:rPr>
          <w:rFonts w:ascii="仿宋" w:hAnsi="仿宋" w:eastAsia="仿宋"/>
          <w:b/>
          <w:bCs/>
          <w:sz w:val="24"/>
        </w:rPr>
      </w:pPr>
      <w:r>
        <w:rPr>
          <w:rFonts w:hint="eastAsia" w:ascii="仿宋" w:hAnsi="仿宋" w:eastAsia="仿宋"/>
          <w:b/>
          <w:bCs/>
          <w:sz w:val="24"/>
        </w:rPr>
        <w:t>五、综合素质及职业能力</w:t>
      </w:r>
    </w:p>
    <w:p>
      <w:pPr>
        <w:spacing w:line="360" w:lineRule="auto"/>
        <w:ind w:firstLine="482" w:firstLineChars="200"/>
        <w:rPr>
          <w:rFonts w:ascii="仿宋" w:hAnsi="仿宋" w:eastAsia="仿宋"/>
          <w:b/>
          <w:bCs/>
          <w:sz w:val="24"/>
        </w:rPr>
      </w:pPr>
      <w:r>
        <w:rPr>
          <w:rFonts w:hint="eastAsia" w:ascii="仿宋" w:hAnsi="仿宋" w:eastAsia="仿宋"/>
          <w:b/>
          <w:bCs/>
          <w:sz w:val="24"/>
        </w:rPr>
        <w:t>（一）综合素质</w:t>
      </w:r>
    </w:p>
    <w:p>
      <w:pPr>
        <w:spacing w:line="360" w:lineRule="auto"/>
        <w:ind w:firstLine="480" w:firstLineChars="200"/>
        <w:rPr>
          <w:rFonts w:ascii="仿宋" w:hAnsi="仿宋" w:eastAsia="仿宋"/>
          <w:sz w:val="24"/>
        </w:rPr>
      </w:pPr>
      <w:r>
        <w:rPr>
          <w:rFonts w:hint="eastAsia" w:ascii="仿宋" w:hAnsi="仿宋" w:eastAsia="仿宋"/>
          <w:sz w:val="24"/>
        </w:rPr>
        <w:t>1.具有良好的道德品质、职业素养、法律意识。</w:t>
      </w:r>
    </w:p>
    <w:p>
      <w:pPr>
        <w:spacing w:line="360" w:lineRule="auto"/>
        <w:ind w:firstLine="480" w:firstLineChars="200"/>
        <w:rPr>
          <w:rFonts w:ascii="仿宋" w:hAnsi="仿宋" w:eastAsia="仿宋"/>
          <w:sz w:val="24"/>
        </w:rPr>
      </w:pPr>
      <w:r>
        <w:rPr>
          <w:rFonts w:hint="eastAsia" w:ascii="仿宋" w:hAnsi="仿宋" w:eastAsia="仿宋"/>
          <w:sz w:val="24"/>
        </w:rPr>
        <w:t>2.具有良好的人文和科学素养和继续学习的能力。</w:t>
      </w:r>
    </w:p>
    <w:p>
      <w:pPr>
        <w:spacing w:line="360" w:lineRule="auto"/>
        <w:ind w:firstLine="480" w:firstLineChars="200"/>
        <w:rPr>
          <w:rFonts w:ascii="仿宋" w:hAnsi="仿宋" w:eastAsia="仿宋"/>
          <w:sz w:val="24"/>
        </w:rPr>
      </w:pPr>
      <w:r>
        <w:rPr>
          <w:rFonts w:hint="eastAsia" w:ascii="仿宋" w:hAnsi="仿宋" w:eastAsia="仿宋"/>
          <w:sz w:val="24"/>
        </w:rPr>
        <w:t>3.具有健康的身体素质和心理素质，有良好的生活态度。</w:t>
      </w:r>
    </w:p>
    <w:p>
      <w:pPr>
        <w:spacing w:line="360" w:lineRule="auto"/>
        <w:ind w:firstLine="480" w:firstLineChars="200"/>
        <w:rPr>
          <w:rFonts w:ascii="仿宋" w:hAnsi="仿宋" w:eastAsia="仿宋"/>
          <w:sz w:val="24"/>
        </w:rPr>
      </w:pPr>
      <w:r>
        <w:rPr>
          <w:rFonts w:hint="eastAsia" w:ascii="仿宋" w:hAnsi="仿宋" w:eastAsia="仿宋"/>
          <w:sz w:val="24"/>
        </w:rPr>
        <w:t>4.具有良好的责任心、进取心和坚强的意志。</w:t>
      </w:r>
    </w:p>
    <w:p>
      <w:pPr>
        <w:spacing w:line="360" w:lineRule="auto"/>
        <w:ind w:firstLine="480" w:firstLineChars="200"/>
        <w:rPr>
          <w:rFonts w:ascii="仿宋" w:hAnsi="仿宋" w:eastAsia="仿宋"/>
          <w:sz w:val="24"/>
        </w:rPr>
      </w:pPr>
      <w:r>
        <w:rPr>
          <w:rFonts w:hint="eastAsia" w:ascii="仿宋" w:hAnsi="仿宋" w:eastAsia="仿宋"/>
          <w:sz w:val="24"/>
        </w:rPr>
        <w:t>5.具有良好的书面表达和口头表达能力。</w:t>
      </w:r>
    </w:p>
    <w:p>
      <w:pPr>
        <w:spacing w:line="360" w:lineRule="auto"/>
        <w:ind w:firstLine="480" w:firstLineChars="200"/>
        <w:rPr>
          <w:rFonts w:ascii="仿宋" w:hAnsi="仿宋" w:eastAsia="仿宋"/>
          <w:sz w:val="24"/>
        </w:rPr>
      </w:pPr>
      <w:r>
        <w:rPr>
          <w:rFonts w:hint="eastAsia" w:ascii="仿宋" w:hAnsi="仿宋" w:eastAsia="仿宋"/>
          <w:sz w:val="24"/>
        </w:rPr>
        <w:t>6.具备吃苦耐劳、积极进取、敬业爱岗的工作态度。</w:t>
      </w:r>
    </w:p>
    <w:p>
      <w:pPr>
        <w:spacing w:line="360" w:lineRule="auto"/>
        <w:ind w:firstLine="480" w:firstLineChars="200"/>
        <w:rPr>
          <w:rFonts w:ascii="仿宋" w:hAnsi="仿宋" w:eastAsia="仿宋"/>
          <w:sz w:val="24"/>
        </w:rPr>
      </w:pPr>
      <w:r>
        <w:rPr>
          <w:rFonts w:hint="eastAsia" w:ascii="仿宋" w:hAnsi="仿宋" w:eastAsia="仿宋"/>
          <w:sz w:val="24"/>
        </w:rPr>
        <w:t>7.具备勤于思考、善于动手、勇于创新的精神。</w:t>
      </w:r>
    </w:p>
    <w:p>
      <w:pPr>
        <w:spacing w:line="360" w:lineRule="auto"/>
        <w:ind w:firstLine="480" w:firstLineChars="200"/>
        <w:rPr>
          <w:rFonts w:ascii="仿宋" w:hAnsi="仿宋" w:eastAsia="仿宋"/>
          <w:sz w:val="24"/>
        </w:rPr>
      </w:pPr>
      <w:r>
        <w:rPr>
          <w:rFonts w:hint="eastAsia" w:ascii="仿宋" w:hAnsi="仿宋" w:eastAsia="仿宋"/>
          <w:sz w:val="24"/>
        </w:rPr>
        <w:t>8.具备良好的人际交往能力、团队合作精神和服务意识。</w:t>
      </w:r>
    </w:p>
    <w:p>
      <w:pPr>
        <w:spacing w:line="360" w:lineRule="auto"/>
        <w:ind w:firstLine="480" w:firstLineChars="200"/>
        <w:rPr>
          <w:rFonts w:ascii="仿宋" w:hAnsi="仿宋" w:eastAsia="仿宋"/>
          <w:sz w:val="24"/>
        </w:rPr>
      </w:pPr>
      <w:r>
        <w:rPr>
          <w:rFonts w:hint="eastAsia" w:ascii="仿宋" w:hAnsi="仿宋" w:eastAsia="仿宋"/>
          <w:sz w:val="24"/>
        </w:rPr>
        <w:t>9.能够严格遵守安全操作规范。</w:t>
      </w:r>
    </w:p>
    <w:p>
      <w:pPr>
        <w:spacing w:line="360" w:lineRule="auto"/>
        <w:ind w:firstLine="480" w:firstLineChars="200"/>
        <w:rPr>
          <w:rFonts w:ascii="仿宋" w:hAnsi="仿宋" w:eastAsia="仿宋"/>
          <w:sz w:val="24"/>
        </w:rPr>
      </w:pPr>
      <w:r>
        <w:rPr>
          <w:rFonts w:hint="eastAsia" w:ascii="仿宋" w:hAnsi="仿宋" w:eastAsia="仿宋"/>
          <w:sz w:val="24"/>
        </w:rPr>
        <w:t>10.具有运用计算机进行专业信息查询和常用文档处理的能力。</w:t>
      </w:r>
    </w:p>
    <w:p>
      <w:pPr>
        <w:spacing w:line="360" w:lineRule="auto"/>
        <w:ind w:firstLine="482" w:firstLineChars="200"/>
        <w:rPr>
          <w:rFonts w:ascii="仿宋" w:hAnsi="仿宋" w:eastAsia="仿宋"/>
          <w:b/>
          <w:bCs/>
          <w:sz w:val="24"/>
        </w:rPr>
      </w:pPr>
      <w:r>
        <w:rPr>
          <w:rFonts w:hint="eastAsia" w:ascii="仿宋" w:hAnsi="仿宋" w:eastAsia="仿宋"/>
          <w:b/>
          <w:bCs/>
          <w:sz w:val="24"/>
        </w:rPr>
        <w:t>（二）职业能力（职业能力分析见附录）</w:t>
      </w:r>
    </w:p>
    <w:p>
      <w:pPr>
        <w:spacing w:line="360" w:lineRule="auto"/>
        <w:ind w:firstLine="480" w:firstLineChars="200"/>
        <w:rPr>
          <w:rFonts w:ascii="仿宋" w:hAnsi="仿宋" w:eastAsia="仿宋"/>
          <w:sz w:val="24"/>
        </w:rPr>
      </w:pPr>
      <w:r>
        <w:rPr>
          <w:rFonts w:hint="eastAsia" w:ascii="仿宋" w:hAnsi="仿宋" w:eastAsia="仿宋"/>
          <w:sz w:val="24"/>
        </w:rPr>
        <w:t>1.行业通用能力：</w:t>
      </w:r>
    </w:p>
    <w:p>
      <w:pPr>
        <w:spacing w:line="360" w:lineRule="auto"/>
        <w:ind w:firstLine="480" w:firstLineChars="200"/>
        <w:rPr>
          <w:rFonts w:ascii="仿宋" w:hAnsi="仿宋" w:eastAsia="仿宋"/>
          <w:sz w:val="24"/>
        </w:rPr>
      </w:pPr>
      <w:r>
        <w:rPr>
          <w:rFonts w:hint="eastAsia" w:ascii="仿宋" w:hAnsi="仿宋" w:eastAsia="仿宋"/>
          <w:sz w:val="24"/>
        </w:rPr>
        <w:t>（1）具有运用食品安全生产知识执行规范操作的能力。</w:t>
      </w:r>
    </w:p>
    <w:p>
      <w:pPr>
        <w:spacing w:line="360" w:lineRule="auto"/>
        <w:ind w:firstLine="480" w:firstLineChars="200"/>
        <w:rPr>
          <w:rFonts w:ascii="仿宋" w:hAnsi="仿宋" w:eastAsia="仿宋"/>
          <w:sz w:val="24"/>
        </w:rPr>
      </w:pPr>
      <w:r>
        <w:rPr>
          <w:rFonts w:hint="eastAsia" w:ascii="仿宋" w:hAnsi="仿宋" w:eastAsia="仿宋"/>
          <w:sz w:val="24"/>
        </w:rPr>
        <w:t>（2）具有烹饪基础刀工、勺功的应用的能力。</w:t>
      </w:r>
    </w:p>
    <w:p>
      <w:pPr>
        <w:spacing w:line="360" w:lineRule="auto"/>
        <w:ind w:firstLine="480" w:firstLineChars="200"/>
        <w:rPr>
          <w:rFonts w:ascii="仿宋" w:hAnsi="仿宋" w:eastAsia="仿宋"/>
          <w:sz w:val="24"/>
        </w:rPr>
      </w:pPr>
      <w:r>
        <w:rPr>
          <w:rFonts w:hint="eastAsia" w:ascii="仿宋" w:hAnsi="仿宋" w:eastAsia="仿宋"/>
          <w:sz w:val="24"/>
        </w:rPr>
        <w:t>（3）具有烹饪原料鉴别及初加工的能力。</w:t>
      </w:r>
    </w:p>
    <w:p>
      <w:pPr>
        <w:spacing w:line="360" w:lineRule="auto"/>
        <w:ind w:firstLine="480" w:firstLineChars="200"/>
        <w:rPr>
          <w:rFonts w:ascii="仿宋" w:hAnsi="仿宋" w:eastAsia="仿宋"/>
          <w:sz w:val="24"/>
        </w:rPr>
      </w:pPr>
      <w:r>
        <w:rPr>
          <w:rFonts w:hint="eastAsia" w:ascii="仿宋" w:hAnsi="仿宋" w:eastAsia="仿宋"/>
          <w:sz w:val="24"/>
        </w:rPr>
        <w:t>（4）具有菜点文化背景和中国饮食文化的讲解能力。</w:t>
      </w:r>
    </w:p>
    <w:p>
      <w:pPr>
        <w:spacing w:line="360" w:lineRule="auto"/>
        <w:ind w:firstLine="480" w:firstLineChars="200"/>
        <w:rPr>
          <w:rFonts w:ascii="仿宋" w:hAnsi="仿宋" w:eastAsia="仿宋"/>
          <w:sz w:val="24"/>
        </w:rPr>
      </w:pPr>
      <w:r>
        <w:rPr>
          <w:rFonts w:hint="eastAsia" w:ascii="仿宋" w:hAnsi="仿宋" w:eastAsia="仿宋"/>
          <w:sz w:val="24"/>
        </w:rPr>
        <w:t>（5）具有菜点、宴席的审美和设计的能力。</w:t>
      </w:r>
    </w:p>
    <w:p>
      <w:pPr>
        <w:spacing w:line="360" w:lineRule="auto"/>
        <w:ind w:firstLine="480" w:firstLineChars="200"/>
        <w:rPr>
          <w:rFonts w:ascii="仿宋" w:hAnsi="仿宋" w:eastAsia="仿宋"/>
          <w:sz w:val="24"/>
        </w:rPr>
      </w:pPr>
      <w:r>
        <w:rPr>
          <w:rFonts w:hint="eastAsia" w:ascii="仿宋" w:hAnsi="仿宋" w:eastAsia="仿宋"/>
          <w:sz w:val="24"/>
        </w:rPr>
        <w:t>（6）具有运用烹调技法保护烹饪原料营养素和营养标签设计、制作的能力。</w:t>
      </w:r>
    </w:p>
    <w:p>
      <w:pPr>
        <w:spacing w:line="360" w:lineRule="auto"/>
        <w:ind w:firstLine="480" w:firstLineChars="200"/>
        <w:rPr>
          <w:rFonts w:ascii="仿宋" w:hAnsi="仿宋" w:eastAsia="仿宋"/>
          <w:sz w:val="24"/>
        </w:rPr>
      </w:pPr>
      <w:r>
        <w:rPr>
          <w:rFonts w:hint="eastAsia" w:ascii="仿宋" w:hAnsi="仿宋" w:eastAsia="仿宋"/>
          <w:sz w:val="24"/>
        </w:rPr>
        <w:t>（7）具有厨房生产成本控制和厨房管理的能力。</w:t>
      </w:r>
    </w:p>
    <w:p>
      <w:pPr>
        <w:spacing w:line="360" w:lineRule="auto"/>
        <w:ind w:firstLine="480" w:firstLineChars="200"/>
        <w:rPr>
          <w:rFonts w:ascii="仿宋" w:hAnsi="仿宋" w:eastAsia="仿宋"/>
          <w:kern w:val="0"/>
          <w:sz w:val="24"/>
        </w:rPr>
      </w:pPr>
      <w:r>
        <w:rPr>
          <w:rFonts w:hint="eastAsia" w:ascii="仿宋" w:hAnsi="仿宋" w:eastAsia="仿宋"/>
          <w:sz w:val="24"/>
        </w:rPr>
        <w:t>（8）具有现代烹饪设施设备操作及简单维护的能力。</w:t>
      </w:r>
    </w:p>
    <w:p>
      <w:pPr>
        <w:spacing w:line="360" w:lineRule="auto"/>
        <w:ind w:firstLine="480" w:firstLineChars="200"/>
        <w:rPr>
          <w:rFonts w:ascii="仿宋" w:hAnsi="仿宋" w:eastAsia="仿宋"/>
          <w:sz w:val="24"/>
        </w:rPr>
      </w:pPr>
      <w:r>
        <w:rPr>
          <w:rFonts w:hint="eastAsia" w:ascii="仿宋" w:hAnsi="仿宋" w:eastAsia="仿宋"/>
          <w:sz w:val="24"/>
        </w:rPr>
        <w:t>2.职业特定能力：</w:t>
      </w:r>
    </w:p>
    <w:p>
      <w:pPr>
        <w:spacing w:line="360" w:lineRule="auto"/>
        <w:ind w:firstLine="480" w:firstLineChars="200"/>
        <w:rPr>
          <w:rFonts w:ascii="仿宋" w:hAnsi="仿宋" w:eastAsia="仿宋"/>
          <w:sz w:val="24"/>
        </w:rPr>
      </w:pPr>
      <w:r>
        <w:rPr>
          <w:rFonts w:hint="eastAsia" w:ascii="仿宋" w:hAnsi="仿宋" w:eastAsia="仿宋"/>
          <w:sz w:val="24"/>
        </w:rPr>
        <w:t>（1）中餐烹调：具有运用不同烹调技法设计和制作菜肴的能力；具有运用不同技法制作冷菜品种的能力；具有烹饪原料设计和制作艺术造型的能力；具有根据不同烹饪原材料选择合理刀工处理和烹调技法制作传统名菜的能力。</w:t>
      </w:r>
    </w:p>
    <w:p>
      <w:pPr>
        <w:spacing w:line="360" w:lineRule="auto"/>
        <w:ind w:firstLine="480" w:firstLineChars="200"/>
        <w:rPr>
          <w:rFonts w:ascii="仿宋" w:hAnsi="仿宋" w:eastAsia="仿宋"/>
          <w:sz w:val="24"/>
        </w:rPr>
      </w:pPr>
      <w:r>
        <w:rPr>
          <w:rFonts w:hint="eastAsia" w:ascii="仿宋" w:hAnsi="仿宋" w:eastAsia="仿宋"/>
          <w:sz w:val="24"/>
        </w:rPr>
        <w:t>（2）中餐面点：具有运用不同技法设计和制作中式面点品种的能力；具有运用不同技法设计和制作西式面点品种的能力；具有根据不同面团选择合理成型手法和成熟技法制作传统名点的能力。</w:t>
      </w:r>
    </w:p>
    <w:p>
      <w:pPr>
        <w:spacing w:line="360" w:lineRule="auto"/>
        <w:ind w:firstLine="480" w:firstLineChars="200"/>
        <w:rPr>
          <w:rFonts w:ascii="仿宋" w:hAnsi="仿宋" w:eastAsia="仿宋"/>
          <w:sz w:val="24"/>
        </w:rPr>
      </w:pPr>
      <w:r>
        <w:rPr>
          <w:rFonts w:hint="eastAsia" w:ascii="仿宋" w:hAnsi="仿宋" w:eastAsia="仿宋"/>
          <w:sz w:val="24"/>
        </w:rPr>
        <w:t>（3）营养配餐：具有运用不同烹调技法保护烹饪原料营养素的能力；具有运用营养学知识设计和制作营养餐的能力；具有根据不同职业、不同人群的特点配置营养餐和制作营养标签的能力。</w:t>
      </w:r>
    </w:p>
    <w:p>
      <w:pPr>
        <w:spacing w:line="360" w:lineRule="auto"/>
        <w:ind w:firstLine="480" w:firstLineChars="200"/>
        <w:rPr>
          <w:rFonts w:ascii="仿宋" w:hAnsi="仿宋" w:eastAsia="仿宋"/>
          <w:sz w:val="24"/>
        </w:rPr>
      </w:pPr>
      <w:r>
        <w:rPr>
          <w:rFonts w:hint="eastAsia" w:ascii="仿宋" w:hAnsi="仿宋" w:eastAsia="仿宋"/>
          <w:sz w:val="24"/>
        </w:rPr>
        <w:t>3.跨行业职业能力：</w:t>
      </w:r>
    </w:p>
    <w:p>
      <w:pPr>
        <w:spacing w:line="360" w:lineRule="auto"/>
        <w:ind w:firstLine="480" w:firstLineChars="200"/>
        <w:rPr>
          <w:rFonts w:ascii="仿宋" w:hAnsi="仿宋" w:eastAsia="仿宋"/>
          <w:sz w:val="24"/>
        </w:rPr>
      </w:pPr>
      <w:r>
        <w:rPr>
          <w:rFonts w:hint="eastAsia" w:ascii="仿宋" w:hAnsi="仿宋" w:eastAsia="仿宋"/>
          <w:sz w:val="24"/>
        </w:rPr>
        <w:t>（1）具有适应岗位变化的能力。</w:t>
      </w:r>
    </w:p>
    <w:p>
      <w:pPr>
        <w:spacing w:line="360" w:lineRule="auto"/>
        <w:ind w:firstLine="480" w:firstLineChars="200"/>
        <w:rPr>
          <w:rFonts w:ascii="仿宋" w:hAnsi="仿宋" w:eastAsia="仿宋"/>
          <w:sz w:val="24"/>
        </w:rPr>
      </w:pPr>
      <w:r>
        <w:rPr>
          <w:rFonts w:hint="eastAsia" w:ascii="仿宋" w:hAnsi="仿宋" w:eastAsia="仿宋"/>
          <w:sz w:val="24"/>
        </w:rPr>
        <w:t>（2）具有餐饮企业经营管理和餐饮企业生产现场管理的基础能力。</w:t>
      </w:r>
    </w:p>
    <w:p>
      <w:pPr>
        <w:spacing w:line="360" w:lineRule="auto"/>
        <w:ind w:firstLine="480" w:firstLineChars="200"/>
        <w:rPr>
          <w:rFonts w:ascii="仿宋" w:hAnsi="仿宋" w:eastAsia="仿宋"/>
          <w:sz w:val="24"/>
        </w:rPr>
      </w:pPr>
      <w:r>
        <w:rPr>
          <w:rFonts w:hint="eastAsia" w:ascii="仿宋" w:hAnsi="仿宋" w:eastAsia="仿宋"/>
          <w:sz w:val="24"/>
        </w:rPr>
        <w:t>（3）具有创新和创业的基础能力。</w:t>
      </w:r>
    </w:p>
    <w:p>
      <w:pPr>
        <w:spacing w:line="400" w:lineRule="exact"/>
        <w:ind w:firstLine="480" w:firstLineChars="200"/>
        <w:rPr>
          <w:rFonts w:ascii="仿宋" w:hAnsi="仿宋" w:eastAsia="仿宋"/>
          <w:b/>
          <w:bCs/>
          <w:sz w:val="24"/>
        </w:rPr>
      </w:pPr>
      <w:r>
        <w:rPr>
          <w:rFonts w:hint="eastAsia" w:ascii="仿宋" w:hAnsi="仿宋" w:eastAsia="仿宋"/>
          <w:sz w:val="24"/>
        </w:rPr>
        <w:t xml:space="preserve"> </w:t>
      </w:r>
      <w:r>
        <w:rPr>
          <w:rFonts w:hint="eastAsia" w:ascii="仿宋" w:hAnsi="仿宋" w:eastAsia="仿宋"/>
          <w:b/>
          <w:bCs/>
          <w:sz w:val="24"/>
        </w:rPr>
        <w:t>六、课程结构及教学时间分配</w:t>
      </w:r>
    </w:p>
    <w:p>
      <w:pPr>
        <w:spacing w:line="400" w:lineRule="exact"/>
        <w:ind w:left="480"/>
        <w:rPr>
          <w:rFonts w:ascii="仿宋" w:hAnsi="仿宋" w:eastAsia="仿宋"/>
          <w:b/>
          <w:bCs/>
          <w:sz w:val="24"/>
        </w:rPr>
      </w:pPr>
      <w:r>
        <w:rPr>
          <w:rFonts w:hint="eastAsia" w:ascii="仿宋" w:hAnsi="仿宋" w:eastAsia="仿宋"/>
          <w:b/>
          <w:bCs/>
          <w:sz w:val="24"/>
        </w:rPr>
        <w:t>（一）课程结构</w:t>
      </w:r>
    </w:p>
    <w:p>
      <w:r>
        <w:drawing>
          <wp:inline distT="0" distB="0" distL="0" distR="0">
            <wp:extent cx="5762625" cy="1524000"/>
            <wp:effectExtent l="19050" t="0" r="9525" b="0"/>
            <wp:docPr id="66" name="图片 66" descr="C:\Users\ADMINI~1\AppData\Local\Temp\ksohtml\wpsB9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1\AppData\Local\Temp\ksohtml\wpsB9BC.tmp.png"/>
                    <pic:cNvPicPr>
                      <a:picLocks noChangeAspect="1" noChangeArrowheads="1"/>
                    </pic:cNvPicPr>
                  </pic:nvPicPr>
                  <pic:blipFill>
                    <a:blip r:embed="rId13" cstate="print"/>
                    <a:srcRect/>
                    <a:stretch>
                      <a:fillRect/>
                    </a:stretch>
                  </pic:blipFill>
                  <pic:spPr>
                    <a:xfrm>
                      <a:off x="0" y="0"/>
                      <a:ext cx="5762625" cy="1524000"/>
                    </a:xfrm>
                    <a:prstGeom prst="rect">
                      <a:avLst/>
                    </a:prstGeom>
                    <a:noFill/>
                    <a:ln w="9525">
                      <a:noFill/>
                      <a:miter lim="800000"/>
                      <a:headEnd/>
                      <a:tailEnd/>
                    </a:ln>
                  </pic:spPr>
                </pic:pic>
              </a:graphicData>
            </a:graphic>
          </wp:inline>
        </w:drawing>
      </w:r>
    </w:p>
    <w:p>
      <w:r>
        <w:drawing>
          <wp:inline distT="0" distB="0" distL="0" distR="0">
            <wp:extent cx="5753100" cy="2476500"/>
            <wp:effectExtent l="19050" t="0" r="0" b="0"/>
            <wp:docPr id="69" name="图片 69" descr="C:\Users\ADMINI~1\AppData\Local\Temp\ksohtml\wps608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ksohtml\wps6087.tmp.png"/>
                    <pic:cNvPicPr>
                      <a:picLocks noChangeAspect="1" noChangeArrowheads="1"/>
                    </pic:cNvPicPr>
                  </pic:nvPicPr>
                  <pic:blipFill>
                    <a:blip r:embed="rId14" cstate="print"/>
                    <a:srcRect/>
                    <a:stretch>
                      <a:fillRect/>
                    </a:stretch>
                  </pic:blipFill>
                  <pic:spPr>
                    <a:xfrm>
                      <a:off x="0" y="0"/>
                      <a:ext cx="5753100" cy="2476500"/>
                    </a:xfrm>
                    <a:prstGeom prst="rect">
                      <a:avLst/>
                    </a:prstGeom>
                    <a:noFill/>
                    <a:ln w="9525">
                      <a:noFill/>
                      <a:miter lim="800000"/>
                      <a:headEnd/>
                      <a:tailEnd/>
                    </a:ln>
                  </pic:spPr>
                </pic:pic>
              </a:graphicData>
            </a:graphic>
          </wp:inline>
        </w:drawing>
      </w:r>
    </w:p>
    <w:p>
      <w:pPr>
        <w:spacing w:line="500" w:lineRule="exact"/>
        <w:rPr>
          <w:rFonts w:ascii="仿宋" w:hAnsi="仿宋" w:eastAsia="仿宋"/>
          <w:b/>
          <w:bCs/>
          <w:sz w:val="24"/>
        </w:rPr>
      </w:pPr>
      <w:r>
        <w:rPr>
          <w:rFonts w:hint="eastAsia" w:ascii="仿宋" w:hAnsi="仿宋" w:eastAsia="仿宋"/>
          <w:b/>
          <w:bCs/>
          <w:sz w:val="24"/>
        </w:rPr>
        <w:t>（二）教学时间分配</w:t>
      </w:r>
    </w:p>
    <w:tbl>
      <w:tblPr>
        <w:tblStyle w:val="19"/>
        <w:tblW w:w="911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5"/>
        <w:gridCol w:w="1075"/>
        <w:gridCol w:w="3084"/>
        <w:gridCol w:w="151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学期</w:t>
            </w:r>
          </w:p>
        </w:tc>
        <w:tc>
          <w:tcPr>
            <w:tcW w:w="1085"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学期周数</w:t>
            </w:r>
          </w:p>
        </w:tc>
        <w:tc>
          <w:tcPr>
            <w:tcW w:w="4159" w:type="dxa"/>
            <w:gridSpan w:val="2"/>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教学周数</w:t>
            </w:r>
          </w:p>
        </w:tc>
        <w:tc>
          <w:tcPr>
            <w:tcW w:w="1511"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考试</w:t>
            </w:r>
          </w:p>
          <w:p>
            <w:pPr>
              <w:snapToGrid w:val="0"/>
              <w:jc w:val="center"/>
              <w:rPr>
                <w:rFonts w:ascii="仿宋" w:hAnsi="仿宋" w:eastAsia="仿宋"/>
                <w:b/>
                <w:bCs/>
              </w:rPr>
            </w:pPr>
            <w:r>
              <w:rPr>
                <w:rFonts w:hint="eastAsia" w:ascii="仿宋" w:hAnsi="仿宋" w:eastAsia="仿宋"/>
                <w:b/>
                <w:bCs/>
              </w:rPr>
              <w:t>周数</w:t>
            </w:r>
          </w:p>
        </w:tc>
        <w:tc>
          <w:tcPr>
            <w:tcW w:w="1276" w:type="dxa"/>
            <w:vMerge w:val="restart"/>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机动</w:t>
            </w:r>
          </w:p>
          <w:p>
            <w:pPr>
              <w:snapToGrid w:val="0"/>
              <w:jc w:val="center"/>
              <w:rPr>
                <w:rFonts w:ascii="仿宋" w:hAnsi="仿宋" w:eastAsia="仿宋"/>
                <w:b/>
                <w:bCs/>
              </w:rPr>
            </w:pPr>
            <w:r>
              <w:rPr>
                <w:rFonts w:hint="eastAsia" w:ascii="仿宋" w:hAnsi="仿宋" w:eastAsia="仿宋"/>
                <w:b/>
                <w:bCs/>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bCs/>
              </w:rPr>
            </w:pPr>
          </w:p>
        </w:tc>
        <w:tc>
          <w:tcPr>
            <w:tcW w:w="108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c>
          <w:tcPr>
            <w:tcW w:w="1075"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周数</w:t>
            </w:r>
          </w:p>
        </w:tc>
        <w:tc>
          <w:tcPr>
            <w:tcW w:w="3084"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b/>
                <w:bCs/>
              </w:rPr>
            </w:pPr>
            <w:r>
              <w:rPr>
                <w:rFonts w:hint="eastAsia" w:ascii="仿宋" w:hAnsi="仿宋" w:eastAsia="仿宋"/>
                <w:b/>
                <w:bCs/>
              </w:rPr>
              <w:t>其中：综合的实践教学及教育活动周数</w:t>
            </w:r>
          </w:p>
        </w:tc>
        <w:tc>
          <w:tcPr>
            <w:tcW w:w="1511"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c>
          <w:tcPr>
            <w:tcW w:w="1276"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一</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1（军训）</w:t>
            </w:r>
          </w:p>
        </w:tc>
        <w:tc>
          <w:tcPr>
            <w:tcW w:w="151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 xml:space="preserve">1    </w:t>
            </w:r>
          </w:p>
        </w:tc>
        <w:tc>
          <w:tcPr>
            <w:tcW w:w="12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1（入学教育）</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1（烹饪入门实训）</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二</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2(热菜基本功)</w:t>
            </w:r>
          </w:p>
        </w:tc>
        <w:tc>
          <w:tcPr>
            <w:tcW w:w="151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2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1(勺功、刀工实训)</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三</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2(面点基本功)</w:t>
            </w:r>
          </w:p>
        </w:tc>
        <w:tc>
          <w:tcPr>
            <w:tcW w:w="151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2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1(面点制作实训)</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四</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1(热菜基本功)</w:t>
            </w:r>
          </w:p>
        </w:tc>
        <w:tc>
          <w:tcPr>
            <w:tcW w:w="151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2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2(工种考</w:t>
            </w:r>
            <w:r>
              <w:rPr>
                <w:rFonts w:hint="eastAsia" w:ascii="仿宋" w:hAnsi="仿宋" w:eastAsia="仿宋"/>
                <w:b/>
                <w:bCs/>
              </w:rPr>
              <w:t>级</w:t>
            </w:r>
            <w:r>
              <w:rPr>
                <w:rFonts w:hint="eastAsia" w:ascii="仿宋" w:hAnsi="仿宋" w:eastAsia="仿宋"/>
              </w:rPr>
              <w:t>训练)</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五</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18</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2(面点制作实训)</w:t>
            </w:r>
          </w:p>
        </w:tc>
        <w:tc>
          <w:tcPr>
            <w:tcW w:w="1511"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c>
          <w:tcPr>
            <w:tcW w:w="1276"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2(冷菜制作实训)</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4(中级工训练与考级)</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2(社会实践)</w:t>
            </w:r>
          </w:p>
        </w:tc>
        <w:tc>
          <w:tcPr>
            <w:tcW w:w="1511"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276"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restart"/>
            <w:tcBorders>
              <w:top w:val="nil"/>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六</w:t>
            </w:r>
          </w:p>
        </w:tc>
        <w:tc>
          <w:tcPr>
            <w:tcW w:w="108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1075" w:type="dxa"/>
            <w:vMerge w:val="restart"/>
            <w:tcBorders>
              <w:top w:val="nil"/>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20</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19(顶岗实习)</w:t>
            </w:r>
          </w:p>
        </w:tc>
        <w:tc>
          <w:tcPr>
            <w:tcW w:w="151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w:t>
            </w:r>
          </w:p>
        </w:tc>
        <w:tc>
          <w:tcPr>
            <w:tcW w:w="12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108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1075" w:type="dxa"/>
            <w:vMerge w:val="continue"/>
            <w:tcBorders>
              <w:top w:val="nil"/>
              <w:left w:val="nil"/>
              <w:bottom w:val="single" w:color="auto" w:sz="4" w:space="0"/>
              <w:right w:val="single" w:color="auto" w:sz="4" w:space="0"/>
            </w:tcBorders>
            <w:vAlign w:val="center"/>
          </w:tcPr>
          <w:p>
            <w:pPr>
              <w:widowControl/>
              <w:jc w:val="left"/>
              <w:rPr>
                <w:rFonts w:ascii="仿宋" w:hAnsi="仿宋" w:eastAsia="仿宋"/>
              </w:rPr>
            </w:pP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1(毕业教育)</w:t>
            </w:r>
          </w:p>
        </w:tc>
        <w:tc>
          <w:tcPr>
            <w:tcW w:w="151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w:t>
            </w:r>
          </w:p>
        </w:tc>
        <w:tc>
          <w:tcPr>
            <w:tcW w:w="12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总计</w:t>
            </w:r>
          </w:p>
        </w:tc>
        <w:tc>
          <w:tcPr>
            <w:tcW w:w="1085"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120</w:t>
            </w:r>
          </w:p>
        </w:tc>
        <w:tc>
          <w:tcPr>
            <w:tcW w:w="1075"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110</w:t>
            </w:r>
          </w:p>
        </w:tc>
        <w:tc>
          <w:tcPr>
            <w:tcW w:w="3084" w:type="dxa"/>
            <w:tcBorders>
              <w:top w:val="single" w:color="auto" w:sz="4" w:space="0"/>
              <w:left w:val="nil"/>
              <w:bottom w:val="single" w:color="auto" w:sz="4" w:space="0"/>
              <w:right w:val="single" w:color="auto" w:sz="4" w:space="0"/>
            </w:tcBorders>
            <w:vAlign w:val="center"/>
          </w:tcPr>
          <w:p>
            <w:pPr>
              <w:snapToGrid w:val="0"/>
              <w:rPr>
                <w:rFonts w:ascii="仿宋" w:hAnsi="仿宋" w:eastAsia="仿宋"/>
              </w:rPr>
            </w:pPr>
            <w:r>
              <w:rPr>
                <w:rFonts w:hint="eastAsia" w:ascii="仿宋" w:hAnsi="仿宋" w:eastAsia="仿宋"/>
              </w:rPr>
              <w:t>42</w:t>
            </w:r>
          </w:p>
        </w:tc>
        <w:tc>
          <w:tcPr>
            <w:tcW w:w="1511"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5</w:t>
            </w:r>
          </w:p>
        </w:tc>
        <w:tc>
          <w:tcPr>
            <w:tcW w:w="1276" w:type="dxa"/>
            <w:tcBorders>
              <w:top w:val="single" w:color="auto" w:sz="4" w:space="0"/>
              <w:left w:val="nil"/>
              <w:bottom w:val="single" w:color="auto" w:sz="4" w:space="0"/>
              <w:right w:val="single" w:color="auto" w:sz="4" w:space="0"/>
            </w:tcBorders>
            <w:vAlign w:val="center"/>
          </w:tcPr>
          <w:p>
            <w:pPr>
              <w:snapToGrid w:val="0"/>
              <w:jc w:val="center"/>
              <w:rPr>
                <w:rFonts w:ascii="仿宋" w:hAnsi="仿宋" w:eastAsia="仿宋"/>
              </w:rPr>
            </w:pPr>
            <w:r>
              <w:rPr>
                <w:rFonts w:hint="eastAsia" w:ascii="仿宋" w:hAnsi="仿宋" w:eastAsia="仿宋"/>
              </w:rPr>
              <w:t>5</w:t>
            </w:r>
          </w:p>
        </w:tc>
      </w:tr>
    </w:tbl>
    <w:p>
      <w:pPr>
        <w:rPr>
          <w:rFonts w:ascii="仿宋" w:hAnsi="仿宋" w:eastAsia="仿宋"/>
          <w:b/>
          <w:bCs/>
        </w:rPr>
      </w:pPr>
      <w:r>
        <w:rPr>
          <w:rFonts w:hint="eastAsia" w:ascii="仿宋" w:hAnsi="仿宋" w:eastAsia="仿宋"/>
          <w:b/>
          <w:bCs/>
        </w:rPr>
        <w:t xml:space="preserve"> </w:t>
      </w:r>
    </w:p>
    <w:p>
      <w:pPr>
        <w:numPr>
          <w:ilvl w:val="0"/>
          <w:numId w:val="4"/>
        </w:numPr>
        <w:rPr>
          <w:rFonts w:ascii="仿宋" w:hAnsi="仿宋" w:eastAsia="仿宋"/>
          <w:b/>
          <w:bCs/>
          <w:sz w:val="24"/>
        </w:rPr>
      </w:pPr>
      <w:r>
        <w:rPr>
          <w:rFonts w:hint="eastAsia" w:ascii="仿宋" w:hAnsi="仿宋" w:eastAsia="仿宋"/>
          <w:b/>
          <w:bCs/>
          <w:sz w:val="24"/>
        </w:rPr>
        <w:t>教学进程安排：</w:t>
      </w:r>
    </w:p>
    <w:tbl>
      <w:tblPr>
        <w:tblStyle w:val="19"/>
        <w:tblW w:w="9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32"/>
        <w:gridCol w:w="562"/>
        <w:gridCol w:w="451"/>
        <w:gridCol w:w="564"/>
        <w:gridCol w:w="832"/>
        <w:gridCol w:w="564"/>
        <w:gridCol w:w="877"/>
        <w:gridCol w:w="531"/>
        <w:gridCol w:w="631"/>
        <w:gridCol w:w="631"/>
        <w:gridCol w:w="843"/>
        <w:gridCol w:w="765"/>
        <w:gridCol w:w="764"/>
        <w:gridCol w:w="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6" w:hRule="atLeast"/>
        </w:trPr>
        <w:tc>
          <w:tcPr>
            <w:tcW w:w="9040" w:type="dxa"/>
            <w:gridSpan w:val="1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参照部颁标准和省教要求结合乐山产业和旅游专业人才需求实施性教学计划表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c>
          <w:tcPr>
            <w:tcW w:w="562"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c>
          <w:tcPr>
            <w:tcW w:w="56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right"/>
              <w:textAlignment w:val="top"/>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表1：</w:t>
            </w:r>
          </w:p>
        </w:tc>
        <w:tc>
          <w:tcPr>
            <w:tcW w:w="3513"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教学活动与时间安排</w:t>
            </w:r>
          </w:p>
        </w:tc>
        <w:tc>
          <w:tcPr>
            <w:tcW w:w="15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93" w:type="dxa"/>
            <w:tcBorders>
              <w:top w:val="single" w:color="auto" w:sz="4" w:space="0"/>
              <w:left w:val="single" w:color="auto" w:sz="4" w:space="0"/>
              <w:bottom w:val="single" w:color="auto" w:sz="4" w:space="0"/>
              <w:right w:val="single" w:color="auto" w:sz="4" w:space="0"/>
            </w:tcBorders>
            <w:shd w:val="clear" w:color="auto" w:fill="auto"/>
            <w:vAlign w:val="bottom"/>
          </w:tcPr>
          <w:p>
            <w:pP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专业</w:t>
            </w:r>
          </w:p>
        </w:tc>
        <w:tc>
          <w:tcPr>
            <w:tcW w:w="157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val="0"/>
                <w:bCs/>
                <w:i w:val="0"/>
                <w:color w:val="auto"/>
                <w:sz w:val="21"/>
                <w:szCs w:val="21"/>
                <w:u w:val="single"/>
              </w:rPr>
            </w:pPr>
            <w:r>
              <w:rPr>
                <w:rFonts w:hint="eastAsia" w:ascii="仿宋" w:hAnsi="仿宋" w:eastAsia="仿宋" w:cs="仿宋"/>
                <w:b w:val="0"/>
                <w:bCs/>
                <w:i w:val="0"/>
                <w:color w:val="auto"/>
                <w:kern w:val="0"/>
                <w:sz w:val="21"/>
                <w:szCs w:val="21"/>
                <w:u w:val="single"/>
                <w:lang w:val="en-US" w:eastAsia="zh-CN" w:bidi="ar"/>
              </w:rPr>
              <w:t xml:space="preserve">  烹  饪</w:t>
            </w:r>
          </w:p>
        </w:tc>
        <w:tc>
          <w:tcPr>
            <w:tcW w:w="832" w:type="dxa"/>
            <w:vMerge w:val="restart"/>
            <w:tcBorders>
              <w:top w:val="single" w:color="auto" w:sz="4" w:space="0"/>
              <w:left w:val="single" w:color="auto" w:sz="4" w:space="0"/>
              <w:bottom w:val="single" w:color="auto" w:sz="4" w:space="0"/>
              <w:right w:val="single" w:color="auto" w:sz="4" w:space="0"/>
              <w:tl2br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内容学年</w:t>
            </w:r>
          </w:p>
        </w:tc>
        <w:tc>
          <w:tcPr>
            <w:tcW w:w="144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课堂教学</w:t>
            </w:r>
          </w:p>
        </w:tc>
        <w:tc>
          <w:tcPr>
            <w:tcW w:w="11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实习</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入毕</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复习</w:t>
            </w:r>
          </w:p>
        </w:tc>
        <w:tc>
          <w:tcPr>
            <w:tcW w:w="7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机动</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假期</w:t>
            </w: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年总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577"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 w:hAnsi="仿宋" w:eastAsia="仿宋" w:cs="仿宋"/>
                <w:b w:val="0"/>
                <w:bCs/>
                <w:i w:val="0"/>
                <w:color w:val="auto"/>
                <w:sz w:val="21"/>
                <w:szCs w:val="21"/>
                <w:u w:val="single"/>
              </w:rPr>
            </w:pPr>
          </w:p>
        </w:tc>
        <w:tc>
          <w:tcPr>
            <w:tcW w:w="832" w:type="dxa"/>
            <w:vMerge w:val="continue"/>
            <w:tcBorders>
              <w:top w:val="single" w:color="auto" w:sz="4" w:space="0"/>
              <w:left w:val="single" w:color="auto" w:sz="4" w:space="0"/>
              <w:bottom w:val="single" w:color="auto" w:sz="4" w:space="0"/>
              <w:right w:val="single" w:color="auto" w:sz="4" w:space="0"/>
              <w:tl2br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理论</w:t>
            </w:r>
          </w:p>
        </w:tc>
        <w:tc>
          <w:tcPr>
            <w:tcW w:w="877"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实训</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教学</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生产</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考试</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考试</w:t>
            </w: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周数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届</w:t>
            </w:r>
          </w:p>
        </w:tc>
        <w:tc>
          <w:tcPr>
            <w:tcW w:w="157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val="0"/>
                <w:bCs/>
                <w:i w:val="0"/>
                <w:color w:val="auto"/>
                <w:sz w:val="21"/>
                <w:szCs w:val="21"/>
                <w:u w:val="single"/>
              </w:rPr>
            </w:pPr>
            <w:r>
              <w:rPr>
                <w:rFonts w:hint="eastAsia" w:ascii="仿宋" w:hAnsi="仿宋" w:eastAsia="仿宋" w:cs="仿宋"/>
                <w:b w:val="0"/>
                <w:bCs/>
                <w:i w:val="0"/>
                <w:color w:val="auto"/>
                <w:kern w:val="0"/>
                <w:sz w:val="21"/>
                <w:szCs w:val="21"/>
                <w:u w:val="single"/>
                <w:lang w:val="en-US" w:eastAsia="zh-CN" w:bidi="ar"/>
              </w:rPr>
              <w:t>　</w:t>
            </w:r>
            <w:r>
              <w:rPr>
                <w:rStyle w:val="57"/>
                <w:rFonts w:hint="eastAsia" w:ascii="仿宋" w:hAnsi="仿宋" w:eastAsia="仿宋" w:cs="仿宋"/>
                <w:b w:val="0"/>
                <w:bCs/>
                <w:color w:val="auto"/>
                <w:sz w:val="21"/>
                <w:szCs w:val="21"/>
                <w:lang w:val="en-US" w:eastAsia="zh-CN" w:bidi="ar"/>
              </w:rPr>
              <w:t>20</w:t>
            </w:r>
            <w:r>
              <w:rPr>
                <w:rStyle w:val="58"/>
                <w:rFonts w:hint="eastAsia" w:ascii="仿宋" w:hAnsi="仿宋" w:eastAsia="仿宋" w:cs="仿宋"/>
                <w:b w:val="0"/>
                <w:bCs/>
                <w:color w:val="auto"/>
                <w:sz w:val="21"/>
                <w:szCs w:val="21"/>
                <w:lang w:val="en-US" w:eastAsia="zh-CN" w:bidi="ar"/>
              </w:rPr>
              <w:t>、</w:t>
            </w:r>
            <w:r>
              <w:rPr>
                <w:rStyle w:val="57"/>
                <w:rFonts w:hint="eastAsia" w:ascii="仿宋" w:hAnsi="仿宋" w:eastAsia="仿宋" w:cs="仿宋"/>
                <w:b w:val="0"/>
                <w:bCs/>
                <w:color w:val="auto"/>
                <w:sz w:val="21"/>
                <w:szCs w:val="21"/>
                <w:lang w:val="en-US" w:eastAsia="zh-CN" w:bidi="ar"/>
              </w:rPr>
              <w:t xml:space="preserve">21 </w:t>
            </w:r>
            <w:r>
              <w:rPr>
                <w:rStyle w:val="58"/>
                <w:rFonts w:hint="eastAsia" w:ascii="仿宋" w:hAnsi="仿宋" w:eastAsia="仿宋" w:cs="仿宋"/>
                <w:b w:val="0"/>
                <w:bCs/>
                <w:color w:val="auto"/>
                <w:sz w:val="21"/>
                <w:szCs w:val="21"/>
                <w:lang w:val="en-US" w:eastAsia="zh-CN" w:bidi="ar"/>
              </w:rPr>
              <w:t>届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一</w:t>
            </w: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14</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22</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11</w:t>
            </w: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577"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 w:hAnsi="仿宋" w:eastAsia="仿宋" w:cs="仿宋"/>
                <w:b w:val="0"/>
                <w:bCs/>
                <w:i w:val="0"/>
                <w:color w:val="auto"/>
                <w:sz w:val="21"/>
                <w:szCs w:val="21"/>
                <w:u w:val="single"/>
              </w:rPr>
            </w:pPr>
          </w:p>
        </w:tc>
        <w:tc>
          <w:tcPr>
            <w:tcW w:w="832"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二</w:t>
            </w: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14</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22</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11</w:t>
            </w: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学制</w:t>
            </w:r>
          </w:p>
        </w:tc>
        <w:tc>
          <w:tcPr>
            <w:tcW w:w="157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val="0"/>
                <w:bCs/>
                <w:i w:val="0"/>
                <w:color w:val="auto"/>
                <w:sz w:val="21"/>
                <w:szCs w:val="21"/>
                <w:u w:val="single"/>
              </w:rPr>
            </w:pPr>
            <w:r>
              <w:rPr>
                <w:rFonts w:hint="eastAsia" w:ascii="仿宋" w:hAnsi="仿宋" w:eastAsia="仿宋" w:cs="仿宋"/>
                <w:b w:val="0"/>
                <w:bCs/>
                <w:i w:val="0"/>
                <w:color w:val="auto"/>
                <w:kern w:val="0"/>
                <w:sz w:val="21"/>
                <w:szCs w:val="21"/>
                <w:u w:val="single"/>
                <w:lang w:val="en-US" w:eastAsia="zh-CN" w:bidi="ar"/>
              </w:rPr>
              <w:t>　3　年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三</w:t>
            </w: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b w:val="0"/>
                <w:bCs/>
                <w:i w:val="0"/>
                <w:color w:val="auto"/>
                <w:sz w:val="21"/>
                <w:szCs w:val="21"/>
                <w:u w:val="none"/>
              </w:rPr>
            </w:pP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577"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 w:hAnsi="仿宋" w:eastAsia="仿宋" w:cs="仿宋"/>
                <w:b w:val="0"/>
                <w:bCs/>
                <w:i w:val="0"/>
                <w:color w:val="auto"/>
                <w:sz w:val="21"/>
                <w:szCs w:val="21"/>
                <w:u w:val="singl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合计</w:t>
            </w:r>
          </w:p>
        </w:tc>
        <w:tc>
          <w:tcPr>
            <w:tcW w:w="564"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28 </w:t>
            </w:r>
          </w:p>
        </w:tc>
        <w:tc>
          <w:tcPr>
            <w:tcW w:w="877"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44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bottom"/>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8 </w:t>
            </w:r>
          </w:p>
        </w:tc>
        <w:tc>
          <w:tcPr>
            <w:tcW w:w="76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4 </w:t>
            </w:r>
          </w:p>
        </w:tc>
        <w:tc>
          <w:tcPr>
            <w:tcW w:w="764"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22 </w:t>
            </w:r>
          </w:p>
        </w:tc>
        <w:tc>
          <w:tcPr>
            <w:tcW w:w="59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center"/>
              <w:textAlignment w:val="bottom"/>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表2 ：</w:t>
            </w:r>
          </w:p>
        </w:tc>
        <w:tc>
          <w:tcPr>
            <w:tcW w:w="15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课程设置与教学时间安排</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类别</w:t>
            </w:r>
          </w:p>
        </w:tc>
        <w:tc>
          <w:tcPr>
            <w:tcW w:w="4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序号</w:t>
            </w:r>
          </w:p>
        </w:tc>
        <w:tc>
          <w:tcPr>
            <w:tcW w:w="139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课程</w:t>
            </w:r>
            <w:r>
              <w:rPr>
                <w:rStyle w:val="59"/>
                <w:rFonts w:hint="eastAsia" w:ascii="仿宋" w:hAnsi="仿宋" w:eastAsia="仿宋" w:cs="仿宋"/>
                <w:b w:val="0"/>
                <w:bCs/>
                <w:color w:val="auto"/>
                <w:sz w:val="21"/>
                <w:szCs w:val="21"/>
                <w:lang w:val="en-US" w:eastAsia="zh-CN" w:bidi="ar"/>
              </w:rPr>
              <w:t>(</w:t>
            </w:r>
            <w:r>
              <w:rPr>
                <w:rStyle w:val="60"/>
                <w:rFonts w:hint="eastAsia" w:ascii="仿宋" w:hAnsi="仿宋" w:eastAsia="仿宋" w:cs="仿宋"/>
                <w:b w:val="0"/>
                <w:bCs/>
                <w:color w:val="auto"/>
                <w:sz w:val="21"/>
                <w:szCs w:val="21"/>
                <w:lang w:val="en-US" w:eastAsia="zh-CN" w:bidi="ar"/>
              </w:rPr>
              <w:t>模块、项目</w:t>
            </w:r>
            <w:r>
              <w:rPr>
                <w:rStyle w:val="59"/>
                <w:rFonts w:hint="eastAsia" w:ascii="仿宋" w:hAnsi="仿宋" w:eastAsia="仿宋" w:cs="仿宋"/>
                <w:b w:val="0"/>
                <w:bCs/>
                <w:color w:val="auto"/>
                <w:sz w:val="21"/>
                <w:szCs w:val="21"/>
                <w:lang w:val="en-US" w:eastAsia="zh-CN" w:bidi="ar"/>
              </w:rPr>
              <w:t>)</w:t>
            </w:r>
            <w:r>
              <w:rPr>
                <w:rStyle w:val="60"/>
                <w:rFonts w:hint="eastAsia" w:ascii="仿宋" w:hAnsi="仿宋" w:eastAsia="仿宋" w:cs="仿宋"/>
                <w:b w:val="0"/>
                <w:bCs/>
                <w:color w:val="auto"/>
                <w:sz w:val="21"/>
                <w:szCs w:val="21"/>
                <w:lang w:val="en-US" w:eastAsia="zh-CN" w:bidi="ar"/>
              </w:rPr>
              <w:t>名称</w:t>
            </w:r>
          </w:p>
        </w:tc>
        <w:tc>
          <w:tcPr>
            <w:tcW w:w="5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总  学  时</w:t>
            </w:r>
          </w:p>
        </w:tc>
        <w:tc>
          <w:tcPr>
            <w:tcW w:w="8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理论教学</w:t>
            </w:r>
          </w:p>
        </w:tc>
        <w:tc>
          <w:tcPr>
            <w:tcW w:w="5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实训</w:t>
            </w:r>
          </w:p>
        </w:tc>
        <w:tc>
          <w:tcPr>
            <w:tcW w:w="422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按学年分配周学时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9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2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第一学年</w:t>
            </w:r>
          </w:p>
        </w:tc>
        <w:tc>
          <w:tcPr>
            <w:tcW w:w="16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第二学年</w:t>
            </w:r>
          </w:p>
        </w:tc>
        <w:tc>
          <w:tcPr>
            <w:tcW w:w="135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第三学年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9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一学期</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二学期</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三学期</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四学期</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文化课</w:t>
            </w: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语文</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教   学   综   合    实   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数学</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120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5</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英语</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体育</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152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w:t>
            </w:r>
          </w:p>
        </w:tc>
        <w:tc>
          <w:tcPr>
            <w:tcW w:w="5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德育</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职业生涯规划 </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38</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职业道德与法律 </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38</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经济政治与社会</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38</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专业课程</w:t>
            </w:r>
          </w:p>
        </w:tc>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专业</w:t>
            </w:r>
            <w:r>
              <w:rPr>
                <w:rFonts w:hint="eastAsia" w:ascii="仿宋" w:hAnsi="仿宋" w:eastAsia="仿宋" w:cs="仿宋"/>
                <w:b w:val="0"/>
                <w:bCs/>
                <w:i w:val="0"/>
                <w:color w:val="auto"/>
                <w:kern w:val="0"/>
                <w:sz w:val="21"/>
                <w:szCs w:val="21"/>
                <w:u w:val="none"/>
                <w:lang w:val="en-US" w:eastAsia="zh-CN" w:bidi="ar"/>
              </w:rPr>
              <w:br w:type="textWrapping"/>
            </w:r>
            <w:r>
              <w:rPr>
                <w:rFonts w:hint="eastAsia" w:ascii="仿宋" w:hAnsi="仿宋" w:eastAsia="仿宋" w:cs="仿宋"/>
                <w:b w:val="0"/>
                <w:bCs/>
                <w:i w:val="0"/>
                <w:color w:val="auto"/>
                <w:kern w:val="0"/>
                <w:sz w:val="21"/>
                <w:szCs w:val="21"/>
                <w:u w:val="none"/>
                <w:lang w:val="en-US" w:eastAsia="zh-CN" w:bidi="ar"/>
              </w:rPr>
              <w:t>素质</w:t>
            </w:r>
            <w:r>
              <w:rPr>
                <w:rFonts w:hint="eastAsia" w:ascii="仿宋" w:hAnsi="仿宋" w:eastAsia="仿宋" w:cs="仿宋"/>
                <w:b w:val="0"/>
                <w:bCs/>
                <w:i w:val="0"/>
                <w:color w:val="auto"/>
                <w:kern w:val="0"/>
                <w:sz w:val="21"/>
                <w:szCs w:val="21"/>
                <w:u w:val="none"/>
                <w:lang w:val="en-US" w:eastAsia="zh-CN" w:bidi="ar"/>
              </w:rPr>
              <w:br w:type="textWrapping"/>
            </w:r>
            <w:r>
              <w:rPr>
                <w:rFonts w:hint="eastAsia" w:ascii="仿宋" w:hAnsi="仿宋" w:eastAsia="仿宋" w:cs="仿宋"/>
                <w:b w:val="0"/>
                <w:bCs/>
                <w:i w:val="0"/>
                <w:color w:val="auto"/>
                <w:kern w:val="0"/>
                <w:sz w:val="21"/>
                <w:szCs w:val="21"/>
                <w:u w:val="none"/>
                <w:lang w:val="en-US" w:eastAsia="zh-CN" w:bidi="ar"/>
              </w:rPr>
              <w:t>课程</w:t>
            </w: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哲学与人生 </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38</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语言素质</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礼仪素质</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9</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信息技术应用</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 理论基础课程</w:t>
            </w: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11</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烹饪营养与卫生</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40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12</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烹饪概论</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13</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烹饪原料学</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14</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餐饮成本核算</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40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 </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15</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烹饪基本功训练</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20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核心</w:t>
            </w:r>
            <w:r>
              <w:rPr>
                <w:rFonts w:hint="eastAsia" w:ascii="仿宋" w:hAnsi="仿宋" w:eastAsia="仿宋" w:cs="仿宋"/>
                <w:b w:val="0"/>
                <w:bCs/>
                <w:i w:val="0"/>
                <w:color w:val="auto"/>
                <w:kern w:val="0"/>
                <w:sz w:val="21"/>
                <w:szCs w:val="21"/>
                <w:u w:val="none"/>
                <w:lang w:val="en-US" w:eastAsia="zh-CN" w:bidi="ar"/>
              </w:rPr>
              <w:br w:type="textWrapping"/>
            </w:r>
            <w:r>
              <w:rPr>
                <w:rFonts w:hint="eastAsia" w:ascii="仿宋" w:hAnsi="仿宋" w:eastAsia="仿宋" w:cs="仿宋"/>
                <w:b w:val="0"/>
                <w:bCs/>
                <w:i w:val="0"/>
                <w:color w:val="auto"/>
                <w:kern w:val="0"/>
                <w:sz w:val="21"/>
                <w:szCs w:val="21"/>
                <w:u w:val="none"/>
                <w:lang w:val="en-US" w:eastAsia="zh-CN" w:bidi="ar"/>
              </w:rPr>
              <w:t>工种</w:t>
            </w:r>
            <w:r>
              <w:rPr>
                <w:rFonts w:hint="eastAsia" w:ascii="仿宋" w:hAnsi="仿宋" w:eastAsia="仿宋" w:cs="仿宋"/>
                <w:b w:val="0"/>
                <w:bCs/>
                <w:i w:val="0"/>
                <w:color w:val="auto"/>
                <w:kern w:val="0"/>
                <w:sz w:val="21"/>
                <w:szCs w:val="21"/>
                <w:u w:val="none"/>
                <w:lang w:val="en-US" w:eastAsia="zh-CN" w:bidi="ar"/>
              </w:rPr>
              <w:br w:type="textWrapping"/>
            </w:r>
            <w:r>
              <w:rPr>
                <w:rFonts w:hint="eastAsia" w:ascii="仿宋" w:hAnsi="仿宋" w:eastAsia="仿宋" w:cs="仿宋"/>
                <w:b w:val="0"/>
                <w:bCs/>
                <w:i w:val="0"/>
                <w:color w:val="auto"/>
                <w:kern w:val="0"/>
                <w:sz w:val="21"/>
                <w:szCs w:val="21"/>
                <w:u w:val="none"/>
                <w:lang w:val="en-US" w:eastAsia="zh-CN" w:bidi="ar"/>
              </w:rPr>
              <w:t>课程</w:t>
            </w: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中式烹调技术</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380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120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260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17</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地方特色菜</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120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40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18</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雕刻工艺与冷拼技术</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80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19</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中式面点工艺与制作</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240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80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160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西餐烘焙</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120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 xml:space="preserve">40 </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4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21</w:t>
            </w:r>
          </w:p>
        </w:tc>
        <w:tc>
          <w:tcPr>
            <w:tcW w:w="13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调酒</w:t>
            </w:r>
          </w:p>
        </w:tc>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80</w:t>
            </w:r>
          </w:p>
        </w:tc>
        <w:tc>
          <w:tcPr>
            <w:tcW w:w="8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20</w:t>
            </w:r>
          </w:p>
        </w:tc>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60</w:t>
            </w: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w:t>
            </w:r>
          </w:p>
        </w:tc>
        <w:tc>
          <w:tcPr>
            <w:tcW w:w="1357"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6" w:hRule="atLeast"/>
        </w:trPr>
        <w:tc>
          <w:tcPr>
            <w:tcW w:w="432"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2"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45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96"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56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2480</w:t>
            </w:r>
          </w:p>
        </w:tc>
        <w:tc>
          <w:tcPr>
            <w:tcW w:w="87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1140</w:t>
            </w:r>
          </w:p>
        </w:tc>
        <w:tc>
          <w:tcPr>
            <w:tcW w:w="5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1340</w:t>
            </w:r>
          </w:p>
        </w:tc>
        <w:tc>
          <w:tcPr>
            <w:tcW w:w="6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30</w:t>
            </w:r>
          </w:p>
        </w:tc>
        <w:tc>
          <w:tcPr>
            <w:tcW w:w="63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30</w:t>
            </w:r>
          </w:p>
        </w:tc>
        <w:tc>
          <w:tcPr>
            <w:tcW w:w="84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30</w:t>
            </w:r>
          </w:p>
        </w:tc>
        <w:tc>
          <w:tcPr>
            <w:tcW w:w="76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30</w:t>
            </w:r>
          </w:p>
        </w:tc>
        <w:tc>
          <w:tcPr>
            <w:tcW w:w="1357" w:type="dxa"/>
            <w:gridSpan w:val="2"/>
            <w:vMerge w:val="continue"/>
            <w:tcBorders>
              <w:top w:val="single" w:color="auto" w:sz="4" w:space="0"/>
              <w:left w:val="single" w:color="000000" w:sz="4" w:space="0"/>
              <w:bottom w:val="single" w:color="000000"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拓展课程</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33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计算机（初级）</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000000" w:sz="4" w:space="0"/>
              <w:left w:val="single" w:color="000000" w:sz="4" w:space="0"/>
              <w:bottom w:val="single" w:color="000000"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考证</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33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i w:val="0"/>
                <w:color w:val="auto"/>
                <w:sz w:val="21"/>
                <w:szCs w:val="21"/>
                <w:u w:val="none"/>
              </w:rPr>
            </w:pPr>
            <w:r>
              <w:rPr>
                <w:rFonts w:hint="eastAsia" w:ascii="仿宋" w:hAnsi="仿宋" w:eastAsia="仿宋" w:cs="仿宋"/>
                <w:b w:val="0"/>
                <w:bCs/>
                <w:i w:val="0"/>
                <w:color w:val="auto"/>
                <w:kern w:val="0"/>
                <w:sz w:val="21"/>
                <w:szCs w:val="21"/>
                <w:u w:val="none"/>
                <w:lang w:val="en-US" w:eastAsia="zh-CN" w:bidi="ar"/>
              </w:rPr>
              <w:t>工种技能证（中级）</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i w:val="0"/>
                <w:color w:val="auto"/>
                <w:sz w:val="21"/>
                <w:szCs w:val="21"/>
                <w:u w:val="none"/>
              </w:rPr>
            </w:pPr>
          </w:p>
        </w:tc>
        <w:tc>
          <w:tcPr>
            <w:tcW w:w="1357" w:type="dxa"/>
            <w:gridSpan w:val="2"/>
            <w:vMerge w:val="continue"/>
            <w:tcBorders>
              <w:top w:val="single" w:color="000000" w:sz="4" w:space="0"/>
              <w:left w:val="single" w:color="000000" w:sz="4" w:space="0"/>
              <w:bottom w:val="single" w:color="000000" w:sz="4" w:space="0"/>
              <w:right w:val="single" w:color="auto" w:sz="4" w:space="0"/>
            </w:tcBorders>
            <w:shd w:val="clear" w:color="auto" w:fill="auto"/>
            <w:textDirection w:val="tbRlV"/>
            <w:vAlign w:val="center"/>
          </w:tcPr>
          <w:p>
            <w:pPr>
              <w:jc w:val="center"/>
              <w:rPr>
                <w:rFonts w:hint="eastAsia" w:ascii="仿宋" w:hAnsi="仿宋" w:eastAsia="仿宋" w:cs="仿宋"/>
                <w:b w:val="0"/>
                <w:bCs/>
                <w:i w:val="0"/>
                <w:color w:val="auto"/>
                <w:sz w:val="21"/>
                <w:szCs w:val="21"/>
                <w:u w:val="none"/>
              </w:rPr>
            </w:pPr>
          </w:p>
        </w:tc>
      </w:tr>
    </w:tbl>
    <w:p>
      <w:pPr>
        <w:widowControl/>
        <w:jc w:val="left"/>
        <w:rPr>
          <w:rFonts w:hint="eastAsia" w:ascii="仿宋" w:hAnsi="仿宋" w:eastAsia="仿宋"/>
          <w:b/>
          <w:bCs/>
          <w:lang w:val="en-US" w:eastAsia="zh-CN"/>
        </w:rPr>
      </w:pPr>
      <w:r>
        <w:rPr>
          <w:rFonts w:hint="eastAsia" w:ascii="仿宋" w:hAnsi="仿宋" w:eastAsia="仿宋"/>
          <w:b/>
          <w:bCs/>
          <w:lang w:val="en-US" w:eastAsia="zh-CN"/>
        </w:rPr>
        <w:t xml:space="preserve">                       注：文化课为中高职衔接课程内容</w:t>
      </w:r>
    </w:p>
    <w:p>
      <w:pPr>
        <w:spacing w:line="360" w:lineRule="exact"/>
        <w:rPr>
          <w:rFonts w:ascii="仿宋" w:hAnsi="仿宋" w:eastAsia="仿宋"/>
          <w:b/>
          <w:bCs/>
          <w:sz w:val="24"/>
        </w:rPr>
      </w:pPr>
      <w:r>
        <w:rPr>
          <w:rFonts w:hint="eastAsia" w:ascii="仿宋" w:hAnsi="仿宋" w:eastAsia="仿宋"/>
          <w:b/>
          <w:bCs/>
          <w:sz w:val="24"/>
        </w:rPr>
        <w:t>八、主要专业课程教学要求</w:t>
      </w:r>
    </w:p>
    <w:tbl>
      <w:tblPr>
        <w:tblStyle w:val="19"/>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43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tcBorders>
              <w:top w:val="single" w:color="auto" w:sz="4" w:space="0"/>
              <w:left w:val="single" w:color="auto" w:sz="4" w:space="0"/>
              <w:bottom w:val="single" w:color="auto" w:sz="4" w:space="0"/>
              <w:right w:val="single" w:color="auto" w:sz="4" w:space="0"/>
            </w:tcBorders>
          </w:tcPr>
          <w:p>
            <w:pPr>
              <w:spacing w:line="276" w:lineRule="auto"/>
              <w:jc w:val="center"/>
              <w:rPr>
                <w:rFonts w:ascii="仿宋" w:hAnsi="仿宋" w:eastAsia="仿宋"/>
              </w:rPr>
            </w:pPr>
            <w:r>
              <w:rPr>
                <w:rFonts w:hint="eastAsia" w:ascii="仿宋" w:hAnsi="仿宋" w:eastAsia="仿宋"/>
              </w:rPr>
              <w:t>课程名称</w:t>
            </w:r>
          </w:p>
        </w:tc>
        <w:tc>
          <w:tcPr>
            <w:tcW w:w="2439" w:type="dxa"/>
            <w:tcBorders>
              <w:top w:val="single" w:color="auto" w:sz="4" w:space="0"/>
              <w:left w:val="nil"/>
              <w:bottom w:val="single" w:color="auto" w:sz="4" w:space="0"/>
              <w:right w:val="single" w:color="auto" w:sz="4" w:space="0"/>
            </w:tcBorders>
          </w:tcPr>
          <w:p>
            <w:pPr>
              <w:spacing w:line="276" w:lineRule="auto"/>
              <w:jc w:val="center"/>
              <w:rPr>
                <w:rFonts w:ascii="仿宋" w:hAnsi="仿宋" w:eastAsia="仿宋"/>
              </w:rPr>
            </w:pPr>
            <w:r>
              <w:rPr>
                <w:rFonts w:hint="eastAsia" w:ascii="仿宋" w:hAnsi="仿宋" w:eastAsia="仿宋"/>
              </w:rPr>
              <w:t>主要内容</w:t>
            </w:r>
          </w:p>
        </w:tc>
        <w:tc>
          <w:tcPr>
            <w:tcW w:w="5528" w:type="dxa"/>
            <w:tcBorders>
              <w:top w:val="single" w:color="auto" w:sz="4" w:space="0"/>
              <w:left w:val="nil"/>
              <w:bottom w:val="single" w:color="auto" w:sz="4" w:space="0"/>
              <w:right w:val="single" w:color="auto" w:sz="4" w:space="0"/>
            </w:tcBorders>
          </w:tcPr>
          <w:p>
            <w:pPr>
              <w:spacing w:line="276" w:lineRule="auto"/>
              <w:jc w:val="center"/>
              <w:rPr>
                <w:rFonts w:ascii="仿宋" w:hAnsi="仿宋" w:eastAsia="仿宋"/>
              </w:rPr>
            </w:pPr>
            <w:r>
              <w:rPr>
                <w:rFonts w:hint="eastAsia" w:ascii="仿宋" w:hAnsi="仿宋" w:eastAsia="仿宋"/>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烹饪概论</w:t>
            </w:r>
          </w:p>
          <w:p>
            <w:pPr>
              <w:spacing w:line="276" w:lineRule="auto"/>
              <w:jc w:val="center"/>
              <w:rPr>
                <w:rFonts w:ascii="仿宋" w:hAnsi="仿宋" w:eastAsia="仿宋"/>
                <w:kern w:val="0"/>
              </w:rPr>
            </w:pPr>
          </w:p>
        </w:tc>
        <w:tc>
          <w:tcPr>
            <w:tcW w:w="2439" w:type="dxa"/>
            <w:tcBorders>
              <w:top w:val="single" w:color="auto" w:sz="4" w:space="0"/>
              <w:left w:val="nil"/>
              <w:bottom w:val="single" w:color="auto" w:sz="4" w:space="0"/>
              <w:right w:val="single" w:color="auto" w:sz="4" w:space="0"/>
            </w:tcBorders>
            <w:vAlign w:val="center"/>
          </w:tcPr>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中国烹饪简史；</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中国烹饪原理与技术规范；</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中国菜品；</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中国筵宴；</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中国烹饪风味流派；</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中国饮食民俗；</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中国饮食文化；</w:t>
            </w:r>
          </w:p>
          <w:p>
            <w:pPr>
              <w:numPr>
                <w:ilvl w:val="0"/>
                <w:numId w:val="5"/>
              </w:numPr>
              <w:autoSpaceDE w:val="0"/>
              <w:autoSpaceDN w:val="0"/>
              <w:adjustRightInd w:val="0"/>
              <w:spacing w:line="276" w:lineRule="auto"/>
              <w:rPr>
                <w:rFonts w:ascii="仿宋" w:hAnsi="仿宋" w:eastAsia="仿宋"/>
              </w:rPr>
            </w:pPr>
            <w:r>
              <w:rPr>
                <w:rFonts w:hint="eastAsia" w:ascii="仿宋" w:hAnsi="仿宋" w:eastAsia="仿宋"/>
              </w:rPr>
              <w:t>中国当代餐饮市场</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（1）了解中国烹饪的起源、发展和昌盛；</w:t>
            </w:r>
          </w:p>
          <w:p>
            <w:pPr>
              <w:autoSpaceDE w:val="0"/>
              <w:autoSpaceDN w:val="0"/>
              <w:adjustRightInd w:val="0"/>
              <w:snapToGrid w:val="0"/>
              <w:spacing w:line="276" w:lineRule="auto"/>
              <w:rPr>
                <w:rFonts w:ascii="仿宋" w:hAnsi="仿宋" w:eastAsia="仿宋"/>
              </w:rPr>
            </w:pPr>
            <w:r>
              <w:rPr>
                <w:rFonts w:hint="eastAsia" w:ascii="仿宋" w:hAnsi="仿宋" w:eastAsia="仿宋"/>
              </w:rPr>
              <w:t xml:space="preserve">（2）能说出中国烹饪的要素和作用； </w:t>
            </w:r>
          </w:p>
          <w:p>
            <w:pPr>
              <w:adjustRightInd w:val="0"/>
              <w:snapToGrid w:val="0"/>
              <w:spacing w:line="276" w:lineRule="auto"/>
              <w:rPr>
                <w:rFonts w:ascii="仿宋" w:hAnsi="仿宋" w:eastAsia="仿宋"/>
              </w:rPr>
            </w:pPr>
            <w:r>
              <w:rPr>
                <w:rFonts w:hint="eastAsia" w:ascii="仿宋" w:hAnsi="仿宋" w:eastAsia="仿宋"/>
              </w:rPr>
              <w:t xml:space="preserve">（3）能说出中国烹饪的民族文化特质； </w:t>
            </w:r>
          </w:p>
          <w:p>
            <w:pPr>
              <w:adjustRightInd w:val="0"/>
              <w:snapToGrid w:val="0"/>
              <w:spacing w:line="276" w:lineRule="auto"/>
              <w:rPr>
                <w:rFonts w:ascii="仿宋" w:hAnsi="仿宋" w:eastAsia="仿宋"/>
              </w:rPr>
            </w:pPr>
            <w:r>
              <w:rPr>
                <w:rFonts w:hint="eastAsia" w:ascii="仿宋" w:hAnsi="仿宋" w:eastAsia="仿宋"/>
              </w:rPr>
              <w:t>（4）能说出中国烹饪的传统技术规范；</w:t>
            </w:r>
          </w:p>
          <w:p>
            <w:pPr>
              <w:adjustRightInd w:val="0"/>
              <w:snapToGrid w:val="0"/>
              <w:spacing w:line="276" w:lineRule="auto"/>
              <w:rPr>
                <w:rFonts w:ascii="仿宋" w:hAnsi="仿宋" w:eastAsia="仿宋"/>
              </w:rPr>
            </w:pPr>
            <w:r>
              <w:rPr>
                <w:rFonts w:hint="eastAsia" w:ascii="仿宋" w:hAnsi="仿宋" w:eastAsia="仿宋"/>
              </w:rPr>
              <w:t>（5）能说出中国烹饪工艺的现代化技术；</w:t>
            </w:r>
          </w:p>
          <w:p>
            <w:pPr>
              <w:adjustRightInd w:val="0"/>
              <w:snapToGrid w:val="0"/>
              <w:spacing w:line="276" w:lineRule="auto"/>
              <w:rPr>
                <w:rFonts w:ascii="仿宋" w:hAnsi="仿宋" w:eastAsia="仿宋"/>
              </w:rPr>
            </w:pPr>
            <w:r>
              <w:rPr>
                <w:rFonts w:hint="eastAsia" w:ascii="仿宋" w:hAnsi="仿宋" w:eastAsia="仿宋"/>
              </w:rPr>
              <w:t>（6）能说出中国菜品的属性与命名方法；</w:t>
            </w:r>
          </w:p>
          <w:p>
            <w:pPr>
              <w:adjustRightInd w:val="0"/>
              <w:snapToGrid w:val="0"/>
              <w:spacing w:line="276" w:lineRule="auto"/>
              <w:rPr>
                <w:rFonts w:ascii="仿宋" w:hAnsi="仿宋" w:eastAsia="仿宋"/>
              </w:rPr>
            </w:pPr>
            <w:r>
              <w:rPr>
                <w:rFonts w:hint="eastAsia" w:ascii="仿宋" w:hAnsi="仿宋" w:eastAsia="仿宋"/>
              </w:rPr>
              <w:t>（7）掌握中国菜品的构成；</w:t>
            </w:r>
          </w:p>
          <w:p>
            <w:pPr>
              <w:adjustRightInd w:val="0"/>
              <w:snapToGrid w:val="0"/>
              <w:spacing w:line="276" w:lineRule="auto"/>
              <w:rPr>
                <w:rFonts w:ascii="仿宋" w:hAnsi="仿宋" w:eastAsia="仿宋"/>
              </w:rPr>
            </w:pPr>
            <w:r>
              <w:rPr>
                <w:rFonts w:hint="eastAsia" w:ascii="仿宋" w:hAnsi="仿宋" w:eastAsia="仿宋"/>
              </w:rPr>
              <w:t>（8）能说出筵宴的特征和类别；</w:t>
            </w:r>
          </w:p>
          <w:p>
            <w:pPr>
              <w:adjustRightInd w:val="0"/>
              <w:snapToGrid w:val="0"/>
              <w:spacing w:line="276" w:lineRule="auto"/>
              <w:rPr>
                <w:rFonts w:ascii="仿宋" w:hAnsi="仿宋" w:eastAsia="仿宋"/>
              </w:rPr>
            </w:pPr>
            <w:r>
              <w:rPr>
                <w:rFonts w:hint="eastAsia" w:ascii="仿宋" w:hAnsi="仿宋" w:eastAsia="仿宋"/>
              </w:rPr>
              <w:t>（9）能说出筵宴设计的原则与要求；</w:t>
            </w:r>
          </w:p>
          <w:p>
            <w:pPr>
              <w:adjustRightInd w:val="0"/>
              <w:snapToGrid w:val="0"/>
              <w:spacing w:line="276" w:lineRule="auto"/>
              <w:rPr>
                <w:rFonts w:ascii="仿宋" w:hAnsi="仿宋" w:eastAsia="仿宋"/>
              </w:rPr>
            </w:pPr>
            <w:r>
              <w:rPr>
                <w:rFonts w:hint="eastAsia" w:ascii="仿宋" w:hAnsi="仿宋" w:eastAsia="仿宋"/>
              </w:rPr>
              <w:t>（10）掌握中菜、中点的主要流派；</w:t>
            </w:r>
          </w:p>
          <w:p>
            <w:pPr>
              <w:adjustRightInd w:val="0"/>
              <w:snapToGrid w:val="0"/>
              <w:spacing w:line="276" w:lineRule="auto"/>
              <w:rPr>
                <w:rFonts w:ascii="仿宋" w:hAnsi="仿宋" w:eastAsia="仿宋"/>
              </w:rPr>
            </w:pPr>
            <w:r>
              <w:rPr>
                <w:rFonts w:hint="eastAsia" w:ascii="仿宋" w:hAnsi="仿宋" w:eastAsia="仿宋"/>
              </w:rPr>
              <w:t>（11）了解饮食民俗的概述；</w:t>
            </w:r>
          </w:p>
          <w:p>
            <w:pPr>
              <w:autoSpaceDE w:val="0"/>
              <w:autoSpaceDN w:val="0"/>
              <w:adjustRightInd w:val="0"/>
              <w:snapToGrid w:val="0"/>
              <w:spacing w:line="276" w:lineRule="auto"/>
              <w:rPr>
                <w:rFonts w:ascii="仿宋" w:hAnsi="仿宋" w:eastAsia="仿宋"/>
              </w:rPr>
            </w:pPr>
            <w:r>
              <w:rPr>
                <w:rFonts w:hint="eastAsia" w:ascii="仿宋" w:hAnsi="仿宋" w:eastAsia="仿宋"/>
              </w:rPr>
              <w:t xml:space="preserve">（12）能说出中国当代餐饮市场的格局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烹饪基础</w:t>
            </w:r>
          </w:p>
        </w:tc>
        <w:tc>
          <w:tcPr>
            <w:tcW w:w="243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（1）原料切配技术；</w:t>
            </w:r>
          </w:p>
          <w:p>
            <w:pPr>
              <w:adjustRightInd w:val="0"/>
              <w:snapToGrid w:val="0"/>
              <w:spacing w:line="276" w:lineRule="auto"/>
              <w:rPr>
                <w:rFonts w:ascii="仿宋" w:hAnsi="仿宋" w:eastAsia="仿宋"/>
              </w:rPr>
            </w:pPr>
            <w:r>
              <w:rPr>
                <w:rFonts w:hint="eastAsia" w:ascii="仿宋" w:hAnsi="仿宋" w:eastAsia="仿宋"/>
              </w:rPr>
              <w:t>（2）鲜活烹饪原料的初步加工；</w:t>
            </w:r>
          </w:p>
          <w:p>
            <w:pPr>
              <w:adjustRightInd w:val="0"/>
              <w:snapToGrid w:val="0"/>
              <w:spacing w:line="276" w:lineRule="auto"/>
              <w:rPr>
                <w:rFonts w:ascii="仿宋" w:hAnsi="仿宋" w:eastAsia="仿宋"/>
              </w:rPr>
            </w:pPr>
            <w:r>
              <w:rPr>
                <w:rFonts w:hint="eastAsia" w:ascii="仿宋" w:hAnsi="仿宋" w:eastAsia="仿宋"/>
              </w:rPr>
              <w:t>（3）分档及整料去骨；</w:t>
            </w:r>
          </w:p>
          <w:p>
            <w:pPr>
              <w:adjustRightInd w:val="0"/>
              <w:snapToGrid w:val="0"/>
              <w:spacing w:line="276" w:lineRule="auto"/>
              <w:rPr>
                <w:rFonts w:ascii="仿宋" w:hAnsi="仿宋" w:eastAsia="仿宋"/>
              </w:rPr>
            </w:pPr>
            <w:r>
              <w:rPr>
                <w:rFonts w:hint="eastAsia" w:ascii="仿宋" w:hAnsi="仿宋" w:eastAsia="仿宋"/>
              </w:rPr>
              <w:t>（4）干货原料初步加工；</w:t>
            </w:r>
          </w:p>
          <w:p>
            <w:pPr>
              <w:adjustRightInd w:val="0"/>
              <w:snapToGrid w:val="0"/>
              <w:spacing w:line="276" w:lineRule="auto"/>
              <w:rPr>
                <w:rFonts w:ascii="仿宋" w:hAnsi="仿宋" w:eastAsia="仿宋"/>
              </w:rPr>
            </w:pPr>
            <w:r>
              <w:rPr>
                <w:rFonts w:hint="eastAsia" w:ascii="仿宋" w:hAnsi="仿宋" w:eastAsia="仿宋"/>
              </w:rPr>
              <w:t>（5）热菜的配菜；</w:t>
            </w:r>
          </w:p>
          <w:p>
            <w:pPr>
              <w:adjustRightInd w:val="0"/>
              <w:snapToGrid w:val="0"/>
              <w:spacing w:line="276" w:lineRule="auto"/>
              <w:rPr>
                <w:rFonts w:ascii="仿宋" w:hAnsi="仿宋" w:eastAsia="仿宋"/>
              </w:rPr>
            </w:pPr>
            <w:r>
              <w:rPr>
                <w:rFonts w:hint="eastAsia" w:ascii="仿宋" w:hAnsi="仿宋" w:eastAsia="仿宋"/>
              </w:rPr>
              <w:t>（6）勺功基础；</w:t>
            </w:r>
          </w:p>
          <w:p>
            <w:pPr>
              <w:adjustRightInd w:val="0"/>
              <w:snapToGrid w:val="0"/>
              <w:spacing w:line="276" w:lineRule="auto"/>
              <w:rPr>
                <w:rFonts w:ascii="仿宋" w:hAnsi="仿宋" w:eastAsia="仿宋"/>
              </w:rPr>
            </w:pPr>
            <w:r>
              <w:rPr>
                <w:rFonts w:hint="eastAsia" w:ascii="仿宋" w:hAnsi="仿宋" w:eastAsia="仿宋"/>
              </w:rPr>
              <w:t>（7）基础菜肴制作；</w:t>
            </w:r>
          </w:p>
          <w:p>
            <w:pPr>
              <w:adjustRightInd w:val="0"/>
              <w:snapToGrid w:val="0"/>
              <w:spacing w:line="276" w:lineRule="auto"/>
              <w:rPr>
                <w:rFonts w:ascii="仿宋" w:hAnsi="仿宋" w:eastAsia="仿宋"/>
              </w:rPr>
            </w:pPr>
            <w:r>
              <w:rPr>
                <w:rFonts w:hint="eastAsia" w:ascii="仿宋" w:hAnsi="仿宋" w:eastAsia="仿宋"/>
              </w:rPr>
              <w:t>（8）基础面点制作</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（1）掌握刀工必备的工具及使用保养方法；</w:t>
            </w:r>
          </w:p>
          <w:p>
            <w:pPr>
              <w:adjustRightInd w:val="0"/>
              <w:snapToGrid w:val="0"/>
              <w:spacing w:line="276" w:lineRule="auto"/>
              <w:rPr>
                <w:rFonts w:ascii="仿宋" w:hAnsi="仿宋" w:eastAsia="仿宋"/>
              </w:rPr>
            </w:pPr>
            <w:r>
              <w:rPr>
                <w:rFonts w:hint="eastAsia" w:ascii="仿宋" w:hAnsi="仿宋" w:eastAsia="仿宋"/>
              </w:rPr>
              <w:t>（2）能掌握烹饪刀法的操作方法、技术要领和应用：直刀法、平刀法、斜刀法、剞刀法和其他刀法等；</w:t>
            </w:r>
          </w:p>
          <w:p>
            <w:pPr>
              <w:adjustRightInd w:val="0"/>
              <w:snapToGrid w:val="0"/>
              <w:spacing w:line="276" w:lineRule="auto"/>
              <w:rPr>
                <w:rFonts w:ascii="仿宋" w:hAnsi="仿宋" w:eastAsia="仿宋"/>
              </w:rPr>
            </w:pPr>
            <w:r>
              <w:rPr>
                <w:rFonts w:hint="eastAsia" w:ascii="仿宋" w:hAnsi="仿宋" w:eastAsia="仿宋"/>
              </w:rPr>
              <w:t>（3）能掌握原料基本成型刀法的应用，如：块、片、条、丝、丁、粒、末、段、茸泥、球等成型方法、规格要求及应用；</w:t>
            </w:r>
          </w:p>
          <w:p>
            <w:pPr>
              <w:adjustRightInd w:val="0"/>
              <w:snapToGrid w:val="0"/>
              <w:spacing w:line="276" w:lineRule="auto"/>
              <w:rPr>
                <w:rFonts w:ascii="仿宋" w:hAnsi="仿宋" w:eastAsia="仿宋"/>
              </w:rPr>
            </w:pPr>
            <w:r>
              <w:rPr>
                <w:rFonts w:hint="eastAsia" w:ascii="仿宋" w:hAnsi="仿宋" w:eastAsia="仿宋"/>
              </w:rPr>
              <w:t>（4）能掌握原料美化成型刀法的应用，如：麦穗形、菊花形、荔枝形、蓑衣形、梳子形、锯齿形、柳叶形、松鼠形、麻花形等花刀的成型方法、规格要求及应用；</w:t>
            </w:r>
          </w:p>
          <w:p>
            <w:pPr>
              <w:adjustRightInd w:val="0"/>
              <w:snapToGrid w:val="0"/>
              <w:spacing w:line="276" w:lineRule="auto"/>
              <w:rPr>
                <w:rFonts w:ascii="仿宋" w:hAnsi="仿宋" w:eastAsia="仿宋"/>
              </w:rPr>
            </w:pPr>
            <w:r>
              <w:rPr>
                <w:rFonts w:hint="eastAsia" w:ascii="仿宋" w:hAnsi="仿宋" w:eastAsia="仿宋"/>
              </w:rPr>
              <w:t>（5）能说出鲜活原料初步加工的基本原则和基本要求；</w:t>
            </w:r>
          </w:p>
          <w:p>
            <w:pPr>
              <w:adjustRightInd w:val="0"/>
              <w:snapToGrid w:val="0"/>
              <w:spacing w:line="276" w:lineRule="auto"/>
              <w:rPr>
                <w:rFonts w:ascii="仿宋" w:hAnsi="仿宋" w:eastAsia="仿宋"/>
              </w:rPr>
            </w:pPr>
            <w:r>
              <w:rPr>
                <w:rFonts w:hint="eastAsia" w:ascii="仿宋" w:hAnsi="仿宋" w:eastAsia="仿宋"/>
              </w:rPr>
              <w:t>（6）熟练掌握鲜活原料的宰杀、摘剔、刮剥、去蒂、煺毛、拆卸、洗涤等加工方法及操作要领；</w:t>
            </w:r>
          </w:p>
          <w:p>
            <w:pPr>
              <w:adjustRightInd w:val="0"/>
              <w:snapToGrid w:val="0"/>
              <w:spacing w:line="276" w:lineRule="auto"/>
              <w:rPr>
                <w:rFonts w:ascii="仿宋" w:hAnsi="仿宋" w:eastAsia="仿宋"/>
              </w:rPr>
            </w:pPr>
            <w:r>
              <w:rPr>
                <w:rFonts w:hint="eastAsia" w:ascii="仿宋" w:hAnsi="仿宋" w:eastAsia="仿宋"/>
              </w:rPr>
              <w:t>（7）能说出肉原料的结构、不同部位原料的特点和用途；</w:t>
            </w:r>
          </w:p>
          <w:p>
            <w:pPr>
              <w:adjustRightInd w:val="0"/>
              <w:snapToGrid w:val="0"/>
              <w:spacing w:line="276" w:lineRule="auto"/>
              <w:rPr>
                <w:rFonts w:ascii="仿宋" w:hAnsi="仿宋" w:eastAsia="仿宋"/>
              </w:rPr>
            </w:pPr>
            <w:r>
              <w:rPr>
                <w:rFonts w:hint="eastAsia" w:ascii="仿宋" w:hAnsi="仿宋" w:eastAsia="仿宋"/>
              </w:rPr>
              <w:t>（8）能说出干货原料涨发的概念、方法和要求；</w:t>
            </w:r>
          </w:p>
          <w:p>
            <w:pPr>
              <w:adjustRightInd w:val="0"/>
              <w:snapToGrid w:val="0"/>
              <w:spacing w:line="276" w:lineRule="auto"/>
              <w:rPr>
                <w:rFonts w:ascii="仿宋" w:hAnsi="仿宋" w:eastAsia="仿宋"/>
              </w:rPr>
            </w:pPr>
            <w:r>
              <w:rPr>
                <w:rFonts w:hint="eastAsia" w:ascii="仿宋" w:hAnsi="仿宋" w:eastAsia="仿宋"/>
              </w:rPr>
              <w:t>（9）掌握干货原料涨发的基本原理和常见干货原料涨发的步骤；</w:t>
            </w:r>
          </w:p>
          <w:p>
            <w:pPr>
              <w:adjustRightInd w:val="0"/>
              <w:snapToGrid w:val="0"/>
              <w:spacing w:line="276" w:lineRule="auto"/>
              <w:rPr>
                <w:rFonts w:ascii="仿宋" w:hAnsi="仿宋" w:eastAsia="仿宋"/>
              </w:rPr>
            </w:pPr>
            <w:r>
              <w:rPr>
                <w:rFonts w:hint="eastAsia" w:ascii="仿宋" w:hAnsi="仿宋" w:eastAsia="仿宋"/>
              </w:rPr>
              <w:t>（10）能选择正确的涨发方法，对常见干货原料进行涨发；</w:t>
            </w:r>
          </w:p>
          <w:p>
            <w:pPr>
              <w:adjustRightInd w:val="0"/>
              <w:snapToGrid w:val="0"/>
              <w:spacing w:line="276" w:lineRule="auto"/>
              <w:rPr>
                <w:rFonts w:ascii="仿宋" w:hAnsi="仿宋" w:eastAsia="仿宋"/>
              </w:rPr>
            </w:pPr>
            <w:r>
              <w:rPr>
                <w:rFonts w:hint="eastAsia" w:ascii="仿宋" w:hAnsi="仿宋" w:eastAsia="仿宋"/>
              </w:rPr>
              <w:t>（11）能说出热菜配菜的重要性和基本要求；</w:t>
            </w:r>
          </w:p>
          <w:p>
            <w:pPr>
              <w:adjustRightInd w:val="0"/>
              <w:snapToGrid w:val="0"/>
              <w:spacing w:line="276" w:lineRule="auto"/>
              <w:rPr>
                <w:rFonts w:ascii="仿宋" w:hAnsi="仿宋" w:eastAsia="仿宋"/>
              </w:rPr>
            </w:pPr>
            <w:r>
              <w:rPr>
                <w:rFonts w:hint="eastAsia" w:ascii="仿宋" w:hAnsi="仿宋" w:eastAsia="仿宋"/>
              </w:rPr>
              <w:t>（12）掌握热菜配菜的原则和基本方法；</w:t>
            </w:r>
          </w:p>
          <w:p>
            <w:pPr>
              <w:adjustRightInd w:val="0"/>
              <w:snapToGrid w:val="0"/>
              <w:spacing w:line="276" w:lineRule="auto"/>
              <w:rPr>
                <w:rFonts w:ascii="仿宋" w:hAnsi="仿宋" w:eastAsia="仿宋"/>
              </w:rPr>
            </w:pPr>
            <w:r>
              <w:rPr>
                <w:rFonts w:hint="eastAsia" w:ascii="仿宋" w:hAnsi="仿宋" w:eastAsia="仿宋"/>
              </w:rPr>
              <w:t>（13）能根据营养要求对烹饪原料进行科学配菜；</w:t>
            </w:r>
          </w:p>
          <w:p>
            <w:pPr>
              <w:adjustRightInd w:val="0"/>
              <w:snapToGrid w:val="0"/>
              <w:spacing w:line="276" w:lineRule="auto"/>
              <w:rPr>
                <w:rFonts w:ascii="仿宋" w:hAnsi="仿宋" w:eastAsia="仿宋"/>
              </w:rPr>
            </w:pPr>
            <w:r>
              <w:rPr>
                <w:rFonts w:hint="eastAsia" w:ascii="仿宋" w:hAnsi="仿宋" w:eastAsia="仿宋"/>
              </w:rPr>
              <w:t>（14）掌握菜肴命名的方法和要求；</w:t>
            </w:r>
          </w:p>
          <w:p>
            <w:pPr>
              <w:adjustRightInd w:val="0"/>
              <w:snapToGrid w:val="0"/>
              <w:spacing w:line="276" w:lineRule="auto"/>
              <w:rPr>
                <w:rFonts w:ascii="仿宋" w:hAnsi="仿宋" w:eastAsia="仿宋"/>
              </w:rPr>
            </w:pPr>
            <w:r>
              <w:rPr>
                <w:rFonts w:hint="eastAsia" w:ascii="仿宋" w:hAnsi="仿宋" w:eastAsia="仿宋"/>
              </w:rPr>
              <w:t>（15）掌握筵席配菜的类型及基本要求；</w:t>
            </w:r>
          </w:p>
          <w:p>
            <w:pPr>
              <w:adjustRightInd w:val="0"/>
              <w:snapToGrid w:val="0"/>
              <w:spacing w:line="276" w:lineRule="auto"/>
              <w:rPr>
                <w:rFonts w:ascii="仿宋" w:hAnsi="仿宋" w:eastAsia="仿宋"/>
              </w:rPr>
            </w:pPr>
            <w:r>
              <w:rPr>
                <w:rFonts w:hint="eastAsia" w:ascii="仿宋" w:hAnsi="仿宋" w:eastAsia="仿宋"/>
              </w:rPr>
              <w:t>（16）掌握勺功技术，能熟练运用大翻、小翻技法；</w:t>
            </w:r>
          </w:p>
          <w:p>
            <w:pPr>
              <w:adjustRightInd w:val="0"/>
              <w:snapToGrid w:val="0"/>
              <w:spacing w:line="276" w:lineRule="auto"/>
              <w:rPr>
                <w:rFonts w:ascii="仿宋" w:hAnsi="仿宋" w:eastAsia="仿宋"/>
              </w:rPr>
            </w:pPr>
            <w:r>
              <w:rPr>
                <w:rFonts w:hint="eastAsia" w:ascii="仿宋" w:hAnsi="仿宋" w:eastAsia="仿宋"/>
              </w:rPr>
              <w:t>（17）能熟练运用常见烹饪技法技法；</w:t>
            </w:r>
          </w:p>
          <w:p>
            <w:pPr>
              <w:adjustRightInd w:val="0"/>
              <w:snapToGrid w:val="0"/>
              <w:spacing w:line="276" w:lineRule="auto"/>
              <w:rPr>
                <w:rFonts w:ascii="仿宋" w:hAnsi="仿宋" w:eastAsia="仿宋"/>
              </w:rPr>
            </w:pPr>
            <w:r>
              <w:rPr>
                <w:rFonts w:hint="eastAsia" w:ascii="仿宋" w:hAnsi="仿宋" w:eastAsia="仿宋"/>
              </w:rPr>
              <w:t>（18）能根据不同菜品特点，熟练运用相应烹调技法制作基础菜肴；</w:t>
            </w:r>
          </w:p>
          <w:p>
            <w:pPr>
              <w:adjustRightInd w:val="0"/>
              <w:snapToGrid w:val="0"/>
              <w:spacing w:line="276" w:lineRule="auto"/>
              <w:rPr>
                <w:rFonts w:ascii="仿宋" w:hAnsi="仿宋" w:eastAsia="仿宋"/>
              </w:rPr>
            </w:pPr>
            <w:r>
              <w:rPr>
                <w:rFonts w:hint="eastAsia" w:ascii="仿宋" w:hAnsi="仿宋" w:eastAsia="仿宋"/>
              </w:rPr>
              <w:t>（19）能制作基础面点品种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烹饪原料知识</w:t>
            </w:r>
          </w:p>
        </w:tc>
        <w:tc>
          <w:tcPr>
            <w:tcW w:w="2439" w:type="dxa"/>
            <w:tcBorders>
              <w:top w:val="single" w:color="auto" w:sz="4" w:space="0"/>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（1）烹饪原料基础知识；</w:t>
            </w:r>
          </w:p>
          <w:p>
            <w:pPr>
              <w:spacing w:line="276" w:lineRule="auto"/>
              <w:rPr>
                <w:rFonts w:ascii="仿宋" w:hAnsi="仿宋" w:eastAsia="仿宋"/>
              </w:rPr>
            </w:pPr>
            <w:r>
              <w:rPr>
                <w:rFonts w:hint="eastAsia" w:ascii="仿宋" w:hAnsi="仿宋" w:eastAsia="仿宋"/>
              </w:rPr>
              <w:t>（2）各类原料基础知识，原料的检验、贮存和保管方法；</w:t>
            </w:r>
          </w:p>
          <w:p>
            <w:pPr>
              <w:spacing w:line="276" w:lineRule="auto"/>
              <w:rPr>
                <w:rFonts w:ascii="仿宋" w:hAnsi="仿宋" w:eastAsia="仿宋"/>
              </w:rPr>
            </w:pPr>
            <w:r>
              <w:rPr>
                <w:rFonts w:hint="eastAsia" w:ascii="仿宋" w:hAnsi="仿宋" w:eastAsia="仿宋"/>
              </w:rPr>
              <w:t>（3）动物保护常识</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 xml:space="preserve">（1）能说出烹饪原料的概念、质量要求及原料选择的目的和原则； </w:t>
            </w:r>
          </w:p>
          <w:p>
            <w:pPr>
              <w:adjustRightInd w:val="0"/>
              <w:snapToGrid w:val="0"/>
              <w:spacing w:line="276" w:lineRule="auto"/>
              <w:rPr>
                <w:rFonts w:ascii="仿宋" w:hAnsi="仿宋" w:eastAsia="仿宋"/>
              </w:rPr>
            </w:pPr>
            <w:r>
              <w:rPr>
                <w:rFonts w:hint="eastAsia" w:ascii="仿宋" w:hAnsi="仿宋" w:eastAsia="仿宋"/>
              </w:rPr>
              <w:t xml:space="preserve">（2）能说出烹饪原料的化学成分、品质鉴别的依据和标准； </w:t>
            </w:r>
          </w:p>
          <w:p>
            <w:pPr>
              <w:spacing w:line="276" w:lineRule="auto"/>
              <w:rPr>
                <w:rFonts w:ascii="仿宋" w:hAnsi="仿宋" w:eastAsia="仿宋"/>
              </w:rPr>
            </w:pPr>
            <w:r>
              <w:rPr>
                <w:rFonts w:hint="eastAsia" w:ascii="仿宋" w:hAnsi="仿宋" w:eastAsia="仿宋"/>
              </w:rPr>
              <w:t>（3）掌握烹饪原料的分类、品质鉴别方法、原料在储存保管中的质量变化、影响原料质量变化的因素和原料的保管方法；</w:t>
            </w:r>
          </w:p>
          <w:p>
            <w:pPr>
              <w:adjustRightInd w:val="0"/>
              <w:snapToGrid w:val="0"/>
              <w:spacing w:line="276" w:lineRule="auto"/>
              <w:rPr>
                <w:rFonts w:ascii="仿宋" w:hAnsi="仿宋" w:eastAsia="仿宋"/>
              </w:rPr>
            </w:pPr>
            <w:r>
              <w:rPr>
                <w:rFonts w:hint="eastAsia" w:ascii="仿宋" w:hAnsi="仿宋" w:eastAsia="仿宋"/>
              </w:rPr>
              <w:t>（4）能认识常用谷物类原料及谷物制品，了解谷物类原料品种的名称、组织结构、化学成分、产地、产季和上市季节；</w:t>
            </w:r>
          </w:p>
          <w:p>
            <w:pPr>
              <w:adjustRightInd w:val="0"/>
              <w:snapToGrid w:val="0"/>
              <w:spacing w:line="276" w:lineRule="auto"/>
              <w:rPr>
                <w:rFonts w:ascii="仿宋" w:hAnsi="仿宋" w:eastAsia="仿宋"/>
              </w:rPr>
            </w:pPr>
            <w:r>
              <w:rPr>
                <w:rFonts w:hint="eastAsia" w:ascii="仿宋" w:hAnsi="仿宋" w:eastAsia="仿宋"/>
              </w:rPr>
              <w:t>（5）能认识常用蔬菜类原料，了解蔬菜类原料的名称、化学成分、产地、产季和品质要求；</w:t>
            </w:r>
          </w:p>
          <w:p>
            <w:pPr>
              <w:adjustRightInd w:val="0"/>
              <w:snapToGrid w:val="0"/>
              <w:spacing w:line="276" w:lineRule="auto"/>
              <w:rPr>
                <w:rFonts w:ascii="仿宋" w:hAnsi="仿宋" w:eastAsia="仿宋"/>
              </w:rPr>
            </w:pPr>
            <w:r>
              <w:rPr>
                <w:rFonts w:hint="eastAsia" w:ascii="仿宋" w:hAnsi="仿宋" w:eastAsia="仿宋"/>
              </w:rPr>
              <w:t>（6）能认识常用畜禽类原料，了解常用畜禽类原料及畜禽肉制品的名称、组织结构、化学成分、产地和产季；</w:t>
            </w:r>
          </w:p>
          <w:p>
            <w:pPr>
              <w:adjustRightInd w:val="0"/>
              <w:snapToGrid w:val="0"/>
              <w:spacing w:line="276" w:lineRule="auto"/>
              <w:ind w:left="20"/>
              <w:rPr>
                <w:rFonts w:ascii="仿宋" w:hAnsi="仿宋" w:eastAsia="仿宋"/>
              </w:rPr>
            </w:pPr>
            <w:r>
              <w:rPr>
                <w:rFonts w:hint="eastAsia" w:ascii="仿宋" w:hAnsi="仿宋" w:eastAsia="仿宋"/>
              </w:rPr>
              <w:t>（7）能认识常用水产品类原料，了解常用水产品类原料品种的名称、产地、产季及品质要求；</w:t>
            </w:r>
          </w:p>
          <w:p>
            <w:pPr>
              <w:adjustRightInd w:val="0"/>
              <w:snapToGrid w:val="0"/>
              <w:spacing w:line="276" w:lineRule="auto"/>
              <w:rPr>
                <w:rFonts w:ascii="仿宋" w:hAnsi="仿宋" w:eastAsia="仿宋"/>
              </w:rPr>
            </w:pPr>
            <w:r>
              <w:rPr>
                <w:rFonts w:hint="eastAsia" w:ascii="仿宋" w:hAnsi="仿宋" w:eastAsia="仿宋"/>
              </w:rPr>
              <w:t>（8）能说出干货制品类原料的概念、产地、产季、化学成分和品质特点；</w:t>
            </w:r>
          </w:p>
          <w:p>
            <w:pPr>
              <w:adjustRightInd w:val="0"/>
              <w:snapToGrid w:val="0"/>
              <w:spacing w:line="276" w:lineRule="auto"/>
              <w:rPr>
                <w:rFonts w:ascii="仿宋" w:hAnsi="仿宋" w:eastAsia="仿宋"/>
              </w:rPr>
            </w:pPr>
            <w:r>
              <w:rPr>
                <w:rFonts w:hint="eastAsia" w:ascii="仿宋" w:hAnsi="仿宋" w:eastAsia="仿宋"/>
              </w:rPr>
              <w:t>（9）能说出菌藻类原料的概念和化学成分，理解菌藻类原料的结构、种类、产地、产季、营养成分和选料原则与品质鉴别；</w:t>
            </w:r>
          </w:p>
          <w:p>
            <w:pPr>
              <w:adjustRightInd w:val="0"/>
              <w:snapToGrid w:val="0"/>
              <w:spacing w:line="276" w:lineRule="auto"/>
              <w:rPr>
                <w:rFonts w:ascii="仿宋" w:hAnsi="仿宋" w:eastAsia="仿宋"/>
              </w:rPr>
            </w:pPr>
            <w:r>
              <w:rPr>
                <w:rFonts w:hint="eastAsia" w:ascii="仿宋" w:hAnsi="仿宋" w:eastAsia="仿宋"/>
              </w:rPr>
              <w:t>（10）了解国家动物保护的相关法律法规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烹饪营养基础</w:t>
            </w:r>
          </w:p>
        </w:tc>
        <w:tc>
          <w:tcPr>
            <w:tcW w:w="2439" w:type="dxa"/>
            <w:tcBorders>
              <w:top w:val="single" w:color="auto" w:sz="4" w:space="0"/>
              <w:left w:val="nil"/>
              <w:bottom w:val="single" w:color="auto" w:sz="4" w:space="0"/>
              <w:right w:val="single" w:color="auto" w:sz="4" w:space="0"/>
            </w:tcBorders>
            <w:vAlign w:val="center"/>
          </w:tcPr>
          <w:p>
            <w:pPr>
              <w:numPr>
                <w:ilvl w:val="0"/>
                <w:numId w:val="6"/>
              </w:numPr>
              <w:autoSpaceDE w:val="0"/>
              <w:autoSpaceDN w:val="0"/>
              <w:adjustRightInd w:val="0"/>
              <w:snapToGrid w:val="0"/>
              <w:spacing w:line="276" w:lineRule="auto"/>
              <w:ind w:right="-107"/>
              <w:rPr>
                <w:rFonts w:ascii="仿宋" w:hAnsi="仿宋" w:eastAsia="仿宋"/>
              </w:rPr>
            </w:pPr>
            <w:r>
              <w:rPr>
                <w:rFonts w:hint="eastAsia" w:ascii="仿宋" w:hAnsi="仿宋" w:eastAsia="仿宋"/>
              </w:rPr>
              <w:t>营养基础知识；</w:t>
            </w:r>
          </w:p>
          <w:p>
            <w:pPr>
              <w:numPr>
                <w:ilvl w:val="0"/>
                <w:numId w:val="6"/>
              </w:numPr>
              <w:autoSpaceDE w:val="0"/>
              <w:autoSpaceDN w:val="0"/>
              <w:adjustRightInd w:val="0"/>
              <w:snapToGrid w:val="0"/>
              <w:spacing w:line="276" w:lineRule="auto"/>
              <w:ind w:right="-107"/>
              <w:rPr>
                <w:rFonts w:ascii="仿宋" w:hAnsi="仿宋" w:eastAsia="仿宋"/>
              </w:rPr>
            </w:pPr>
            <w:r>
              <w:rPr>
                <w:rFonts w:hint="eastAsia" w:ascii="仿宋" w:hAnsi="仿宋" w:eastAsia="仿宋"/>
              </w:rPr>
              <w:t>烹饪原料的营养价值；</w:t>
            </w:r>
          </w:p>
          <w:p>
            <w:pPr>
              <w:numPr>
                <w:ilvl w:val="0"/>
                <w:numId w:val="6"/>
              </w:numPr>
              <w:autoSpaceDE w:val="0"/>
              <w:autoSpaceDN w:val="0"/>
              <w:adjustRightInd w:val="0"/>
              <w:snapToGrid w:val="0"/>
              <w:spacing w:line="276" w:lineRule="auto"/>
              <w:ind w:right="-107"/>
              <w:rPr>
                <w:rFonts w:ascii="仿宋" w:hAnsi="仿宋" w:eastAsia="仿宋"/>
              </w:rPr>
            </w:pPr>
            <w:r>
              <w:rPr>
                <w:rFonts w:hint="eastAsia" w:ascii="仿宋" w:hAnsi="仿宋" w:eastAsia="仿宋"/>
              </w:rPr>
              <w:t>合理烹饪与平衡膳食</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（1）能掌握糖类、脂类、蛋白质、维生素、无机盐、水等六大营养素的种类、性质、生理功用及食物来源；</w:t>
            </w:r>
          </w:p>
          <w:p>
            <w:pPr>
              <w:adjustRightInd w:val="0"/>
              <w:snapToGrid w:val="0"/>
              <w:spacing w:line="276" w:lineRule="auto"/>
              <w:rPr>
                <w:rFonts w:ascii="仿宋" w:hAnsi="仿宋" w:eastAsia="仿宋"/>
              </w:rPr>
            </w:pPr>
            <w:r>
              <w:rPr>
                <w:rFonts w:hint="eastAsia" w:ascii="仿宋" w:hAnsi="仿宋" w:eastAsia="仿宋"/>
              </w:rPr>
              <w:t>（2）能说出六大营养素之间的关系；</w:t>
            </w:r>
          </w:p>
          <w:p>
            <w:pPr>
              <w:autoSpaceDE w:val="0"/>
              <w:autoSpaceDN w:val="0"/>
              <w:adjustRightInd w:val="0"/>
              <w:snapToGrid w:val="0"/>
              <w:spacing w:line="276" w:lineRule="auto"/>
              <w:rPr>
                <w:rFonts w:ascii="仿宋" w:hAnsi="仿宋" w:eastAsia="仿宋"/>
              </w:rPr>
            </w:pPr>
            <w:r>
              <w:rPr>
                <w:rFonts w:hint="eastAsia" w:ascii="仿宋" w:hAnsi="仿宋" w:eastAsia="仿宋"/>
              </w:rPr>
              <w:t>（3）能掌握热量计算方法；</w:t>
            </w:r>
          </w:p>
          <w:p>
            <w:pPr>
              <w:autoSpaceDE w:val="0"/>
              <w:autoSpaceDN w:val="0"/>
              <w:adjustRightInd w:val="0"/>
              <w:snapToGrid w:val="0"/>
              <w:spacing w:line="276" w:lineRule="auto"/>
              <w:rPr>
                <w:rFonts w:ascii="仿宋" w:hAnsi="仿宋" w:eastAsia="仿宋"/>
              </w:rPr>
            </w:pPr>
            <w:r>
              <w:rPr>
                <w:rFonts w:hint="eastAsia" w:ascii="仿宋" w:hAnsi="仿宋" w:eastAsia="仿宋"/>
              </w:rPr>
              <w:t>（4）能说出食物的消化与吸收的相关知识；</w:t>
            </w:r>
          </w:p>
          <w:p>
            <w:pPr>
              <w:adjustRightInd w:val="0"/>
              <w:snapToGrid w:val="0"/>
              <w:spacing w:line="276" w:lineRule="auto"/>
              <w:rPr>
                <w:rFonts w:ascii="仿宋" w:hAnsi="仿宋" w:eastAsia="仿宋"/>
              </w:rPr>
            </w:pPr>
            <w:r>
              <w:rPr>
                <w:rFonts w:hint="eastAsia" w:ascii="仿宋" w:hAnsi="仿宋" w:eastAsia="仿宋"/>
              </w:rPr>
              <w:t>（5）能说出烹饪原料的分类、营养成分及特点；</w:t>
            </w:r>
          </w:p>
          <w:p>
            <w:pPr>
              <w:autoSpaceDE w:val="0"/>
              <w:autoSpaceDN w:val="0"/>
              <w:adjustRightInd w:val="0"/>
              <w:snapToGrid w:val="0"/>
              <w:spacing w:line="276" w:lineRule="auto"/>
              <w:rPr>
                <w:rFonts w:ascii="仿宋" w:hAnsi="仿宋" w:eastAsia="仿宋"/>
              </w:rPr>
            </w:pPr>
            <w:r>
              <w:rPr>
                <w:rFonts w:hint="eastAsia" w:ascii="仿宋" w:hAnsi="仿宋" w:eastAsia="仿宋"/>
              </w:rPr>
              <w:t xml:space="preserve">（6）能掌握主要烹饪原料的营养价值； </w:t>
            </w:r>
          </w:p>
          <w:p>
            <w:pPr>
              <w:adjustRightInd w:val="0"/>
              <w:snapToGrid w:val="0"/>
              <w:spacing w:line="276" w:lineRule="auto"/>
              <w:rPr>
                <w:rFonts w:ascii="仿宋" w:hAnsi="仿宋" w:eastAsia="仿宋"/>
              </w:rPr>
            </w:pPr>
            <w:r>
              <w:rPr>
                <w:rFonts w:hint="eastAsia" w:ascii="仿宋" w:hAnsi="仿宋" w:eastAsia="仿宋"/>
              </w:rPr>
              <w:t>（7）能说出合理烹饪、平衡膳食的目的及意义；</w:t>
            </w:r>
          </w:p>
          <w:p>
            <w:pPr>
              <w:adjustRightInd w:val="0"/>
              <w:snapToGrid w:val="0"/>
              <w:spacing w:line="276" w:lineRule="auto"/>
              <w:rPr>
                <w:rFonts w:ascii="仿宋" w:hAnsi="仿宋" w:eastAsia="仿宋"/>
              </w:rPr>
            </w:pPr>
            <w:r>
              <w:rPr>
                <w:rFonts w:hint="eastAsia" w:ascii="仿宋" w:hAnsi="仿宋" w:eastAsia="仿宋"/>
              </w:rPr>
              <w:t>（8）能说出合理烹饪与平衡膳食的概念；</w:t>
            </w:r>
          </w:p>
          <w:p>
            <w:pPr>
              <w:autoSpaceDE w:val="0"/>
              <w:autoSpaceDN w:val="0"/>
              <w:adjustRightInd w:val="0"/>
              <w:snapToGrid w:val="0"/>
              <w:spacing w:line="276" w:lineRule="auto"/>
              <w:rPr>
                <w:rFonts w:ascii="仿宋" w:hAnsi="仿宋" w:eastAsia="仿宋"/>
              </w:rPr>
            </w:pPr>
            <w:r>
              <w:rPr>
                <w:rFonts w:hint="eastAsia" w:ascii="仿宋" w:hAnsi="仿宋" w:eastAsia="仿宋"/>
              </w:rPr>
              <w:t>（9）能掌握合理烹调与加工的目的与方法；</w:t>
            </w:r>
          </w:p>
          <w:p>
            <w:pPr>
              <w:adjustRightInd w:val="0"/>
              <w:snapToGrid w:val="0"/>
              <w:spacing w:line="276" w:lineRule="auto"/>
              <w:rPr>
                <w:rFonts w:ascii="仿宋" w:hAnsi="仿宋" w:eastAsia="仿宋"/>
              </w:rPr>
            </w:pPr>
            <w:r>
              <w:rPr>
                <w:rFonts w:hint="eastAsia" w:ascii="仿宋" w:hAnsi="仿宋" w:eastAsia="仿宋"/>
              </w:rPr>
              <w:t>（10）能说出几种人群的膳食特点；</w:t>
            </w:r>
          </w:p>
          <w:p>
            <w:pPr>
              <w:adjustRightInd w:val="0"/>
              <w:snapToGrid w:val="0"/>
              <w:spacing w:line="276" w:lineRule="auto"/>
              <w:rPr>
                <w:rFonts w:ascii="仿宋" w:hAnsi="仿宋" w:eastAsia="仿宋"/>
              </w:rPr>
            </w:pPr>
            <w:r>
              <w:rPr>
                <w:rFonts w:hint="eastAsia" w:ascii="仿宋" w:hAnsi="仿宋" w:eastAsia="仿宋"/>
              </w:rPr>
              <w:t>（11）能说出不同国家的膳食营养结构特点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现代餐饮管理</w:t>
            </w:r>
          </w:p>
        </w:tc>
        <w:tc>
          <w:tcPr>
            <w:tcW w:w="243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（1）现代餐饮经营管理基础知识；</w:t>
            </w:r>
          </w:p>
          <w:p>
            <w:pPr>
              <w:adjustRightInd w:val="0"/>
              <w:snapToGrid w:val="0"/>
              <w:spacing w:line="276" w:lineRule="auto"/>
              <w:rPr>
                <w:rFonts w:ascii="仿宋" w:hAnsi="仿宋" w:eastAsia="仿宋"/>
              </w:rPr>
            </w:pPr>
            <w:r>
              <w:rPr>
                <w:rFonts w:hint="eastAsia" w:ascii="仿宋" w:hAnsi="仿宋" w:eastAsia="仿宋"/>
              </w:rPr>
              <w:t>（2）厨政管理；</w:t>
            </w:r>
          </w:p>
          <w:p>
            <w:pPr>
              <w:adjustRightInd w:val="0"/>
              <w:snapToGrid w:val="0"/>
              <w:spacing w:line="276" w:lineRule="auto"/>
              <w:rPr>
                <w:rFonts w:ascii="仿宋" w:hAnsi="仿宋" w:eastAsia="仿宋"/>
              </w:rPr>
            </w:pPr>
            <w:r>
              <w:rPr>
                <w:rFonts w:hint="eastAsia" w:ascii="仿宋" w:hAnsi="仿宋" w:eastAsia="仿宋"/>
              </w:rPr>
              <w:t>（3）餐饮产品的全面质量管理；</w:t>
            </w:r>
          </w:p>
          <w:p>
            <w:pPr>
              <w:adjustRightInd w:val="0"/>
              <w:snapToGrid w:val="0"/>
              <w:spacing w:line="276" w:lineRule="auto"/>
              <w:rPr>
                <w:rFonts w:ascii="仿宋" w:hAnsi="仿宋" w:eastAsia="仿宋"/>
              </w:rPr>
            </w:pPr>
            <w:r>
              <w:rPr>
                <w:rFonts w:hint="eastAsia" w:ascii="仿宋" w:hAnsi="仿宋" w:eastAsia="仿宋"/>
              </w:rPr>
              <w:t>（4）餐饮成本控制与核算；</w:t>
            </w:r>
          </w:p>
          <w:p>
            <w:pPr>
              <w:adjustRightInd w:val="0"/>
              <w:snapToGrid w:val="0"/>
              <w:spacing w:line="276" w:lineRule="auto"/>
              <w:rPr>
                <w:rFonts w:ascii="仿宋" w:hAnsi="仿宋" w:eastAsia="仿宋"/>
              </w:rPr>
            </w:pPr>
            <w:r>
              <w:rPr>
                <w:rFonts w:hint="eastAsia" w:ascii="仿宋" w:hAnsi="仿宋" w:eastAsia="仿宋"/>
              </w:rPr>
              <w:t>（5）餐饮销售管理；</w:t>
            </w:r>
          </w:p>
          <w:p>
            <w:pPr>
              <w:adjustRightInd w:val="0"/>
              <w:snapToGrid w:val="0"/>
              <w:spacing w:line="276" w:lineRule="auto"/>
              <w:rPr>
                <w:rFonts w:ascii="仿宋" w:hAnsi="仿宋" w:eastAsia="仿宋"/>
              </w:rPr>
            </w:pPr>
            <w:r>
              <w:rPr>
                <w:rFonts w:hint="eastAsia" w:ascii="仿宋" w:hAnsi="仿宋" w:eastAsia="仿宋"/>
              </w:rPr>
              <w:t>（6）餐饮服务管理</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（1）了解现代餐饮经营管理的含义和内容；</w:t>
            </w:r>
          </w:p>
          <w:p>
            <w:pPr>
              <w:spacing w:line="276" w:lineRule="auto"/>
              <w:rPr>
                <w:rFonts w:ascii="仿宋" w:hAnsi="仿宋" w:eastAsia="仿宋"/>
              </w:rPr>
            </w:pPr>
            <w:r>
              <w:rPr>
                <w:rFonts w:hint="eastAsia" w:ascii="仿宋" w:hAnsi="仿宋" w:eastAsia="仿宋"/>
              </w:rPr>
              <w:t>（2）能说出现代餐饮经营管理的发展趋势；</w:t>
            </w:r>
          </w:p>
          <w:p>
            <w:pPr>
              <w:spacing w:line="276" w:lineRule="auto"/>
              <w:rPr>
                <w:rFonts w:ascii="仿宋" w:hAnsi="仿宋" w:eastAsia="仿宋"/>
              </w:rPr>
            </w:pPr>
            <w:r>
              <w:rPr>
                <w:rFonts w:hint="eastAsia" w:ascii="仿宋" w:hAnsi="仿宋" w:eastAsia="仿宋"/>
              </w:rPr>
              <w:t>（3）能掌握厨务管理基础知识；</w:t>
            </w:r>
          </w:p>
          <w:p>
            <w:pPr>
              <w:spacing w:line="276" w:lineRule="auto"/>
              <w:rPr>
                <w:rFonts w:ascii="仿宋" w:hAnsi="仿宋" w:eastAsia="仿宋"/>
              </w:rPr>
            </w:pPr>
            <w:r>
              <w:rPr>
                <w:rFonts w:hint="eastAsia" w:ascii="仿宋" w:hAnsi="仿宋" w:eastAsia="仿宋"/>
              </w:rPr>
              <w:t>（4）能掌握厨务设备及用具管理；</w:t>
            </w:r>
          </w:p>
          <w:p>
            <w:pPr>
              <w:spacing w:line="276" w:lineRule="auto"/>
              <w:rPr>
                <w:rFonts w:ascii="仿宋" w:hAnsi="仿宋" w:eastAsia="仿宋"/>
              </w:rPr>
            </w:pPr>
            <w:r>
              <w:rPr>
                <w:rFonts w:hint="eastAsia" w:ascii="仿宋" w:hAnsi="仿宋" w:eastAsia="仿宋"/>
              </w:rPr>
              <w:t>（5）能掌握餐饮产品的生产质量管理；</w:t>
            </w:r>
          </w:p>
          <w:p>
            <w:pPr>
              <w:spacing w:line="276" w:lineRule="auto"/>
              <w:rPr>
                <w:rFonts w:ascii="仿宋" w:hAnsi="仿宋" w:eastAsia="仿宋"/>
              </w:rPr>
            </w:pPr>
            <w:r>
              <w:rPr>
                <w:rFonts w:hint="eastAsia" w:ascii="仿宋" w:hAnsi="仿宋" w:eastAsia="仿宋"/>
              </w:rPr>
              <w:t>（6）能掌握餐饮成本控制基础知识；</w:t>
            </w:r>
          </w:p>
          <w:p>
            <w:pPr>
              <w:spacing w:line="276" w:lineRule="auto"/>
              <w:rPr>
                <w:rFonts w:ascii="仿宋" w:hAnsi="仿宋" w:eastAsia="仿宋"/>
              </w:rPr>
            </w:pPr>
            <w:r>
              <w:rPr>
                <w:rFonts w:hint="eastAsia" w:ascii="仿宋" w:hAnsi="仿宋" w:eastAsia="仿宋"/>
              </w:rPr>
              <w:t>（7）能掌握菜点产品销售价格的核算；</w:t>
            </w:r>
          </w:p>
          <w:p>
            <w:pPr>
              <w:spacing w:line="276" w:lineRule="auto"/>
              <w:rPr>
                <w:rFonts w:ascii="仿宋" w:hAnsi="仿宋" w:eastAsia="仿宋"/>
              </w:rPr>
            </w:pPr>
            <w:r>
              <w:rPr>
                <w:rFonts w:hint="eastAsia" w:ascii="仿宋" w:hAnsi="仿宋" w:eastAsia="仿宋"/>
              </w:rPr>
              <w:t>（8）会筵席菜肴的配置与成本核算；</w:t>
            </w:r>
          </w:p>
          <w:p>
            <w:pPr>
              <w:spacing w:line="276" w:lineRule="auto"/>
              <w:rPr>
                <w:rFonts w:ascii="仿宋" w:hAnsi="仿宋" w:eastAsia="仿宋"/>
              </w:rPr>
            </w:pPr>
            <w:r>
              <w:rPr>
                <w:rFonts w:hint="eastAsia" w:ascii="仿宋" w:hAnsi="仿宋" w:eastAsia="仿宋"/>
              </w:rPr>
              <w:t>（9）能掌握餐饮服务质量的控制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食品安全知识</w:t>
            </w:r>
          </w:p>
        </w:tc>
        <w:tc>
          <w:tcPr>
            <w:tcW w:w="2439" w:type="dxa"/>
            <w:tcBorders>
              <w:top w:val="single" w:color="auto" w:sz="4" w:space="0"/>
              <w:left w:val="nil"/>
              <w:bottom w:val="single" w:color="auto" w:sz="4" w:space="0"/>
              <w:right w:val="single" w:color="auto" w:sz="4" w:space="0"/>
            </w:tcBorders>
            <w:vAlign w:val="center"/>
          </w:tcPr>
          <w:p>
            <w:pPr>
              <w:numPr>
                <w:ilvl w:val="0"/>
                <w:numId w:val="7"/>
              </w:numPr>
              <w:autoSpaceDE w:val="0"/>
              <w:autoSpaceDN w:val="0"/>
              <w:adjustRightInd w:val="0"/>
              <w:snapToGrid w:val="0"/>
              <w:spacing w:line="276" w:lineRule="auto"/>
              <w:rPr>
                <w:rFonts w:ascii="仿宋" w:hAnsi="仿宋" w:eastAsia="仿宋"/>
              </w:rPr>
            </w:pPr>
            <w:r>
              <w:rPr>
                <w:rFonts w:hint="eastAsia" w:ascii="仿宋" w:hAnsi="仿宋" w:eastAsia="仿宋"/>
              </w:rPr>
              <w:t>食品安全基础知识；</w:t>
            </w:r>
          </w:p>
          <w:p>
            <w:pPr>
              <w:numPr>
                <w:ilvl w:val="0"/>
                <w:numId w:val="7"/>
              </w:numPr>
              <w:autoSpaceDE w:val="0"/>
              <w:autoSpaceDN w:val="0"/>
              <w:adjustRightInd w:val="0"/>
              <w:snapToGrid w:val="0"/>
              <w:spacing w:line="276" w:lineRule="auto"/>
              <w:rPr>
                <w:rFonts w:ascii="仿宋" w:hAnsi="仿宋" w:eastAsia="仿宋"/>
              </w:rPr>
            </w:pPr>
            <w:r>
              <w:rPr>
                <w:rFonts w:hint="eastAsia" w:ascii="仿宋" w:hAnsi="仿宋" w:eastAsia="仿宋"/>
              </w:rPr>
              <w:t>各类烹饪原料的安全鉴定；</w:t>
            </w:r>
          </w:p>
          <w:p>
            <w:pPr>
              <w:numPr>
                <w:ilvl w:val="0"/>
                <w:numId w:val="7"/>
              </w:numPr>
              <w:autoSpaceDE w:val="0"/>
              <w:autoSpaceDN w:val="0"/>
              <w:adjustRightInd w:val="0"/>
              <w:snapToGrid w:val="0"/>
              <w:spacing w:line="276" w:lineRule="auto"/>
              <w:rPr>
                <w:rFonts w:ascii="仿宋" w:hAnsi="仿宋" w:eastAsia="仿宋"/>
              </w:rPr>
            </w:pPr>
            <w:r>
              <w:rPr>
                <w:rFonts w:hint="eastAsia" w:ascii="仿宋" w:hAnsi="仿宋" w:eastAsia="仿宋"/>
              </w:rPr>
              <w:t>预防食物中毒及常见饮食疾病；</w:t>
            </w:r>
          </w:p>
          <w:p>
            <w:pPr>
              <w:numPr>
                <w:ilvl w:val="0"/>
                <w:numId w:val="7"/>
              </w:numPr>
              <w:autoSpaceDE w:val="0"/>
              <w:autoSpaceDN w:val="0"/>
              <w:adjustRightInd w:val="0"/>
              <w:snapToGrid w:val="0"/>
              <w:spacing w:line="276" w:lineRule="auto"/>
              <w:rPr>
                <w:rFonts w:ascii="仿宋" w:hAnsi="仿宋" w:eastAsia="仿宋"/>
              </w:rPr>
            </w:pPr>
            <w:r>
              <w:rPr>
                <w:rFonts w:hint="eastAsia" w:ascii="仿宋" w:hAnsi="仿宋" w:eastAsia="仿宋"/>
              </w:rPr>
              <w:t>食品安全管理；</w:t>
            </w:r>
          </w:p>
          <w:p>
            <w:pPr>
              <w:numPr>
                <w:ilvl w:val="0"/>
                <w:numId w:val="7"/>
              </w:numPr>
              <w:autoSpaceDE w:val="0"/>
              <w:autoSpaceDN w:val="0"/>
              <w:adjustRightInd w:val="0"/>
              <w:snapToGrid w:val="0"/>
              <w:spacing w:line="276" w:lineRule="auto"/>
              <w:rPr>
                <w:rFonts w:ascii="仿宋" w:hAnsi="仿宋" w:eastAsia="仿宋"/>
              </w:rPr>
            </w:pPr>
            <w:r>
              <w:rPr>
                <w:rFonts w:hint="eastAsia" w:ascii="仿宋" w:hAnsi="仿宋" w:eastAsia="仿宋"/>
              </w:rPr>
              <w:t>食品安全规范操作</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（1）能说出食品安全的基本要求；</w:t>
            </w:r>
          </w:p>
          <w:p>
            <w:pPr>
              <w:adjustRightInd w:val="0"/>
              <w:snapToGrid w:val="0"/>
              <w:spacing w:line="276" w:lineRule="auto"/>
              <w:rPr>
                <w:rFonts w:ascii="仿宋" w:hAnsi="仿宋" w:eastAsia="仿宋"/>
              </w:rPr>
            </w:pPr>
            <w:r>
              <w:rPr>
                <w:rFonts w:hint="eastAsia" w:ascii="仿宋" w:hAnsi="仿宋" w:eastAsia="仿宋"/>
              </w:rPr>
              <w:t>（2）能掌握食品污染变质的各种原因及预防措施；</w:t>
            </w:r>
          </w:p>
          <w:p>
            <w:pPr>
              <w:adjustRightInd w:val="0"/>
              <w:snapToGrid w:val="0"/>
              <w:spacing w:line="276" w:lineRule="auto"/>
              <w:rPr>
                <w:rFonts w:ascii="仿宋" w:hAnsi="仿宋" w:eastAsia="仿宋"/>
              </w:rPr>
            </w:pPr>
            <w:r>
              <w:rPr>
                <w:rFonts w:hint="eastAsia" w:ascii="仿宋" w:hAnsi="仿宋" w:eastAsia="仿宋"/>
              </w:rPr>
              <w:t>（3）能说出食品的保鲜和保藏的方法；</w:t>
            </w:r>
          </w:p>
          <w:p>
            <w:pPr>
              <w:adjustRightInd w:val="0"/>
              <w:snapToGrid w:val="0"/>
              <w:spacing w:line="276" w:lineRule="auto"/>
              <w:rPr>
                <w:rFonts w:ascii="仿宋" w:hAnsi="仿宋" w:eastAsia="仿宋"/>
              </w:rPr>
            </w:pPr>
            <w:r>
              <w:rPr>
                <w:rFonts w:hint="eastAsia" w:ascii="仿宋" w:hAnsi="仿宋" w:eastAsia="仿宋"/>
              </w:rPr>
              <w:t>（4）能说出食品添加剂的定义、种类及使用原则；；</w:t>
            </w:r>
          </w:p>
          <w:p>
            <w:pPr>
              <w:adjustRightInd w:val="0"/>
              <w:snapToGrid w:val="0"/>
              <w:spacing w:line="276" w:lineRule="auto"/>
              <w:rPr>
                <w:rFonts w:ascii="仿宋" w:hAnsi="仿宋" w:eastAsia="仿宋"/>
              </w:rPr>
            </w:pPr>
            <w:r>
              <w:rPr>
                <w:rFonts w:hint="eastAsia" w:ascii="仿宋" w:hAnsi="仿宋" w:eastAsia="仿宋"/>
              </w:rPr>
              <w:t>（5）能掌握主要烹饪原料的安全基本标准；</w:t>
            </w:r>
          </w:p>
          <w:p>
            <w:pPr>
              <w:autoSpaceDE w:val="0"/>
              <w:autoSpaceDN w:val="0"/>
              <w:adjustRightInd w:val="0"/>
              <w:snapToGrid w:val="0"/>
              <w:spacing w:line="276" w:lineRule="auto"/>
              <w:rPr>
                <w:rFonts w:ascii="仿宋" w:hAnsi="仿宋" w:eastAsia="仿宋"/>
              </w:rPr>
            </w:pPr>
            <w:r>
              <w:rPr>
                <w:rFonts w:hint="eastAsia" w:ascii="仿宋" w:hAnsi="仿宋" w:eastAsia="仿宋"/>
              </w:rPr>
              <w:t>（6）能掌握防止烹饪原料腐败变质的主要方法；</w:t>
            </w:r>
          </w:p>
          <w:p>
            <w:pPr>
              <w:adjustRightInd w:val="0"/>
              <w:snapToGrid w:val="0"/>
              <w:spacing w:line="276" w:lineRule="auto"/>
              <w:rPr>
                <w:rFonts w:ascii="仿宋" w:hAnsi="仿宋" w:eastAsia="仿宋"/>
              </w:rPr>
            </w:pPr>
            <w:r>
              <w:rPr>
                <w:rFonts w:hint="eastAsia" w:ascii="仿宋" w:hAnsi="仿宋" w:eastAsia="仿宋"/>
              </w:rPr>
              <w:t>（7）能说出常见饮食疾病；</w:t>
            </w:r>
          </w:p>
          <w:p>
            <w:pPr>
              <w:adjustRightInd w:val="0"/>
              <w:snapToGrid w:val="0"/>
              <w:spacing w:line="276" w:lineRule="auto"/>
              <w:rPr>
                <w:rFonts w:ascii="仿宋" w:hAnsi="仿宋" w:eastAsia="仿宋"/>
              </w:rPr>
            </w:pPr>
            <w:r>
              <w:rPr>
                <w:rFonts w:hint="eastAsia" w:ascii="仿宋" w:hAnsi="仿宋" w:eastAsia="仿宋"/>
              </w:rPr>
              <w:t>（8）能掌握食物中毒的一般知识；</w:t>
            </w:r>
          </w:p>
          <w:p>
            <w:pPr>
              <w:autoSpaceDE w:val="0"/>
              <w:autoSpaceDN w:val="0"/>
              <w:adjustRightInd w:val="0"/>
              <w:snapToGrid w:val="0"/>
              <w:spacing w:line="276" w:lineRule="auto"/>
              <w:rPr>
                <w:rFonts w:ascii="仿宋" w:hAnsi="仿宋" w:eastAsia="仿宋"/>
              </w:rPr>
            </w:pPr>
            <w:r>
              <w:rPr>
                <w:rFonts w:hint="eastAsia" w:ascii="仿宋" w:hAnsi="仿宋" w:eastAsia="仿宋"/>
              </w:rPr>
              <w:t>（9）能掌握食物中毒及常见饮食疾病的预防方法；</w:t>
            </w:r>
          </w:p>
          <w:p>
            <w:pPr>
              <w:autoSpaceDE w:val="0"/>
              <w:autoSpaceDN w:val="0"/>
              <w:adjustRightInd w:val="0"/>
              <w:snapToGrid w:val="0"/>
              <w:spacing w:line="276" w:lineRule="auto"/>
              <w:rPr>
                <w:rFonts w:ascii="仿宋" w:hAnsi="仿宋" w:eastAsia="仿宋"/>
              </w:rPr>
            </w:pPr>
            <w:r>
              <w:rPr>
                <w:rFonts w:hint="eastAsia" w:ascii="仿宋" w:hAnsi="仿宋" w:eastAsia="仿宋"/>
              </w:rPr>
              <w:t xml:space="preserve">（10）了解《中华人民共和国食品卫生安全法》及其他与食品安全的相关法律法规的基本内容，在实践中严格遵照执行； </w:t>
            </w:r>
          </w:p>
          <w:p>
            <w:pPr>
              <w:adjustRightInd w:val="0"/>
              <w:snapToGrid w:val="0"/>
              <w:spacing w:line="276" w:lineRule="auto"/>
              <w:rPr>
                <w:rFonts w:ascii="仿宋" w:hAnsi="仿宋" w:eastAsia="仿宋"/>
              </w:rPr>
            </w:pPr>
            <w:r>
              <w:rPr>
                <w:rFonts w:hint="eastAsia" w:ascii="仿宋" w:hAnsi="仿宋" w:eastAsia="仿宋"/>
              </w:rPr>
              <w:t>（11）能说出饮食卫生的重要意义；</w:t>
            </w:r>
          </w:p>
          <w:p>
            <w:pPr>
              <w:adjustRightInd w:val="0"/>
              <w:snapToGrid w:val="0"/>
              <w:spacing w:line="276" w:lineRule="auto"/>
              <w:rPr>
                <w:rFonts w:ascii="仿宋" w:hAnsi="仿宋" w:eastAsia="仿宋"/>
              </w:rPr>
            </w:pPr>
            <w:r>
              <w:rPr>
                <w:rFonts w:hint="eastAsia" w:ascii="仿宋" w:hAnsi="仿宋" w:eastAsia="仿宋"/>
              </w:rPr>
              <w:t>（12）能掌握餐饮企业的卫生要求；</w:t>
            </w:r>
          </w:p>
          <w:p>
            <w:pPr>
              <w:adjustRightInd w:val="0"/>
              <w:snapToGrid w:val="0"/>
              <w:spacing w:line="276" w:lineRule="auto"/>
              <w:rPr>
                <w:rFonts w:ascii="仿宋" w:hAnsi="仿宋" w:eastAsia="仿宋"/>
              </w:rPr>
            </w:pPr>
            <w:r>
              <w:rPr>
                <w:rFonts w:hint="eastAsia" w:ascii="仿宋" w:hAnsi="仿宋" w:eastAsia="仿宋"/>
              </w:rPr>
              <w:t>（13）能掌握餐饮从业人员职业道德；</w:t>
            </w:r>
          </w:p>
          <w:p>
            <w:pPr>
              <w:adjustRightInd w:val="0"/>
              <w:snapToGrid w:val="0"/>
              <w:spacing w:line="276" w:lineRule="auto"/>
              <w:rPr>
                <w:rFonts w:ascii="仿宋" w:hAnsi="仿宋" w:eastAsia="仿宋"/>
              </w:rPr>
            </w:pPr>
            <w:r>
              <w:rPr>
                <w:rFonts w:hint="eastAsia" w:ascii="仿宋" w:hAnsi="仿宋" w:eastAsia="仿宋"/>
              </w:rPr>
              <w:t>（14）能掌握食品储存、运输、销售过程的卫生要求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烹饪工艺美术</w:t>
            </w:r>
          </w:p>
        </w:tc>
        <w:tc>
          <w:tcPr>
            <w:tcW w:w="243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kern w:val="0"/>
              </w:rPr>
            </w:pPr>
            <w:r>
              <w:rPr>
                <w:rFonts w:hint="eastAsia" w:ascii="仿宋" w:hAnsi="仿宋" w:eastAsia="仿宋"/>
                <w:kern w:val="0"/>
              </w:rPr>
              <w:t>（1）烹饪工艺美术概述；</w:t>
            </w:r>
          </w:p>
          <w:p>
            <w:pPr>
              <w:adjustRightInd w:val="0"/>
              <w:snapToGrid w:val="0"/>
              <w:spacing w:line="276" w:lineRule="auto"/>
              <w:rPr>
                <w:rFonts w:ascii="仿宋" w:hAnsi="仿宋" w:eastAsia="仿宋"/>
              </w:rPr>
            </w:pPr>
            <w:r>
              <w:rPr>
                <w:rFonts w:hint="eastAsia" w:ascii="仿宋" w:hAnsi="仿宋" w:eastAsia="仿宋"/>
                <w:kern w:val="0"/>
              </w:rPr>
              <w:t>（2）色彩基础；</w:t>
            </w:r>
          </w:p>
          <w:p>
            <w:pPr>
              <w:adjustRightInd w:val="0"/>
              <w:snapToGrid w:val="0"/>
              <w:spacing w:line="276" w:lineRule="auto"/>
              <w:rPr>
                <w:rFonts w:ascii="仿宋" w:hAnsi="仿宋" w:eastAsia="仿宋"/>
              </w:rPr>
            </w:pPr>
            <w:r>
              <w:rPr>
                <w:rFonts w:hint="eastAsia" w:ascii="仿宋" w:hAnsi="仿宋" w:eastAsia="仿宋"/>
                <w:kern w:val="0"/>
              </w:rPr>
              <w:t>（3）烹饪造型图案；</w:t>
            </w:r>
          </w:p>
          <w:p>
            <w:pPr>
              <w:adjustRightInd w:val="0"/>
              <w:snapToGrid w:val="0"/>
              <w:spacing w:line="276" w:lineRule="auto"/>
              <w:rPr>
                <w:rFonts w:ascii="仿宋" w:hAnsi="仿宋" w:eastAsia="仿宋"/>
              </w:rPr>
            </w:pPr>
            <w:r>
              <w:rPr>
                <w:rFonts w:hint="eastAsia" w:ascii="仿宋" w:hAnsi="仿宋" w:eastAsia="仿宋"/>
                <w:kern w:val="0"/>
              </w:rPr>
              <w:t>（4）烹饪图案形式美法则；</w:t>
            </w:r>
          </w:p>
          <w:p>
            <w:pPr>
              <w:adjustRightInd w:val="0"/>
              <w:snapToGrid w:val="0"/>
              <w:spacing w:line="276" w:lineRule="auto"/>
              <w:rPr>
                <w:rFonts w:ascii="仿宋" w:hAnsi="仿宋" w:eastAsia="仿宋"/>
              </w:rPr>
            </w:pPr>
            <w:r>
              <w:rPr>
                <w:rFonts w:hint="eastAsia" w:ascii="仿宋" w:hAnsi="仿宋" w:eastAsia="仿宋"/>
                <w:kern w:val="0"/>
              </w:rPr>
              <w:t>（5）烹饪菜点的造型与拼摆；</w:t>
            </w:r>
          </w:p>
          <w:p>
            <w:pPr>
              <w:adjustRightInd w:val="0"/>
              <w:snapToGrid w:val="0"/>
              <w:spacing w:line="276" w:lineRule="auto"/>
              <w:rPr>
                <w:rFonts w:ascii="仿宋" w:hAnsi="仿宋" w:eastAsia="仿宋"/>
              </w:rPr>
            </w:pPr>
            <w:r>
              <w:rPr>
                <w:rFonts w:hint="eastAsia" w:ascii="仿宋" w:hAnsi="仿宋" w:eastAsia="仿宋"/>
                <w:kern w:val="0"/>
              </w:rPr>
              <w:t>（6）烹饪综合造型艺术</w:t>
            </w:r>
          </w:p>
        </w:tc>
        <w:tc>
          <w:tcPr>
            <w:tcW w:w="5528"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kern w:val="0"/>
              </w:rPr>
            </w:pPr>
            <w:r>
              <w:rPr>
                <w:rFonts w:hint="eastAsia" w:ascii="仿宋" w:hAnsi="仿宋" w:eastAsia="仿宋"/>
                <w:kern w:val="0"/>
              </w:rPr>
              <w:t>（1）</w:t>
            </w:r>
            <w:r>
              <w:rPr>
                <w:rFonts w:hint="eastAsia" w:ascii="仿宋" w:hAnsi="仿宋" w:eastAsia="仿宋"/>
              </w:rPr>
              <w:t>能说出</w:t>
            </w:r>
            <w:r>
              <w:rPr>
                <w:rFonts w:hint="eastAsia" w:ascii="仿宋" w:hAnsi="仿宋" w:eastAsia="仿宋"/>
                <w:kern w:val="0"/>
              </w:rPr>
              <w:t>烹饪工艺美术的起源和发展；</w:t>
            </w:r>
          </w:p>
          <w:p>
            <w:pPr>
              <w:adjustRightInd w:val="0"/>
              <w:snapToGrid w:val="0"/>
              <w:spacing w:line="276" w:lineRule="auto"/>
              <w:rPr>
                <w:rFonts w:ascii="仿宋" w:hAnsi="仿宋" w:eastAsia="仿宋"/>
                <w:kern w:val="0"/>
              </w:rPr>
            </w:pPr>
            <w:r>
              <w:rPr>
                <w:rFonts w:hint="eastAsia" w:ascii="仿宋" w:hAnsi="仿宋" w:eastAsia="仿宋"/>
                <w:kern w:val="0"/>
              </w:rPr>
              <w:t>（2）</w:t>
            </w:r>
            <w:r>
              <w:rPr>
                <w:rFonts w:hint="eastAsia" w:ascii="仿宋" w:hAnsi="仿宋" w:eastAsia="仿宋"/>
              </w:rPr>
              <w:t>能说出</w:t>
            </w:r>
            <w:r>
              <w:rPr>
                <w:rFonts w:hint="eastAsia" w:ascii="仿宋" w:hAnsi="仿宋" w:eastAsia="仿宋"/>
                <w:kern w:val="0"/>
              </w:rPr>
              <w:t>烹饪工艺美术的含义和特点；</w:t>
            </w:r>
          </w:p>
          <w:p>
            <w:pPr>
              <w:adjustRightInd w:val="0"/>
              <w:snapToGrid w:val="0"/>
              <w:spacing w:line="276" w:lineRule="auto"/>
              <w:rPr>
                <w:rFonts w:ascii="仿宋" w:hAnsi="仿宋" w:eastAsia="仿宋"/>
              </w:rPr>
            </w:pPr>
            <w:r>
              <w:rPr>
                <w:rFonts w:hint="eastAsia" w:ascii="仿宋" w:hAnsi="仿宋" w:eastAsia="仿宋"/>
                <w:kern w:val="0"/>
              </w:rPr>
              <w:t>（3）能掌握色彩的基本知识；</w:t>
            </w:r>
          </w:p>
          <w:p>
            <w:pPr>
              <w:adjustRightInd w:val="0"/>
              <w:snapToGrid w:val="0"/>
              <w:spacing w:line="276" w:lineRule="auto"/>
              <w:rPr>
                <w:rFonts w:ascii="仿宋" w:hAnsi="仿宋" w:eastAsia="仿宋"/>
                <w:kern w:val="0"/>
              </w:rPr>
            </w:pPr>
            <w:r>
              <w:rPr>
                <w:rFonts w:hint="eastAsia" w:ascii="仿宋" w:hAnsi="仿宋" w:eastAsia="仿宋"/>
                <w:kern w:val="0"/>
              </w:rPr>
              <w:t>（4）</w:t>
            </w:r>
            <w:r>
              <w:rPr>
                <w:rFonts w:hint="eastAsia" w:ascii="仿宋" w:hAnsi="仿宋" w:eastAsia="仿宋"/>
              </w:rPr>
              <w:t>能说出</w:t>
            </w:r>
            <w:r>
              <w:rPr>
                <w:rFonts w:hint="eastAsia" w:ascii="仿宋" w:hAnsi="仿宋" w:eastAsia="仿宋"/>
                <w:kern w:val="0"/>
              </w:rPr>
              <w:t>色彩的情感和象征意义；</w:t>
            </w:r>
          </w:p>
          <w:p>
            <w:pPr>
              <w:adjustRightInd w:val="0"/>
              <w:snapToGrid w:val="0"/>
              <w:spacing w:line="276" w:lineRule="auto"/>
              <w:rPr>
                <w:rFonts w:ascii="仿宋" w:hAnsi="仿宋" w:eastAsia="仿宋"/>
                <w:kern w:val="0"/>
              </w:rPr>
            </w:pPr>
            <w:r>
              <w:rPr>
                <w:rFonts w:hint="eastAsia" w:ascii="仿宋" w:hAnsi="仿宋" w:eastAsia="仿宋"/>
                <w:kern w:val="0"/>
              </w:rPr>
              <w:t>（5）</w:t>
            </w:r>
            <w:r>
              <w:rPr>
                <w:rFonts w:hint="eastAsia" w:ascii="仿宋" w:hAnsi="仿宋" w:eastAsia="仿宋"/>
              </w:rPr>
              <w:t>能说出</w:t>
            </w:r>
            <w:r>
              <w:rPr>
                <w:rFonts w:hint="eastAsia" w:ascii="仿宋" w:hAnsi="仿宋" w:eastAsia="仿宋"/>
                <w:kern w:val="0"/>
              </w:rPr>
              <w:t>菜肴的色彩联想的一般规律；</w:t>
            </w:r>
          </w:p>
          <w:p>
            <w:pPr>
              <w:adjustRightInd w:val="0"/>
              <w:snapToGrid w:val="0"/>
              <w:spacing w:line="276" w:lineRule="auto"/>
              <w:rPr>
                <w:rFonts w:ascii="仿宋" w:hAnsi="仿宋" w:eastAsia="仿宋"/>
              </w:rPr>
            </w:pPr>
            <w:r>
              <w:rPr>
                <w:rFonts w:hint="eastAsia" w:ascii="仿宋" w:hAnsi="仿宋" w:eastAsia="仿宋"/>
                <w:kern w:val="0"/>
              </w:rPr>
              <w:t>（6）能掌握菜肴的色调处理的基本原则；</w:t>
            </w:r>
          </w:p>
          <w:p>
            <w:pPr>
              <w:adjustRightInd w:val="0"/>
              <w:snapToGrid w:val="0"/>
              <w:spacing w:line="276" w:lineRule="auto"/>
              <w:rPr>
                <w:rFonts w:ascii="仿宋" w:hAnsi="仿宋" w:eastAsia="仿宋"/>
                <w:kern w:val="0"/>
              </w:rPr>
            </w:pPr>
            <w:r>
              <w:rPr>
                <w:rFonts w:hint="eastAsia" w:ascii="仿宋" w:hAnsi="仿宋" w:eastAsia="仿宋"/>
                <w:kern w:val="0"/>
              </w:rPr>
              <w:t>（7）能掌握烹饪图案的类型方法；</w:t>
            </w:r>
          </w:p>
          <w:p>
            <w:pPr>
              <w:adjustRightInd w:val="0"/>
              <w:snapToGrid w:val="0"/>
              <w:spacing w:line="276" w:lineRule="auto"/>
              <w:rPr>
                <w:rFonts w:ascii="仿宋" w:hAnsi="仿宋" w:eastAsia="仿宋"/>
                <w:kern w:val="0"/>
              </w:rPr>
            </w:pPr>
            <w:r>
              <w:rPr>
                <w:rFonts w:hint="eastAsia" w:ascii="仿宋" w:hAnsi="仿宋" w:eastAsia="仿宋"/>
                <w:kern w:val="0"/>
              </w:rPr>
              <w:t>（8）能掌握烹饪图案的基本形式；</w:t>
            </w:r>
          </w:p>
          <w:p>
            <w:pPr>
              <w:adjustRightInd w:val="0"/>
              <w:snapToGrid w:val="0"/>
              <w:spacing w:line="276" w:lineRule="auto"/>
              <w:rPr>
                <w:rFonts w:ascii="仿宋" w:hAnsi="仿宋" w:eastAsia="仿宋"/>
                <w:kern w:val="0"/>
              </w:rPr>
            </w:pPr>
            <w:r>
              <w:rPr>
                <w:rFonts w:hint="eastAsia" w:ascii="仿宋" w:hAnsi="仿宋" w:eastAsia="仿宋"/>
                <w:kern w:val="0"/>
              </w:rPr>
              <w:t>（9）</w:t>
            </w:r>
            <w:r>
              <w:rPr>
                <w:rFonts w:hint="eastAsia" w:ascii="仿宋" w:hAnsi="仿宋" w:eastAsia="仿宋"/>
              </w:rPr>
              <w:t>能说出</w:t>
            </w:r>
            <w:r>
              <w:rPr>
                <w:rFonts w:hint="eastAsia" w:ascii="仿宋" w:hAnsi="仿宋" w:eastAsia="仿宋"/>
                <w:kern w:val="0"/>
              </w:rPr>
              <w:t>烹饪图案的平面构成的种类；</w:t>
            </w:r>
          </w:p>
          <w:p>
            <w:pPr>
              <w:adjustRightInd w:val="0"/>
              <w:snapToGrid w:val="0"/>
              <w:spacing w:line="276" w:lineRule="auto"/>
              <w:rPr>
                <w:rFonts w:ascii="仿宋" w:hAnsi="仿宋" w:eastAsia="仿宋"/>
                <w:kern w:val="0"/>
              </w:rPr>
            </w:pPr>
            <w:r>
              <w:rPr>
                <w:rFonts w:hint="eastAsia" w:ascii="仿宋" w:hAnsi="仿宋" w:eastAsia="仿宋"/>
                <w:kern w:val="0"/>
              </w:rPr>
              <w:t>（10）</w:t>
            </w:r>
            <w:r>
              <w:rPr>
                <w:rFonts w:hint="eastAsia" w:ascii="仿宋" w:hAnsi="仿宋" w:eastAsia="仿宋"/>
              </w:rPr>
              <w:t>能说出</w:t>
            </w:r>
            <w:r>
              <w:rPr>
                <w:rFonts w:hint="eastAsia" w:ascii="仿宋" w:hAnsi="仿宋" w:eastAsia="仿宋"/>
                <w:kern w:val="0"/>
              </w:rPr>
              <w:t>烹饪图案形式美法则中的法则；</w:t>
            </w:r>
          </w:p>
          <w:p>
            <w:pPr>
              <w:adjustRightInd w:val="0"/>
              <w:snapToGrid w:val="0"/>
              <w:spacing w:line="276" w:lineRule="auto"/>
              <w:rPr>
                <w:rFonts w:ascii="仿宋" w:hAnsi="仿宋" w:eastAsia="仿宋"/>
                <w:kern w:val="0"/>
              </w:rPr>
            </w:pPr>
            <w:r>
              <w:rPr>
                <w:rFonts w:hint="eastAsia" w:ascii="仿宋" w:hAnsi="仿宋" w:eastAsia="仿宋"/>
                <w:kern w:val="0"/>
              </w:rPr>
              <w:t>（11）能掌握冷菜造型与拼摆工艺；</w:t>
            </w:r>
          </w:p>
          <w:p>
            <w:pPr>
              <w:adjustRightInd w:val="0"/>
              <w:snapToGrid w:val="0"/>
              <w:spacing w:line="276" w:lineRule="auto"/>
              <w:rPr>
                <w:rFonts w:ascii="仿宋" w:hAnsi="仿宋" w:eastAsia="仿宋"/>
                <w:kern w:val="0"/>
              </w:rPr>
            </w:pPr>
            <w:r>
              <w:rPr>
                <w:rFonts w:hint="eastAsia" w:ascii="仿宋" w:hAnsi="仿宋" w:eastAsia="仿宋"/>
                <w:kern w:val="0"/>
              </w:rPr>
              <w:t>（12）能掌握热菜造型与装盘工艺；</w:t>
            </w:r>
          </w:p>
          <w:p>
            <w:pPr>
              <w:adjustRightInd w:val="0"/>
              <w:snapToGrid w:val="0"/>
              <w:spacing w:line="276" w:lineRule="auto"/>
              <w:rPr>
                <w:rFonts w:ascii="仿宋" w:hAnsi="仿宋" w:eastAsia="仿宋"/>
                <w:kern w:val="0"/>
              </w:rPr>
            </w:pPr>
            <w:r>
              <w:rPr>
                <w:rFonts w:hint="eastAsia" w:ascii="仿宋" w:hAnsi="仿宋" w:eastAsia="仿宋"/>
                <w:kern w:val="0"/>
              </w:rPr>
              <w:t>（13）能</w:t>
            </w:r>
            <w:r>
              <w:rPr>
                <w:rFonts w:hint="eastAsia" w:ascii="仿宋" w:hAnsi="仿宋" w:eastAsia="仿宋"/>
              </w:rPr>
              <w:t>掌握简单</w:t>
            </w:r>
            <w:r>
              <w:rPr>
                <w:rFonts w:hint="eastAsia" w:ascii="仿宋" w:hAnsi="仿宋" w:eastAsia="仿宋"/>
                <w:kern w:val="0"/>
              </w:rPr>
              <w:t>食品雕刻造型技术；</w:t>
            </w:r>
          </w:p>
          <w:p>
            <w:pPr>
              <w:adjustRightInd w:val="0"/>
              <w:snapToGrid w:val="0"/>
              <w:spacing w:line="276" w:lineRule="auto"/>
              <w:rPr>
                <w:rFonts w:ascii="仿宋" w:hAnsi="仿宋" w:eastAsia="仿宋"/>
                <w:kern w:val="0"/>
              </w:rPr>
            </w:pPr>
            <w:r>
              <w:rPr>
                <w:rFonts w:hint="eastAsia" w:ascii="仿宋" w:hAnsi="仿宋" w:eastAsia="仿宋"/>
                <w:kern w:val="0"/>
              </w:rPr>
              <w:t>（14）能掌握围边装饰工艺；</w:t>
            </w:r>
          </w:p>
          <w:p>
            <w:pPr>
              <w:adjustRightInd w:val="0"/>
              <w:snapToGrid w:val="0"/>
              <w:spacing w:line="276" w:lineRule="auto"/>
              <w:rPr>
                <w:rFonts w:ascii="仿宋" w:hAnsi="仿宋" w:eastAsia="仿宋"/>
              </w:rPr>
            </w:pPr>
            <w:r>
              <w:rPr>
                <w:rFonts w:hint="eastAsia" w:ascii="仿宋" w:hAnsi="仿宋" w:eastAsia="仿宋"/>
                <w:kern w:val="0"/>
              </w:rPr>
              <w:t>（15）</w:t>
            </w:r>
            <w:r>
              <w:rPr>
                <w:rFonts w:hint="eastAsia" w:ascii="仿宋" w:hAnsi="仿宋" w:eastAsia="仿宋"/>
              </w:rPr>
              <w:t>能说出</w:t>
            </w:r>
            <w:r>
              <w:rPr>
                <w:rFonts w:hint="eastAsia" w:ascii="仿宋" w:hAnsi="仿宋" w:eastAsia="仿宋"/>
                <w:kern w:val="0"/>
              </w:rPr>
              <w:t>美学在中国烹饪器具造型中的作用；</w:t>
            </w:r>
          </w:p>
          <w:p>
            <w:pPr>
              <w:adjustRightInd w:val="0"/>
              <w:snapToGrid w:val="0"/>
              <w:spacing w:line="276" w:lineRule="auto"/>
              <w:rPr>
                <w:rFonts w:ascii="仿宋" w:hAnsi="仿宋" w:eastAsia="仿宋"/>
                <w:kern w:val="0"/>
              </w:rPr>
            </w:pPr>
            <w:r>
              <w:rPr>
                <w:rFonts w:hint="eastAsia" w:ascii="仿宋" w:hAnsi="仿宋" w:eastAsia="仿宋"/>
                <w:kern w:val="0"/>
              </w:rPr>
              <w:t>（16）能掌握筵席展台设计的方法；</w:t>
            </w:r>
          </w:p>
          <w:p>
            <w:pPr>
              <w:adjustRightInd w:val="0"/>
              <w:snapToGrid w:val="0"/>
              <w:spacing w:line="276" w:lineRule="auto"/>
              <w:rPr>
                <w:rFonts w:ascii="仿宋" w:hAnsi="仿宋" w:eastAsia="仿宋"/>
              </w:rPr>
            </w:pPr>
            <w:r>
              <w:rPr>
                <w:rFonts w:hint="eastAsia" w:ascii="仿宋" w:hAnsi="仿宋" w:eastAsia="仿宋"/>
                <w:kern w:val="0"/>
              </w:rPr>
              <w:t>（17）能掌握饮食环境美化的方法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中餐烹调技术</w:t>
            </w:r>
          </w:p>
        </w:tc>
        <w:tc>
          <w:tcPr>
            <w:tcW w:w="2439" w:type="dxa"/>
            <w:tcBorders>
              <w:top w:val="single" w:color="auto" w:sz="4" w:space="0"/>
              <w:left w:val="nil"/>
              <w:bottom w:val="single" w:color="auto" w:sz="4" w:space="0"/>
              <w:right w:val="single" w:color="auto" w:sz="4" w:space="0"/>
            </w:tcBorders>
            <w:vAlign w:val="center"/>
          </w:tcPr>
          <w:p>
            <w:pPr>
              <w:pStyle w:val="36"/>
              <w:spacing w:line="276" w:lineRule="auto"/>
              <w:ind w:firstLine="0"/>
              <w:rPr>
                <w:rFonts w:ascii="仿宋" w:hAnsi="仿宋" w:eastAsia="仿宋"/>
                <w:kern w:val="2"/>
                <w:sz w:val="21"/>
                <w:szCs w:val="21"/>
              </w:rPr>
            </w:pPr>
            <w:r>
              <w:rPr>
                <w:rFonts w:hint="eastAsia" w:ascii="仿宋" w:hAnsi="仿宋" w:eastAsia="仿宋"/>
              </w:rPr>
              <w:t>（1）中式烹调概述；</w:t>
            </w:r>
          </w:p>
          <w:p>
            <w:pPr>
              <w:pStyle w:val="36"/>
              <w:spacing w:line="276" w:lineRule="auto"/>
              <w:ind w:firstLine="0"/>
              <w:rPr>
                <w:rFonts w:ascii="仿宋" w:hAnsi="仿宋" w:eastAsia="仿宋"/>
              </w:rPr>
            </w:pPr>
            <w:r>
              <w:rPr>
                <w:rFonts w:hint="eastAsia" w:ascii="仿宋" w:hAnsi="仿宋" w:eastAsia="仿宋"/>
              </w:rPr>
              <w:t>（2）烹饪原料的初步热处理技术；</w:t>
            </w:r>
          </w:p>
          <w:p>
            <w:pPr>
              <w:pStyle w:val="36"/>
              <w:spacing w:line="276" w:lineRule="auto"/>
              <w:ind w:firstLine="0"/>
              <w:rPr>
                <w:rFonts w:ascii="仿宋" w:hAnsi="仿宋" w:eastAsia="仿宋"/>
              </w:rPr>
            </w:pPr>
            <w:r>
              <w:rPr>
                <w:rFonts w:hint="eastAsia" w:ascii="仿宋" w:hAnsi="仿宋" w:eastAsia="仿宋"/>
              </w:rPr>
              <w:t>（3）火候；</w:t>
            </w:r>
          </w:p>
          <w:p>
            <w:pPr>
              <w:pStyle w:val="36"/>
              <w:spacing w:line="276" w:lineRule="auto"/>
              <w:ind w:firstLine="0"/>
              <w:rPr>
                <w:rFonts w:ascii="仿宋" w:hAnsi="仿宋" w:eastAsia="仿宋"/>
              </w:rPr>
            </w:pPr>
            <w:r>
              <w:rPr>
                <w:rFonts w:hint="eastAsia" w:ascii="仿宋" w:hAnsi="仿宋" w:eastAsia="仿宋"/>
              </w:rPr>
              <w:t>（4）调味技术；</w:t>
            </w:r>
          </w:p>
          <w:p>
            <w:pPr>
              <w:pStyle w:val="36"/>
              <w:spacing w:line="276" w:lineRule="auto"/>
              <w:ind w:firstLine="0"/>
              <w:rPr>
                <w:rFonts w:ascii="仿宋" w:hAnsi="仿宋" w:eastAsia="仿宋"/>
              </w:rPr>
            </w:pPr>
            <w:r>
              <w:rPr>
                <w:rFonts w:hint="eastAsia" w:ascii="仿宋" w:hAnsi="仿宋" w:eastAsia="仿宋"/>
              </w:rPr>
              <w:t>（5）制汤技术；</w:t>
            </w:r>
          </w:p>
          <w:p>
            <w:pPr>
              <w:pStyle w:val="36"/>
              <w:spacing w:line="276" w:lineRule="auto"/>
              <w:ind w:firstLine="0"/>
              <w:rPr>
                <w:rFonts w:ascii="仿宋" w:hAnsi="仿宋" w:eastAsia="仿宋"/>
              </w:rPr>
            </w:pPr>
            <w:r>
              <w:rPr>
                <w:rFonts w:hint="eastAsia" w:ascii="仿宋" w:hAnsi="仿宋" w:eastAsia="仿宋"/>
              </w:rPr>
              <w:t>（6）上浆、挂糊、勾芡技术；</w:t>
            </w:r>
          </w:p>
          <w:p>
            <w:pPr>
              <w:autoSpaceDE w:val="0"/>
              <w:autoSpaceDN w:val="0"/>
              <w:adjustRightInd w:val="0"/>
              <w:spacing w:line="276" w:lineRule="auto"/>
              <w:rPr>
                <w:rFonts w:ascii="仿宋" w:hAnsi="仿宋" w:eastAsia="仿宋"/>
              </w:rPr>
            </w:pPr>
            <w:r>
              <w:rPr>
                <w:rFonts w:hint="eastAsia" w:ascii="仿宋" w:hAnsi="仿宋" w:eastAsia="仿宋"/>
              </w:rPr>
              <w:t>（7）热菜的烹调方法；</w:t>
            </w:r>
          </w:p>
          <w:p>
            <w:pPr>
              <w:autoSpaceDE w:val="0"/>
              <w:autoSpaceDN w:val="0"/>
              <w:adjustRightInd w:val="0"/>
              <w:spacing w:line="276" w:lineRule="auto"/>
              <w:rPr>
                <w:rFonts w:ascii="仿宋" w:hAnsi="仿宋" w:eastAsia="仿宋"/>
              </w:rPr>
            </w:pPr>
            <w:r>
              <w:rPr>
                <w:rFonts w:hint="eastAsia" w:ascii="仿宋" w:hAnsi="仿宋" w:eastAsia="仿宋"/>
              </w:rPr>
              <w:t>（8）热菜装盘；</w:t>
            </w:r>
          </w:p>
          <w:p>
            <w:pPr>
              <w:autoSpaceDE w:val="0"/>
              <w:autoSpaceDN w:val="0"/>
              <w:adjustRightInd w:val="0"/>
              <w:spacing w:line="276" w:lineRule="auto"/>
              <w:rPr>
                <w:rFonts w:ascii="仿宋" w:hAnsi="仿宋" w:eastAsia="仿宋"/>
              </w:rPr>
            </w:pPr>
            <w:r>
              <w:rPr>
                <w:rFonts w:hint="eastAsia" w:ascii="仿宋" w:hAnsi="仿宋" w:eastAsia="仿宋"/>
              </w:rPr>
              <w:t>（9）西式烹调基础知识</w:t>
            </w:r>
          </w:p>
        </w:tc>
        <w:tc>
          <w:tcPr>
            <w:tcW w:w="5528" w:type="dxa"/>
            <w:tcBorders>
              <w:top w:val="single" w:color="auto" w:sz="4" w:space="0"/>
              <w:left w:val="nil"/>
              <w:bottom w:val="single" w:color="auto" w:sz="4" w:space="0"/>
              <w:right w:val="single" w:color="auto" w:sz="4" w:space="0"/>
            </w:tcBorders>
            <w:vAlign w:val="center"/>
          </w:tcPr>
          <w:p>
            <w:pPr>
              <w:pStyle w:val="7"/>
              <w:adjustRightInd w:val="0"/>
              <w:snapToGrid w:val="0"/>
              <w:spacing w:before="0" w:beforeAutospacing="0" w:after="0" w:line="276" w:lineRule="auto"/>
              <w:rPr>
                <w:rFonts w:ascii="仿宋" w:hAnsi="仿宋" w:eastAsia="仿宋"/>
                <w:kern w:val="0"/>
              </w:rPr>
            </w:pPr>
            <w:r>
              <w:rPr>
                <w:rFonts w:hint="eastAsia" w:ascii="仿宋" w:hAnsi="仿宋" w:eastAsia="仿宋"/>
              </w:rPr>
              <w:t>（1）能说出烹调的概念，掌握烹调的意义和作用；</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（2）能掌握中国菜肴及主要地方风味流派的特点；</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（3）能掌握烹调原料初步热处理的各种方法；；</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（4）能掌握烹调原料初步热处理方法的基本要求和操作要领；</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（5）能说出火候的概念；</w:t>
            </w:r>
          </w:p>
          <w:p>
            <w:pPr>
              <w:adjustRightInd w:val="0"/>
              <w:snapToGrid w:val="0"/>
              <w:spacing w:line="276" w:lineRule="auto"/>
              <w:rPr>
                <w:rFonts w:ascii="仿宋" w:hAnsi="仿宋" w:eastAsia="仿宋"/>
              </w:rPr>
            </w:pPr>
            <w:r>
              <w:rPr>
                <w:rFonts w:hint="eastAsia" w:ascii="仿宋" w:hAnsi="仿宋" w:eastAsia="仿宋"/>
              </w:rPr>
              <w:t>（6）能掌握不同的传热介质、传热方式对烹饪原料的影响；</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（7）能说出味觉和味的分类；</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（8）能掌握调味的方法；</w:t>
            </w:r>
          </w:p>
          <w:p>
            <w:pPr>
              <w:adjustRightInd w:val="0"/>
              <w:snapToGrid w:val="0"/>
              <w:spacing w:line="276" w:lineRule="auto"/>
              <w:rPr>
                <w:rFonts w:ascii="仿宋" w:hAnsi="仿宋" w:eastAsia="仿宋"/>
              </w:rPr>
            </w:pPr>
            <w:r>
              <w:rPr>
                <w:rFonts w:hint="eastAsia" w:ascii="仿宋" w:hAnsi="仿宋" w:eastAsia="仿宋"/>
              </w:rPr>
              <w:t>（9）能掌握调味的原则；</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（10）能掌握汤汁的分类及制作步骤；</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（11）能掌握汤汁形成的基本原理；</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（12）能掌握调制浆、糊、芡所用的原料；</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（13）能掌握上浆、挂糊、勾芡的区别和种类；</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（14）能说出热菜烹调方法的概念及分类方法；</w:t>
            </w:r>
          </w:p>
          <w:p>
            <w:pPr>
              <w:autoSpaceDE w:val="0"/>
              <w:autoSpaceDN w:val="0"/>
              <w:adjustRightInd w:val="0"/>
              <w:snapToGrid w:val="0"/>
              <w:spacing w:line="276" w:lineRule="auto"/>
              <w:rPr>
                <w:rFonts w:ascii="仿宋" w:hAnsi="仿宋" w:eastAsia="仿宋"/>
              </w:rPr>
            </w:pPr>
            <w:r>
              <w:rPr>
                <w:rFonts w:hint="eastAsia" w:ascii="仿宋" w:hAnsi="仿宋" w:eastAsia="仿宋"/>
              </w:rPr>
              <w:t>（15）能掌握常用烹调方法的操作关键；</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（16）能掌握盛器与菜肴配合的原则；</w:t>
            </w:r>
          </w:p>
          <w:p>
            <w:pPr>
              <w:pStyle w:val="7"/>
              <w:adjustRightInd w:val="0"/>
              <w:snapToGrid w:val="0"/>
              <w:spacing w:before="0" w:beforeAutospacing="0" w:after="0" w:line="276" w:lineRule="auto"/>
              <w:rPr>
                <w:rFonts w:ascii="仿宋" w:hAnsi="仿宋" w:eastAsia="仿宋"/>
              </w:rPr>
            </w:pPr>
            <w:r>
              <w:rPr>
                <w:rFonts w:hint="eastAsia" w:ascii="仿宋" w:hAnsi="仿宋" w:eastAsia="仿宋"/>
              </w:rPr>
              <w:t>（17）能掌握筵席菜肴的配制方法；</w:t>
            </w:r>
          </w:p>
          <w:p>
            <w:pPr>
              <w:pStyle w:val="7"/>
              <w:adjustRightInd w:val="0"/>
              <w:snapToGrid w:val="0"/>
              <w:spacing w:before="0" w:beforeAutospacing="0" w:after="0" w:line="276" w:lineRule="auto"/>
              <w:rPr>
                <w:rFonts w:ascii="仿宋" w:hAnsi="仿宋" w:eastAsia="仿宋"/>
                <w:kern w:val="0"/>
              </w:rPr>
            </w:pPr>
            <w:r>
              <w:rPr>
                <w:rFonts w:hint="eastAsia" w:ascii="仿宋" w:hAnsi="仿宋" w:eastAsia="仿宋"/>
              </w:rPr>
              <w:t>（18）了解法式、俄式、意大利式菜肴的特点、制作方法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冷菜与食品造型技术</w:t>
            </w:r>
          </w:p>
          <w:p>
            <w:pPr>
              <w:spacing w:line="276" w:lineRule="auto"/>
              <w:jc w:val="center"/>
              <w:rPr>
                <w:rFonts w:ascii="仿宋" w:hAnsi="仿宋" w:eastAsia="仿宋"/>
                <w:kern w:val="0"/>
              </w:rPr>
            </w:pPr>
          </w:p>
        </w:tc>
        <w:tc>
          <w:tcPr>
            <w:tcW w:w="2439" w:type="dxa"/>
            <w:tcBorders>
              <w:top w:val="single" w:color="auto" w:sz="4" w:space="0"/>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（1）冷菜制作基础知识；</w:t>
            </w:r>
          </w:p>
          <w:p>
            <w:pPr>
              <w:spacing w:line="276" w:lineRule="auto"/>
              <w:rPr>
                <w:rFonts w:ascii="仿宋" w:hAnsi="仿宋" w:eastAsia="仿宋"/>
              </w:rPr>
            </w:pPr>
            <w:r>
              <w:rPr>
                <w:rFonts w:hint="eastAsia" w:ascii="仿宋" w:hAnsi="仿宋" w:eastAsia="仿宋"/>
              </w:rPr>
              <w:t>（2）冷菜制作技术；</w:t>
            </w:r>
          </w:p>
          <w:p>
            <w:pPr>
              <w:spacing w:line="276" w:lineRule="auto"/>
              <w:rPr>
                <w:rFonts w:ascii="仿宋" w:hAnsi="仿宋" w:eastAsia="仿宋"/>
              </w:rPr>
            </w:pPr>
            <w:r>
              <w:rPr>
                <w:rFonts w:hint="eastAsia" w:ascii="仿宋" w:hAnsi="仿宋" w:eastAsia="仿宋"/>
              </w:rPr>
              <w:t>（3）菜肴的盘饰与果盘的制作技术；</w:t>
            </w:r>
          </w:p>
          <w:p>
            <w:pPr>
              <w:spacing w:line="276" w:lineRule="auto"/>
              <w:rPr>
                <w:rFonts w:ascii="仿宋" w:hAnsi="仿宋" w:eastAsia="仿宋"/>
              </w:rPr>
            </w:pPr>
            <w:r>
              <w:rPr>
                <w:rFonts w:hint="eastAsia" w:ascii="仿宋" w:hAnsi="仿宋" w:eastAsia="仿宋"/>
              </w:rPr>
              <w:t>（4）果蔬雕刻技术；</w:t>
            </w:r>
          </w:p>
          <w:p>
            <w:pPr>
              <w:spacing w:line="276" w:lineRule="auto"/>
              <w:rPr>
                <w:rFonts w:ascii="仿宋" w:hAnsi="仿宋" w:eastAsia="仿宋"/>
              </w:rPr>
            </w:pPr>
            <w:r>
              <w:rPr>
                <w:rFonts w:hint="eastAsia" w:ascii="仿宋" w:hAnsi="仿宋" w:eastAsia="仿宋"/>
              </w:rPr>
              <w:t>（5）其他食品造型技术</w:t>
            </w:r>
          </w:p>
        </w:tc>
        <w:tc>
          <w:tcPr>
            <w:tcW w:w="5528" w:type="dxa"/>
            <w:tcBorders>
              <w:top w:val="single" w:color="auto" w:sz="4" w:space="0"/>
              <w:left w:val="nil"/>
              <w:bottom w:val="single" w:color="auto" w:sz="4" w:space="0"/>
              <w:right w:val="single" w:color="auto" w:sz="4" w:space="0"/>
            </w:tcBorders>
            <w:vAlign w:val="center"/>
          </w:tcPr>
          <w:p>
            <w:pPr>
              <w:snapToGrid w:val="0"/>
              <w:spacing w:line="276" w:lineRule="auto"/>
              <w:rPr>
                <w:rFonts w:ascii="仿宋" w:hAnsi="仿宋" w:eastAsia="仿宋"/>
              </w:rPr>
            </w:pPr>
            <w:r>
              <w:rPr>
                <w:rFonts w:hint="eastAsia" w:ascii="仿宋" w:hAnsi="仿宋" w:eastAsia="仿宋"/>
              </w:rPr>
              <w:t>（1）能说出冷菜与食品造型技术的形</w:t>
            </w:r>
          </w:p>
          <w:p>
            <w:pPr>
              <w:spacing w:line="276" w:lineRule="auto"/>
              <w:rPr>
                <w:rFonts w:ascii="仿宋" w:hAnsi="仿宋" w:eastAsia="仿宋"/>
              </w:rPr>
            </w:pPr>
            <w:r>
              <w:rPr>
                <w:rFonts w:hint="eastAsia" w:ascii="仿宋" w:hAnsi="仿宋" w:eastAsia="仿宋"/>
              </w:rPr>
              <w:t>成与发展；</w:t>
            </w:r>
          </w:p>
          <w:p>
            <w:pPr>
              <w:spacing w:line="276" w:lineRule="auto"/>
              <w:rPr>
                <w:rFonts w:ascii="仿宋" w:hAnsi="仿宋" w:eastAsia="仿宋"/>
              </w:rPr>
            </w:pPr>
            <w:r>
              <w:rPr>
                <w:rFonts w:hint="eastAsia" w:ascii="仿宋" w:hAnsi="仿宋" w:eastAsia="仿宋"/>
              </w:rPr>
              <w:t>（2）能对不同冷菜进行切配装盘；</w:t>
            </w:r>
          </w:p>
          <w:p>
            <w:pPr>
              <w:spacing w:line="276" w:lineRule="auto"/>
              <w:rPr>
                <w:rFonts w:ascii="仿宋" w:hAnsi="仿宋" w:eastAsia="仿宋"/>
              </w:rPr>
            </w:pPr>
            <w:r>
              <w:rPr>
                <w:rFonts w:hint="eastAsia" w:ascii="仿宋" w:hAnsi="仿宋" w:eastAsia="仿宋"/>
              </w:rPr>
              <w:t>（3）能制作花色冷菜拼盘；</w:t>
            </w:r>
          </w:p>
          <w:p>
            <w:pPr>
              <w:spacing w:line="276" w:lineRule="auto"/>
              <w:rPr>
                <w:rFonts w:ascii="仿宋" w:hAnsi="仿宋" w:eastAsia="仿宋"/>
              </w:rPr>
            </w:pPr>
            <w:r>
              <w:rPr>
                <w:rFonts w:hint="eastAsia" w:ascii="仿宋" w:hAnsi="仿宋" w:eastAsia="仿宋"/>
              </w:rPr>
              <w:t>（4）会制作热制凉吃类菜肴；</w:t>
            </w:r>
          </w:p>
          <w:p>
            <w:pPr>
              <w:snapToGrid w:val="0"/>
              <w:spacing w:line="276" w:lineRule="auto"/>
              <w:rPr>
                <w:rFonts w:ascii="仿宋" w:hAnsi="仿宋" w:eastAsia="仿宋"/>
              </w:rPr>
            </w:pPr>
            <w:r>
              <w:rPr>
                <w:rFonts w:hint="eastAsia" w:ascii="仿宋" w:hAnsi="仿宋" w:eastAsia="仿宋"/>
              </w:rPr>
              <w:t>（5）掌握菜肴盘饰的原料及卫生要求；</w:t>
            </w:r>
          </w:p>
          <w:p>
            <w:pPr>
              <w:snapToGrid w:val="0"/>
              <w:spacing w:line="276" w:lineRule="auto"/>
              <w:rPr>
                <w:rFonts w:ascii="仿宋" w:hAnsi="仿宋" w:eastAsia="仿宋"/>
              </w:rPr>
            </w:pPr>
            <w:r>
              <w:rPr>
                <w:rFonts w:hint="eastAsia" w:ascii="仿宋" w:hAnsi="仿宋" w:eastAsia="仿宋"/>
              </w:rPr>
              <w:t>（6）能根据不同菜肴制作菜肴盘饰；</w:t>
            </w:r>
          </w:p>
          <w:p>
            <w:pPr>
              <w:snapToGrid w:val="0"/>
              <w:spacing w:line="276" w:lineRule="auto"/>
              <w:rPr>
                <w:rFonts w:ascii="仿宋" w:hAnsi="仿宋" w:eastAsia="仿宋"/>
              </w:rPr>
            </w:pPr>
            <w:r>
              <w:rPr>
                <w:rFonts w:hint="eastAsia" w:ascii="仿宋" w:hAnsi="仿宋" w:eastAsia="仿宋"/>
              </w:rPr>
              <w:t>（7）会制作不同主题水果拼盘；</w:t>
            </w:r>
          </w:p>
          <w:p>
            <w:pPr>
              <w:snapToGrid w:val="0"/>
              <w:spacing w:line="276" w:lineRule="auto"/>
              <w:rPr>
                <w:rFonts w:ascii="仿宋" w:hAnsi="仿宋" w:eastAsia="仿宋"/>
              </w:rPr>
            </w:pPr>
            <w:r>
              <w:rPr>
                <w:rFonts w:hint="eastAsia" w:ascii="仿宋" w:hAnsi="仿宋" w:eastAsia="仿宋"/>
              </w:rPr>
              <w:t>（8）会制作简单果蔬雕刻品种；</w:t>
            </w:r>
          </w:p>
          <w:p>
            <w:pPr>
              <w:snapToGrid w:val="0"/>
              <w:spacing w:line="276" w:lineRule="auto"/>
              <w:rPr>
                <w:rFonts w:ascii="仿宋" w:hAnsi="仿宋" w:eastAsia="仿宋"/>
              </w:rPr>
            </w:pPr>
            <w:r>
              <w:rPr>
                <w:rFonts w:hint="eastAsia" w:ascii="仿宋" w:hAnsi="仿宋" w:eastAsia="仿宋"/>
              </w:rPr>
              <w:t>（9）了解不同性质食品原料造型技术，包括冰雕、油雕、面塑、糖艺等；</w:t>
            </w:r>
          </w:p>
          <w:p>
            <w:pPr>
              <w:snapToGrid w:val="0"/>
              <w:spacing w:line="276" w:lineRule="auto"/>
              <w:rPr>
                <w:rFonts w:ascii="仿宋" w:hAnsi="仿宋" w:eastAsia="仿宋"/>
              </w:rPr>
            </w:pPr>
            <w:r>
              <w:rPr>
                <w:rFonts w:hint="eastAsia" w:ascii="仿宋" w:hAnsi="仿宋" w:eastAsia="仿宋"/>
              </w:rPr>
              <w:t>（10）能制作简单食品艺术造型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中餐面点技术</w:t>
            </w:r>
          </w:p>
          <w:p>
            <w:pPr>
              <w:spacing w:line="276" w:lineRule="auto"/>
              <w:jc w:val="center"/>
              <w:rPr>
                <w:rFonts w:ascii="仿宋" w:hAnsi="仿宋" w:eastAsia="仿宋"/>
                <w:kern w:val="0"/>
              </w:rPr>
            </w:pPr>
          </w:p>
        </w:tc>
        <w:tc>
          <w:tcPr>
            <w:tcW w:w="243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（1）面点制作基础知识；</w:t>
            </w:r>
          </w:p>
          <w:p>
            <w:pPr>
              <w:adjustRightInd w:val="0"/>
              <w:snapToGrid w:val="0"/>
              <w:spacing w:line="276" w:lineRule="auto"/>
              <w:rPr>
                <w:rFonts w:ascii="仿宋" w:hAnsi="仿宋" w:eastAsia="仿宋"/>
              </w:rPr>
            </w:pPr>
            <w:r>
              <w:rPr>
                <w:rFonts w:hint="eastAsia" w:ascii="仿宋" w:hAnsi="仿宋" w:eastAsia="仿宋"/>
              </w:rPr>
              <w:t>（2）水调面团品种制作；</w:t>
            </w:r>
          </w:p>
          <w:p>
            <w:pPr>
              <w:adjustRightInd w:val="0"/>
              <w:snapToGrid w:val="0"/>
              <w:spacing w:line="276" w:lineRule="auto"/>
              <w:rPr>
                <w:rFonts w:ascii="仿宋" w:hAnsi="仿宋" w:eastAsia="仿宋"/>
              </w:rPr>
            </w:pPr>
            <w:r>
              <w:rPr>
                <w:rFonts w:hint="eastAsia" w:ascii="仿宋" w:hAnsi="仿宋" w:eastAsia="仿宋"/>
              </w:rPr>
              <w:t>（3）膨松面团品种制作；</w:t>
            </w:r>
          </w:p>
          <w:p>
            <w:pPr>
              <w:adjustRightInd w:val="0"/>
              <w:snapToGrid w:val="0"/>
              <w:spacing w:line="276" w:lineRule="auto"/>
              <w:rPr>
                <w:rFonts w:ascii="仿宋" w:hAnsi="仿宋" w:eastAsia="仿宋"/>
              </w:rPr>
            </w:pPr>
            <w:r>
              <w:rPr>
                <w:rFonts w:hint="eastAsia" w:ascii="仿宋" w:hAnsi="仿宋" w:eastAsia="仿宋"/>
              </w:rPr>
              <w:t>（4）油酥面团品种制作；</w:t>
            </w:r>
          </w:p>
          <w:p>
            <w:pPr>
              <w:adjustRightInd w:val="0"/>
              <w:snapToGrid w:val="0"/>
              <w:spacing w:line="276" w:lineRule="auto"/>
              <w:rPr>
                <w:rFonts w:ascii="仿宋" w:hAnsi="仿宋" w:eastAsia="仿宋"/>
              </w:rPr>
            </w:pPr>
            <w:r>
              <w:rPr>
                <w:rFonts w:hint="eastAsia" w:ascii="仿宋" w:hAnsi="仿宋" w:eastAsia="仿宋"/>
              </w:rPr>
              <w:t>（5）米粉面团品种制作；</w:t>
            </w:r>
          </w:p>
          <w:p>
            <w:pPr>
              <w:adjustRightInd w:val="0"/>
              <w:snapToGrid w:val="0"/>
              <w:spacing w:line="276" w:lineRule="auto"/>
              <w:rPr>
                <w:rFonts w:ascii="仿宋" w:hAnsi="仿宋" w:eastAsia="仿宋"/>
              </w:rPr>
            </w:pPr>
            <w:r>
              <w:rPr>
                <w:rFonts w:hint="eastAsia" w:ascii="仿宋" w:hAnsi="仿宋" w:eastAsia="仿宋"/>
              </w:rPr>
              <w:t>（6）其他面团品种制作</w:t>
            </w:r>
          </w:p>
        </w:tc>
        <w:tc>
          <w:tcPr>
            <w:tcW w:w="5528" w:type="dxa"/>
            <w:tcBorders>
              <w:top w:val="single" w:color="auto" w:sz="4" w:space="0"/>
              <w:left w:val="nil"/>
              <w:bottom w:val="single" w:color="auto" w:sz="4" w:space="0"/>
              <w:right w:val="single" w:color="auto" w:sz="4" w:space="0"/>
            </w:tcBorders>
            <w:vAlign w:val="center"/>
          </w:tcPr>
          <w:p>
            <w:pPr>
              <w:snapToGrid w:val="0"/>
              <w:spacing w:line="276" w:lineRule="auto"/>
              <w:rPr>
                <w:rFonts w:ascii="仿宋" w:hAnsi="仿宋" w:eastAsia="仿宋"/>
              </w:rPr>
            </w:pPr>
            <w:r>
              <w:rPr>
                <w:rFonts w:hint="eastAsia" w:ascii="仿宋" w:hAnsi="仿宋" w:eastAsia="仿宋"/>
              </w:rPr>
              <w:t>（1）能说出中餐面点制作的发展概况及在餐饮业中的地位和作用；</w:t>
            </w:r>
          </w:p>
          <w:p>
            <w:pPr>
              <w:spacing w:line="276" w:lineRule="auto"/>
              <w:rPr>
                <w:rFonts w:ascii="仿宋" w:hAnsi="仿宋" w:eastAsia="仿宋"/>
              </w:rPr>
            </w:pPr>
            <w:r>
              <w:rPr>
                <w:rFonts w:hint="eastAsia" w:ascii="仿宋" w:hAnsi="仿宋" w:eastAsia="仿宋"/>
              </w:rPr>
              <w:t>（2）掌握中餐面点的分类及风味流派特点；</w:t>
            </w:r>
          </w:p>
          <w:p>
            <w:pPr>
              <w:spacing w:line="276" w:lineRule="auto"/>
              <w:rPr>
                <w:rFonts w:ascii="仿宋" w:hAnsi="仿宋" w:eastAsia="仿宋"/>
              </w:rPr>
            </w:pPr>
            <w:r>
              <w:rPr>
                <w:rFonts w:hint="eastAsia" w:ascii="仿宋" w:hAnsi="仿宋" w:eastAsia="仿宋"/>
              </w:rPr>
              <w:t>（3）能说出中餐面点制作的一般流程；</w:t>
            </w:r>
          </w:p>
          <w:p>
            <w:pPr>
              <w:spacing w:line="276" w:lineRule="auto"/>
              <w:rPr>
                <w:rFonts w:ascii="仿宋" w:hAnsi="仿宋" w:eastAsia="仿宋"/>
              </w:rPr>
            </w:pPr>
            <w:r>
              <w:rPr>
                <w:rFonts w:hint="eastAsia" w:ascii="仿宋" w:hAnsi="仿宋" w:eastAsia="仿宋"/>
              </w:rPr>
              <w:t>（4）会制作水调面团点心品种；</w:t>
            </w:r>
          </w:p>
          <w:p>
            <w:pPr>
              <w:spacing w:line="276" w:lineRule="auto"/>
              <w:rPr>
                <w:rFonts w:ascii="仿宋" w:hAnsi="仿宋" w:eastAsia="仿宋"/>
              </w:rPr>
            </w:pPr>
            <w:r>
              <w:rPr>
                <w:rFonts w:hint="eastAsia" w:ascii="仿宋" w:hAnsi="仿宋" w:eastAsia="仿宋"/>
              </w:rPr>
              <w:t>（5）会制作膨松面团点心品种；</w:t>
            </w:r>
          </w:p>
          <w:p>
            <w:pPr>
              <w:spacing w:line="276" w:lineRule="auto"/>
              <w:rPr>
                <w:rFonts w:ascii="仿宋" w:hAnsi="仿宋" w:eastAsia="仿宋"/>
              </w:rPr>
            </w:pPr>
            <w:r>
              <w:rPr>
                <w:rFonts w:hint="eastAsia" w:ascii="仿宋" w:hAnsi="仿宋" w:eastAsia="仿宋"/>
              </w:rPr>
              <w:t>（6）会制作油酥面团点心品种；</w:t>
            </w:r>
          </w:p>
          <w:p>
            <w:pPr>
              <w:spacing w:line="276" w:lineRule="auto"/>
              <w:rPr>
                <w:rFonts w:ascii="仿宋" w:hAnsi="仿宋" w:eastAsia="仿宋"/>
              </w:rPr>
            </w:pPr>
            <w:r>
              <w:rPr>
                <w:rFonts w:hint="eastAsia" w:ascii="仿宋" w:hAnsi="仿宋" w:eastAsia="仿宋"/>
              </w:rPr>
              <w:t>（7）会制作米粉面团点心品种；</w:t>
            </w:r>
          </w:p>
          <w:p>
            <w:pPr>
              <w:spacing w:line="276" w:lineRule="auto"/>
              <w:rPr>
                <w:rFonts w:ascii="仿宋" w:hAnsi="仿宋" w:eastAsia="仿宋"/>
              </w:rPr>
            </w:pPr>
            <w:r>
              <w:rPr>
                <w:rFonts w:hint="eastAsia" w:ascii="仿宋" w:hAnsi="仿宋" w:eastAsia="仿宋"/>
              </w:rPr>
              <w:t>（8）会制作其他面团点心品种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西餐面点技术</w:t>
            </w:r>
          </w:p>
          <w:p>
            <w:pPr>
              <w:spacing w:line="276" w:lineRule="auto"/>
              <w:jc w:val="center"/>
              <w:rPr>
                <w:rFonts w:ascii="仿宋" w:hAnsi="仿宋" w:eastAsia="仿宋"/>
                <w:kern w:val="0"/>
              </w:rPr>
            </w:pPr>
          </w:p>
        </w:tc>
        <w:tc>
          <w:tcPr>
            <w:tcW w:w="2439" w:type="dxa"/>
            <w:tcBorders>
              <w:top w:val="single" w:color="auto" w:sz="4" w:space="0"/>
              <w:left w:val="nil"/>
              <w:bottom w:val="single" w:color="auto" w:sz="4" w:space="0"/>
              <w:right w:val="single" w:color="auto" w:sz="4" w:space="0"/>
            </w:tcBorders>
            <w:vAlign w:val="center"/>
          </w:tcPr>
          <w:p>
            <w:pPr>
              <w:adjustRightInd w:val="0"/>
              <w:snapToGrid w:val="0"/>
              <w:spacing w:line="276" w:lineRule="auto"/>
              <w:rPr>
                <w:rFonts w:ascii="仿宋" w:hAnsi="仿宋" w:eastAsia="仿宋"/>
              </w:rPr>
            </w:pPr>
            <w:r>
              <w:rPr>
                <w:rFonts w:hint="eastAsia" w:ascii="仿宋" w:hAnsi="仿宋" w:eastAsia="仿宋"/>
              </w:rPr>
              <w:t>（1）西点制作基础知识；</w:t>
            </w:r>
          </w:p>
          <w:p>
            <w:pPr>
              <w:snapToGrid w:val="0"/>
              <w:spacing w:line="276" w:lineRule="auto"/>
              <w:rPr>
                <w:rFonts w:ascii="仿宋" w:hAnsi="仿宋" w:eastAsia="仿宋"/>
              </w:rPr>
            </w:pPr>
            <w:r>
              <w:rPr>
                <w:rFonts w:hint="eastAsia" w:ascii="仿宋" w:hAnsi="仿宋" w:eastAsia="仿宋"/>
              </w:rPr>
              <w:t>（2）面包制作；</w:t>
            </w:r>
          </w:p>
          <w:p>
            <w:pPr>
              <w:adjustRightInd w:val="0"/>
              <w:snapToGrid w:val="0"/>
              <w:spacing w:line="276" w:lineRule="auto"/>
              <w:rPr>
                <w:rFonts w:ascii="仿宋" w:hAnsi="仿宋" w:eastAsia="仿宋"/>
              </w:rPr>
            </w:pPr>
            <w:r>
              <w:rPr>
                <w:rFonts w:hint="eastAsia" w:ascii="仿宋" w:hAnsi="仿宋" w:eastAsia="仿宋"/>
              </w:rPr>
              <w:t>（3）蛋糕制作；</w:t>
            </w:r>
          </w:p>
          <w:p>
            <w:pPr>
              <w:snapToGrid w:val="0"/>
              <w:spacing w:line="276" w:lineRule="auto"/>
              <w:rPr>
                <w:rFonts w:ascii="仿宋" w:hAnsi="仿宋" w:eastAsia="仿宋"/>
              </w:rPr>
            </w:pPr>
            <w:r>
              <w:rPr>
                <w:rFonts w:hint="eastAsia" w:ascii="仿宋" w:hAnsi="仿宋" w:eastAsia="仿宋"/>
              </w:rPr>
              <w:t>（4）饼干、曲奇的制作；</w:t>
            </w:r>
          </w:p>
          <w:p>
            <w:pPr>
              <w:adjustRightInd w:val="0"/>
              <w:snapToGrid w:val="0"/>
              <w:spacing w:line="276" w:lineRule="auto"/>
              <w:rPr>
                <w:rFonts w:ascii="仿宋" w:hAnsi="仿宋" w:eastAsia="仿宋"/>
              </w:rPr>
            </w:pPr>
            <w:r>
              <w:rPr>
                <w:rFonts w:hint="eastAsia" w:ascii="仿宋" w:hAnsi="仿宋" w:eastAsia="仿宋"/>
              </w:rPr>
              <w:t>（5）泡芙的制作；</w:t>
            </w:r>
          </w:p>
          <w:p>
            <w:pPr>
              <w:adjustRightInd w:val="0"/>
              <w:snapToGrid w:val="0"/>
              <w:spacing w:line="276" w:lineRule="auto"/>
              <w:rPr>
                <w:rFonts w:ascii="仿宋" w:hAnsi="仿宋" w:eastAsia="仿宋"/>
              </w:rPr>
            </w:pPr>
            <w:r>
              <w:rPr>
                <w:rFonts w:hint="eastAsia" w:ascii="仿宋" w:hAnsi="仿宋" w:eastAsia="仿宋"/>
              </w:rPr>
              <w:t>（7）裱花蛋糕制作</w:t>
            </w:r>
          </w:p>
        </w:tc>
        <w:tc>
          <w:tcPr>
            <w:tcW w:w="5528" w:type="dxa"/>
            <w:tcBorders>
              <w:top w:val="single" w:color="auto" w:sz="4" w:space="0"/>
              <w:left w:val="nil"/>
              <w:bottom w:val="single" w:color="auto" w:sz="4" w:space="0"/>
              <w:right w:val="single" w:color="auto" w:sz="4" w:space="0"/>
            </w:tcBorders>
            <w:vAlign w:val="center"/>
          </w:tcPr>
          <w:p>
            <w:pPr>
              <w:snapToGrid w:val="0"/>
              <w:spacing w:line="276" w:lineRule="auto"/>
              <w:rPr>
                <w:rFonts w:ascii="仿宋" w:hAnsi="仿宋" w:eastAsia="仿宋"/>
              </w:rPr>
            </w:pPr>
            <w:r>
              <w:rPr>
                <w:rFonts w:hint="eastAsia" w:ascii="仿宋" w:hAnsi="仿宋" w:eastAsia="仿宋"/>
              </w:rPr>
              <w:t>（1）能说出西餐面点制作的发展概况及分类；</w:t>
            </w:r>
          </w:p>
          <w:p>
            <w:pPr>
              <w:spacing w:line="276" w:lineRule="auto"/>
              <w:rPr>
                <w:rFonts w:ascii="仿宋" w:hAnsi="仿宋" w:eastAsia="仿宋"/>
              </w:rPr>
            </w:pPr>
            <w:r>
              <w:rPr>
                <w:rFonts w:hint="eastAsia" w:ascii="仿宋" w:hAnsi="仿宋" w:eastAsia="仿宋"/>
              </w:rPr>
              <w:t>（2）掌握西餐面点的分类及风味流派特点；</w:t>
            </w:r>
          </w:p>
          <w:p>
            <w:pPr>
              <w:spacing w:line="276" w:lineRule="auto"/>
              <w:rPr>
                <w:rFonts w:ascii="仿宋" w:hAnsi="仿宋" w:eastAsia="仿宋"/>
              </w:rPr>
            </w:pPr>
            <w:r>
              <w:rPr>
                <w:rFonts w:hint="eastAsia" w:ascii="仿宋" w:hAnsi="仿宋" w:eastAsia="仿宋"/>
              </w:rPr>
              <w:t>（3）能说出西餐面点制作的一般流程；</w:t>
            </w:r>
          </w:p>
          <w:p>
            <w:pPr>
              <w:spacing w:line="276" w:lineRule="auto"/>
              <w:rPr>
                <w:rFonts w:ascii="仿宋" w:hAnsi="仿宋" w:eastAsia="仿宋"/>
              </w:rPr>
            </w:pPr>
            <w:r>
              <w:rPr>
                <w:rFonts w:hint="eastAsia" w:ascii="仿宋" w:hAnsi="仿宋" w:eastAsia="仿宋"/>
              </w:rPr>
              <w:t>（4）会制作面包类西餐点心品种；</w:t>
            </w:r>
          </w:p>
          <w:p>
            <w:pPr>
              <w:spacing w:line="276" w:lineRule="auto"/>
              <w:rPr>
                <w:rFonts w:ascii="仿宋" w:hAnsi="仿宋" w:eastAsia="仿宋"/>
              </w:rPr>
            </w:pPr>
            <w:r>
              <w:rPr>
                <w:rFonts w:hint="eastAsia" w:ascii="仿宋" w:hAnsi="仿宋" w:eastAsia="仿宋"/>
              </w:rPr>
              <w:t>（5）会制作蛋糕类西餐点心品种；</w:t>
            </w:r>
          </w:p>
          <w:p>
            <w:pPr>
              <w:spacing w:line="276" w:lineRule="auto"/>
              <w:rPr>
                <w:rFonts w:ascii="仿宋" w:hAnsi="仿宋" w:eastAsia="仿宋"/>
              </w:rPr>
            </w:pPr>
            <w:r>
              <w:rPr>
                <w:rFonts w:hint="eastAsia" w:ascii="仿宋" w:hAnsi="仿宋" w:eastAsia="仿宋"/>
              </w:rPr>
              <w:t>（6）会制作饼干、曲奇类西餐点心品种；</w:t>
            </w:r>
          </w:p>
          <w:p>
            <w:pPr>
              <w:spacing w:line="276" w:lineRule="auto"/>
              <w:rPr>
                <w:rFonts w:ascii="仿宋" w:hAnsi="仿宋" w:eastAsia="仿宋"/>
              </w:rPr>
            </w:pPr>
            <w:r>
              <w:rPr>
                <w:rFonts w:hint="eastAsia" w:ascii="仿宋" w:hAnsi="仿宋" w:eastAsia="仿宋"/>
              </w:rPr>
              <w:t>（7）会制作泡芙类西餐点心品种；</w:t>
            </w:r>
          </w:p>
          <w:p>
            <w:pPr>
              <w:spacing w:line="276" w:lineRule="auto"/>
              <w:rPr>
                <w:rFonts w:ascii="仿宋" w:hAnsi="仿宋" w:eastAsia="仿宋"/>
              </w:rPr>
            </w:pPr>
            <w:r>
              <w:rPr>
                <w:rFonts w:hint="eastAsia" w:ascii="仿宋" w:hAnsi="仿宋" w:eastAsia="仿宋"/>
              </w:rPr>
              <w:t>（8）会制作裱花蛋糕类西餐点心品种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营养烹调技术</w:t>
            </w:r>
          </w:p>
        </w:tc>
        <w:tc>
          <w:tcPr>
            <w:tcW w:w="2439" w:type="dxa"/>
            <w:tcBorders>
              <w:top w:val="single" w:color="auto" w:sz="4" w:space="0"/>
              <w:left w:val="nil"/>
              <w:bottom w:val="single" w:color="auto" w:sz="4" w:space="0"/>
              <w:right w:val="single" w:color="auto" w:sz="4" w:space="0"/>
            </w:tcBorders>
            <w:vAlign w:val="center"/>
          </w:tcPr>
          <w:p>
            <w:pPr>
              <w:spacing w:line="276" w:lineRule="auto"/>
              <w:rPr>
                <w:rFonts w:ascii="仿宋" w:hAnsi="仿宋" w:eastAsia="仿宋"/>
                <w:kern w:val="0"/>
              </w:rPr>
            </w:pPr>
            <w:r>
              <w:rPr>
                <w:rFonts w:hint="eastAsia" w:ascii="仿宋" w:hAnsi="仿宋" w:eastAsia="仿宋"/>
                <w:kern w:val="0"/>
              </w:rPr>
              <w:t>（1）烹饪原料营养成分构成分析；</w:t>
            </w:r>
          </w:p>
          <w:p>
            <w:pPr>
              <w:spacing w:line="276" w:lineRule="auto"/>
              <w:rPr>
                <w:rFonts w:ascii="仿宋" w:hAnsi="仿宋" w:eastAsia="仿宋"/>
                <w:kern w:val="0"/>
              </w:rPr>
            </w:pPr>
            <w:r>
              <w:rPr>
                <w:rFonts w:hint="eastAsia" w:ascii="仿宋" w:hAnsi="仿宋" w:eastAsia="仿宋"/>
                <w:kern w:val="0"/>
              </w:rPr>
              <w:t>（2）营养烹调基础知识，营养烹调的原则；</w:t>
            </w:r>
          </w:p>
          <w:p>
            <w:pPr>
              <w:spacing w:line="276" w:lineRule="auto"/>
              <w:rPr>
                <w:rFonts w:ascii="仿宋" w:hAnsi="仿宋" w:eastAsia="仿宋"/>
                <w:kern w:val="0"/>
              </w:rPr>
            </w:pPr>
            <w:r>
              <w:rPr>
                <w:rFonts w:hint="eastAsia" w:ascii="仿宋" w:hAnsi="仿宋" w:eastAsia="仿宋"/>
                <w:kern w:val="0"/>
              </w:rPr>
              <w:t>（3）营养烹调技法实例</w:t>
            </w:r>
          </w:p>
        </w:tc>
        <w:tc>
          <w:tcPr>
            <w:tcW w:w="5528" w:type="dxa"/>
            <w:tcBorders>
              <w:top w:val="single" w:color="auto" w:sz="4" w:space="0"/>
              <w:left w:val="nil"/>
              <w:bottom w:val="single" w:color="auto" w:sz="4" w:space="0"/>
              <w:right w:val="single" w:color="auto" w:sz="4" w:space="0"/>
            </w:tcBorders>
            <w:vAlign w:val="center"/>
          </w:tcPr>
          <w:p>
            <w:pPr>
              <w:snapToGrid w:val="0"/>
              <w:spacing w:line="276" w:lineRule="auto"/>
              <w:rPr>
                <w:rFonts w:ascii="仿宋" w:hAnsi="仿宋" w:eastAsia="仿宋"/>
              </w:rPr>
            </w:pPr>
            <w:r>
              <w:rPr>
                <w:rFonts w:hint="eastAsia" w:ascii="仿宋" w:hAnsi="仿宋" w:eastAsia="仿宋"/>
              </w:rPr>
              <w:t>（1）能说出烹饪原料的营养构成；</w:t>
            </w:r>
          </w:p>
          <w:p>
            <w:pPr>
              <w:snapToGrid w:val="0"/>
              <w:spacing w:line="276" w:lineRule="auto"/>
              <w:rPr>
                <w:rFonts w:ascii="仿宋" w:hAnsi="仿宋" w:eastAsia="仿宋"/>
              </w:rPr>
            </w:pPr>
            <w:r>
              <w:rPr>
                <w:rFonts w:hint="eastAsia" w:ascii="仿宋" w:hAnsi="仿宋" w:eastAsia="仿宋"/>
              </w:rPr>
              <w:t>（2）能说出营养烹调技术的相关知识；</w:t>
            </w:r>
          </w:p>
          <w:p>
            <w:pPr>
              <w:spacing w:line="276" w:lineRule="auto"/>
              <w:rPr>
                <w:rFonts w:ascii="仿宋" w:hAnsi="仿宋" w:eastAsia="仿宋"/>
              </w:rPr>
            </w:pPr>
            <w:r>
              <w:rPr>
                <w:rFonts w:hint="eastAsia" w:ascii="仿宋" w:hAnsi="仿宋" w:eastAsia="仿宋"/>
              </w:rPr>
              <w:t>（3）能掌握运用营养烹调方法保护烹饪原料中营养成分的原理；</w:t>
            </w:r>
          </w:p>
          <w:p>
            <w:pPr>
              <w:spacing w:line="276" w:lineRule="auto"/>
              <w:rPr>
                <w:rFonts w:ascii="仿宋" w:hAnsi="仿宋" w:eastAsia="仿宋"/>
              </w:rPr>
            </w:pPr>
            <w:r>
              <w:rPr>
                <w:rFonts w:hint="eastAsia" w:ascii="仿宋" w:hAnsi="仿宋" w:eastAsia="仿宋"/>
              </w:rPr>
              <w:t>（4）掌握烹调前保护食品原料中营养成分的技术；</w:t>
            </w:r>
          </w:p>
          <w:p>
            <w:pPr>
              <w:spacing w:line="276" w:lineRule="auto"/>
              <w:rPr>
                <w:rFonts w:ascii="仿宋" w:hAnsi="仿宋" w:eastAsia="仿宋"/>
              </w:rPr>
            </w:pPr>
            <w:r>
              <w:rPr>
                <w:rFonts w:hint="eastAsia" w:ascii="仿宋" w:hAnsi="仿宋" w:eastAsia="仿宋"/>
              </w:rPr>
              <w:t>（5）掌握烹调中保护食品原料中营养成分的技术；</w:t>
            </w:r>
          </w:p>
          <w:p>
            <w:pPr>
              <w:spacing w:line="276" w:lineRule="auto"/>
              <w:rPr>
                <w:rFonts w:ascii="仿宋" w:hAnsi="仿宋" w:eastAsia="仿宋"/>
              </w:rPr>
            </w:pPr>
            <w:r>
              <w:rPr>
                <w:rFonts w:hint="eastAsia" w:ascii="仿宋" w:hAnsi="仿宋" w:eastAsia="仿宋"/>
              </w:rPr>
              <w:t>（6）掌握运用多种烹调方法保护食品原料中营养成分的技术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营养配餐技术</w:t>
            </w:r>
          </w:p>
        </w:tc>
        <w:tc>
          <w:tcPr>
            <w:tcW w:w="2439" w:type="dxa"/>
            <w:tcBorders>
              <w:top w:val="single" w:color="auto" w:sz="4" w:space="0"/>
              <w:left w:val="nil"/>
              <w:bottom w:val="single" w:color="auto" w:sz="4" w:space="0"/>
              <w:right w:val="single" w:color="auto" w:sz="4" w:space="0"/>
            </w:tcBorders>
            <w:vAlign w:val="center"/>
          </w:tcPr>
          <w:p>
            <w:pPr>
              <w:spacing w:line="276" w:lineRule="auto"/>
              <w:rPr>
                <w:rFonts w:ascii="仿宋" w:hAnsi="仿宋" w:eastAsia="仿宋"/>
                <w:kern w:val="0"/>
              </w:rPr>
            </w:pPr>
            <w:r>
              <w:rPr>
                <w:rFonts w:hint="eastAsia" w:ascii="仿宋" w:hAnsi="仿宋" w:eastAsia="仿宋"/>
                <w:kern w:val="0"/>
              </w:rPr>
              <w:t>（1）营养配餐基本原理</w:t>
            </w:r>
            <w:r>
              <w:rPr>
                <w:rFonts w:hint="eastAsia" w:ascii="仿宋" w:hAnsi="仿宋" w:eastAsia="仿宋"/>
              </w:rPr>
              <w:t>与食谱编制；</w:t>
            </w:r>
          </w:p>
          <w:p>
            <w:pPr>
              <w:spacing w:line="276" w:lineRule="auto"/>
              <w:rPr>
                <w:rFonts w:ascii="仿宋" w:hAnsi="仿宋" w:eastAsia="仿宋"/>
                <w:kern w:val="0"/>
              </w:rPr>
            </w:pPr>
            <w:r>
              <w:rPr>
                <w:rFonts w:hint="eastAsia" w:ascii="仿宋" w:hAnsi="仿宋" w:eastAsia="仿宋"/>
                <w:kern w:val="0"/>
              </w:rPr>
              <w:t>（2）</w:t>
            </w:r>
            <w:r>
              <w:rPr>
                <w:rFonts w:hint="eastAsia" w:ascii="仿宋" w:hAnsi="仿宋" w:eastAsia="仿宋"/>
              </w:rPr>
              <w:t>菜点设计的营养价值评价；</w:t>
            </w:r>
          </w:p>
          <w:p>
            <w:pPr>
              <w:spacing w:line="276" w:lineRule="auto"/>
              <w:rPr>
                <w:rFonts w:ascii="仿宋" w:hAnsi="仿宋" w:eastAsia="仿宋"/>
                <w:kern w:val="0"/>
              </w:rPr>
            </w:pPr>
            <w:r>
              <w:rPr>
                <w:rFonts w:hint="eastAsia" w:ascii="仿宋" w:hAnsi="仿宋" w:eastAsia="仿宋"/>
                <w:kern w:val="0"/>
              </w:rPr>
              <w:t>（3）</w:t>
            </w:r>
            <w:r>
              <w:rPr>
                <w:rFonts w:hint="eastAsia" w:ascii="仿宋" w:hAnsi="仿宋" w:eastAsia="仿宋"/>
              </w:rPr>
              <w:t>膳食质量调查及评估；</w:t>
            </w:r>
          </w:p>
          <w:p>
            <w:pPr>
              <w:spacing w:line="276" w:lineRule="auto"/>
              <w:rPr>
                <w:rFonts w:ascii="仿宋" w:hAnsi="仿宋" w:eastAsia="仿宋"/>
                <w:kern w:val="0"/>
              </w:rPr>
            </w:pPr>
            <w:r>
              <w:rPr>
                <w:rFonts w:hint="eastAsia" w:ascii="仿宋" w:hAnsi="仿宋" w:eastAsia="仿宋"/>
                <w:kern w:val="0"/>
              </w:rPr>
              <w:t>（4）</w:t>
            </w:r>
            <w:r>
              <w:rPr>
                <w:rFonts w:hint="eastAsia" w:ascii="仿宋" w:hAnsi="仿宋" w:eastAsia="仿宋"/>
              </w:rPr>
              <w:t>高钙、铁、锌营养菜点的设计与烹制；</w:t>
            </w:r>
          </w:p>
          <w:p>
            <w:pPr>
              <w:spacing w:line="276" w:lineRule="auto"/>
              <w:rPr>
                <w:rFonts w:ascii="仿宋" w:hAnsi="仿宋" w:eastAsia="仿宋"/>
                <w:kern w:val="0"/>
              </w:rPr>
            </w:pPr>
            <w:r>
              <w:rPr>
                <w:rFonts w:hint="eastAsia" w:ascii="仿宋" w:hAnsi="仿宋" w:eastAsia="仿宋"/>
                <w:kern w:val="0"/>
              </w:rPr>
              <w:t>（5）</w:t>
            </w:r>
            <w:r>
              <w:rPr>
                <w:rFonts w:hint="eastAsia" w:ascii="仿宋" w:hAnsi="仿宋" w:eastAsia="仿宋"/>
              </w:rPr>
              <w:t>中式筵席设计的营养原则与方法；</w:t>
            </w:r>
          </w:p>
          <w:p>
            <w:pPr>
              <w:spacing w:line="276" w:lineRule="auto"/>
              <w:rPr>
                <w:rFonts w:ascii="仿宋" w:hAnsi="仿宋" w:eastAsia="仿宋"/>
              </w:rPr>
            </w:pPr>
            <w:r>
              <w:rPr>
                <w:rFonts w:hint="eastAsia" w:ascii="仿宋" w:hAnsi="仿宋" w:eastAsia="仿宋"/>
                <w:kern w:val="0"/>
              </w:rPr>
              <w:t>（6）</w:t>
            </w:r>
            <w:r>
              <w:rPr>
                <w:rFonts w:hint="eastAsia" w:ascii="仿宋" w:hAnsi="仿宋" w:eastAsia="仿宋"/>
              </w:rPr>
              <w:t>营养菜点的设计与制作；</w:t>
            </w:r>
          </w:p>
          <w:p>
            <w:pPr>
              <w:spacing w:line="276" w:lineRule="auto"/>
              <w:rPr>
                <w:rFonts w:ascii="仿宋" w:hAnsi="仿宋" w:eastAsia="仿宋"/>
                <w:kern w:val="0"/>
              </w:rPr>
            </w:pPr>
            <w:r>
              <w:rPr>
                <w:rFonts w:hint="eastAsia" w:ascii="仿宋" w:hAnsi="仿宋" w:eastAsia="仿宋"/>
              </w:rPr>
              <w:t>（7）营养标签的设计与制作</w:t>
            </w:r>
          </w:p>
        </w:tc>
        <w:tc>
          <w:tcPr>
            <w:tcW w:w="5528" w:type="dxa"/>
            <w:tcBorders>
              <w:top w:val="single" w:color="auto" w:sz="4" w:space="0"/>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（1）能掌握配餐原理；食谱的概述；营养成分计算法及应用；食品交换方法；</w:t>
            </w:r>
          </w:p>
          <w:p>
            <w:pPr>
              <w:spacing w:line="276" w:lineRule="auto"/>
              <w:rPr>
                <w:rFonts w:ascii="仿宋" w:hAnsi="仿宋" w:eastAsia="仿宋"/>
              </w:rPr>
            </w:pPr>
            <w:r>
              <w:rPr>
                <w:rFonts w:hint="eastAsia" w:ascii="仿宋" w:hAnsi="仿宋" w:eastAsia="仿宋"/>
              </w:rPr>
              <w:t>（2）能说出平衡膳食的设计原则；熟悉食谱编制的原则；掌握食谱编制的方法；</w:t>
            </w:r>
          </w:p>
          <w:p>
            <w:pPr>
              <w:spacing w:line="276" w:lineRule="auto"/>
              <w:rPr>
                <w:rFonts w:ascii="仿宋" w:hAnsi="仿宋" w:eastAsia="仿宋"/>
              </w:rPr>
            </w:pPr>
            <w:r>
              <w:rPr>
                <w:rFonts w:hint="eastAsia" w:ascii="仿宋" w:hAnsi="仿宋" w:eastAsia="仿宋"/>
              </w:rPr>
              <w:t>（3）能进行膳食质量调查设计和评估；</w:t>
            </w:r>
          </w:p>
          <w:p>
            <w:pPr>
              <w:spacing w:line="276" w:lineRule="auto"/>
              <w:rPr>
                <w:rFonts w:ascii="仿宋" w:hAnsi="仿宋" w:eastAsia="仿宋"/>
              </w:rPr>
            </w:pPr>
            <w:r>
              <w:rPr>
                <w:rFonts w:hint="eastAsia" w:ascii="仿宋" w:hAnsi="仿宋" w:eastAsia="仿宋"/>
              </w:rPr>
              <w:t>（4）能设计和制作特殊营养成分菜点品种；</w:t>
            </w:r>
          </w:p>
          <w:p>
            <w:pPr>
              <w:spacing w:line="276" w:lineRule="auto"/>
              <w:rPr>
                <w:rFonts w:ascii="仿宋" w:hAnsi="仿宋" w:eastAsia="仿宋"/>
              </w:rPr>
            </w:pPr>
            <w:r>
              <w:rPr>
                <w:rFonts w:hint="eastAsia" w:ascii="仿宋" w:hAnsi="仿宋" w:eastAsia="仿宋"/>
              </w:rPr>
              <w:t>（5）能掌握中式筵席设计的营养原则与方法；</w:t>
            </w:r>
          </w:p>
          <w:p>
            <w:pPr>
              <w:spacing w:line="276" w:lineRule="auto"/>
              <w:rPr>
                <w:rFonts w:ascii="仿宋" w:hAnsi="仿宋" w:eastAsia="仿宋"/>
              </w:rPr>
            </w:pPr>
            <w:r>
              <w:rPr>
                <w:rFonts w:hint="eastAsia" w:ascii="仿宋" w:hAnsi="仿宋" w:eastAsia="仿宋"/>
              </w:rPr>
              <w:t>（6）能根据不同需求设计和制作营养菜点品种；</w:t>
            </w:r>
          </w:p>
          <w:p>
            <w:pPr>
              <w:spacing w:line="276" w:lineRule="auto"/>
              <w:rPr>
                <w:rFonts w:ascii="仿宋" w:hAnsi="仿宋" w:eastAsia="仿宋"/>
              </w:rPr>
            </w:pPr>
            <w:r>
              <w:rPr>
                <w:rFonts w:hint="eastAsia" w:ascii="仿宋" w:hAnsi="仿宋" w:eastAsia="仿宋"/>
              </w:rPr>
              <w:t>（7）能根据不同菜点品种进行营养素计算，制作营养标签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中式烹调师训练与考级</w:t>
            </w:r>
          </w:p>
        </w:tc>
        <w:tc>
          <w:tcPr>
            <w:tcW w:w="2439" w:type="dxa"/>
            <w:tcBorders>
              <w:top w:val="single" w:color="auto" w:sz="4" w:space="0"/>
              <w:left w:val="nil"/>
              <w:bottom w:val="single" w:color="auto" w:sz="4" w:space="0"/>
              <w:right w:val="single" w:color="auto" w:sz="4" w:space="0"/>
            </w:tcBorders>
          </w:tcPr>
          <w:p>
            <w:pPr>
              <w:snapToGrid w:val="0"/>
              <w:spacing w:line="276" w:lineRule="auto"/>
              <w:rPr>
                <w:rFonts w:ascii="仿宋" w:hAnsi="仿宋" w:eastAsia="仿宋"/>
              </w:rPr>
            </w:pPr>
            <w:r>
              <w:rPr>
                <w:rFonts w:hint="eastAsia" w:ascii="仿宋" w:hAnsi="仿宋" w:eastAsia="仿宋"/>
              </w:rPr>
              <w:t>中式烹调师四级职业标准要求的理论知识和技能操作内容</w:t>
            </w:r>
          </w:p>
        </w:tc>
        <w:tc>
          <w:tcPr>
            <w:tcW w:w="5528"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具备中式烹调师中级工的水平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中式面点师训练与考级</w:t>
            </w:r>
          </w:p>
        </w:tc>
        <w:tc>
          <w:tcPr>
            <w:tcW w:w="2439" w:type="dxa"/>
            <w:tcBorders>
              <w:top w:val="single" w:color="auto" w:sz="4" w:space="0"/>
              <w:left w:val="nil"/>
              <w:bottom w:val="single" w:color="auto" w:sz="4" w:space="0"/>
              <w:right w:val="single" w:color="auto" w:sz="4" w:space="0"/>
            </w:tcBorders>
          </w:tcPr>
          <w:p>
            <w:pPr>
              <w:snapToGrid w:val="0"/>
              <w:spacing w:line="276" w:lineRule="auto"/>
              <w:rPr>
                <w:rFonts w:ascii="仿宋" w:hAnsi="仿宋" w:eastAsia="仿宋"/>
              </w:rPr>
            </w:pPr>
            <w:r>
              <w:rPr>
                <w:rFonts w:hint="eastAsia" w:ascii="仿宋" w:hAnsi="仿宋" w:eastAsia="仿宋"/>
              </w:rPr>
              <w:t>中式面点师四级职业标准要求的理论知识和技能操作内容</w:t>
            </w:r>
          </w:p>
        </w:tc>
        <w:tc>
          <w:tcPr>
            <w:tcW w:w="5528"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具备中式面点师中级工的水平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kern w:val="0"/>
              </w:rPr>
            </w:pPr>
            <w:r>
              <w:rPr>
                <w:rFonts w:hint="eastAsia" w:ascii="仿宋" w:hAnsi="仿宋" w:eastAsia="仿宋"/>
                <w:kern w:val="0"/>
              </w:rPr>
              <w:t>营养配餐员训练与考级</w:t>
            </w:r>
          </w:p>
        </w:tc>
        <w:tc>
          <w:tcPr>
            <w:tcW w:w="2439" w:type="dxa"/>
            <w:tcBorders>
              <w:top w:val="single" w:color="auto" w:sz="4" w:space="0"/>
              <w:left w:val="nil"/>
              <w:bottom w:val="single" w:color="auto" w:sz="4" w:space="0"/>
              <w:right w:val="single" w:color="auto" w:sz="4" w:space="0"/>
            </w:tcBorders>
          </w:tcPr>
          <w:p>
            <w:pPr>
              <w:snapToGrid w:val="0"/>
              <w:spacing w:line="276" w:lineRule="auto"/>
              <w:rPr>
                <w:rFonts w:ascii="仿宋" w:hAnsi="仿宋" w:eastAsia="仿宋"/>
              </w:rPr>
            </w:pPr>
            <w:r>
              <w:rPr>
                <w:rFonts w:hint="eastAsia" w:ascii="仿宋" w:hAnsi="仿宋" w:eastAsia="仿宋"/>
              </w:rPr>
              <w:t>营养配餐员四级职业标准要求的理论知识和技能操作内容</w:t>
            </w:r>
          </w:p>
        </w:tc>
        <w:tc>
          <w:tcPr>
            <w:tcW w:w="5528"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具备营养配餐员中级工的水平</w:t>
            </w:r>
          </w:p>
        </w:tc>
      </w:tr>
    </w:tbl>
    <w:p>
      <w:pPr>
        <w:spacing w:line="360" w:lineRule="auto"/>
        <w:ind w:firstLine="354" w:firstLineChars="147"/>
        <w:rPr>
          <w:rFonts w:ascii="仿宋" w:hAnsi="仿宋" w:eastAsia="仿宋"/>
          <w:b/>
          <w:bCs/>
          <w:sz w:val="24"/>
        </w:rPr>
      </w:pPr>
      <w:r>
        <w:rPr>
          <w:rFonts w:hint="eastAsia" w:ascii="仿宋" w:hAnsi="仿宋" w:eastAsia="仿宋"/>
          <w:b/>
          <w:bCs/>
          <w:sz w:val="24"/>
        </w:rPr>
        <w:t>九、专业教师基本要求</w:t>
      </w:r>
    </w:p>
    <w:p>
      <w:pPr>
        <w:spacing w:line="360" w:lineRule="auto"/>
        <w:ind w:firstLine="480" w:firstLineChars="200"/>
        <w:rPr>
          <w:rFonts w:hint="eastAsia" w:ascii="仿宋" w:hAnsi="仿宋" w:eastAsia="仿宋"/>
          <w:sz w:val="24"/>
          <w:lang w:eastAsia="zh-CN"/>
        </w:rPr>
      </w:pPr>
      <w:r>
        <w:rPr>
          <w:rFonts w:hint="eastAsia" w:ascii="仿宋" w:hAnsi="仿宋" w:eastAsia="仿宋"/>
          <w:sz w:val="24"/>
        </w:rPr>
        <w:t>1.专任专业教师与在籍学生之比不低于1:35；高级职称1</w:t>
      </w:r>
      <w:r>
        <w:rPr>
          <w:rFonts w:hint="eastAsia" w:ascii="仿宋" w:hAnsi="仿宋" w:eastAsia="仿宋"/>
          <w:sz w:val="24"/>
          <w:lang w:val="en-US" w:eastAsia="zh-CN"/>
        </w:rPr>
        <w:t>0</w:t>
      </w:r>
      <w:r>
        <w:rPr>
          <w:rFonts w:hint="eastAsia" w:ascii="仿宋" w:hAnsi="仿宋" w:eastAsia="仿宋"/>
          <w:sz w:val="24"/>
        </w:rPr>
        <w:t>%以上；获得与本专业相关的高级工以上职业资格</w:t>
      </w:r>
      <w:r>
        <w:rPr>
          <w:rFonts w:hint="eastAsia" w:ascii="仿宋" w:hAnsi="仿宋" w:eastAsia="仿宋"/>
          <w:sz w:val="24"/>
          <w:lang w:val="en-US" w:eastAsia="zh-CN"/>
        </w:rPr>
        <w:t>5</w:t>
      </w:r>
      <w:r>
        <w:rPr>
          <w:rFonts w:hint="eastAsia" w:ascii="仿宋" w:hAnsi="仿宋" w:eastAsia="仿宋"/>
          <w:sz w:val="24"/>
        </w:rPr>
        <w:t>0%以上，或取得非教师系列专业技术中级以上职称30%以上</w:t>
      </w:r>
      <w:r>
        <w:rPr>
          <w:rFonts w:hint="eastAsia" w:ascii="仿宋" w:hAnsi="仿宋" w:eastAsia="仿宋"/>
          <w:sz w:val="24"/>
          <w:lang w:eastAsia="zh-CN"/>
        </w:rPr>
        <w:t>。</w:t>
      </w:r>
    </w:p>
    <w:p>
      <w:pPr>
        <w:spacing w:line="360" w:lineRule="auto"/>
        <w:ind w:firstLine="480" w:firstLineChars="200"/>
        <w:rPr>
          <w:rFonts w:ascii="仿宋" w:hAnsi="仿宋" w:eastAsia="仿宋"/>
          <w:sz w:val="24"/>
        </w:rPr>
      </w:pPr>
      <w:r>
        <w:rPr>
          <w:rFonts w:hint="eastAsia" w:ascii="仿宋" w:hAnsi="仿宋" w:eastAsia="仿宋"/>
          <w:sz w:val="24"/>
        </w:rPr>
        <w:t>2. 专任专业教师应具有</w:t>
      </w:r>
      <w:r>
        <w:rPr>
          <w:rFonts w:hint="eastAsia" w:ascii="仿宋" w:hAnsi="仿宋" w:eastAsia="仿宋"/>
          <w:b/>
          <w:bCs/>
          <w:sz w:val="24"/>
        </w:rPr>
        <w:t>本</w:t>
      </w:r>
      <w:r>
        <w:rPr>
          <w:rFonts w:hint="eastAsia" w:ascii="仿宋" w:hAnsi="仿宋" w:eastAsia="仿宋"/>
          <w:sz w:val="24"/>
        </w:rPr>
        <w:t>专业本科以上学历</w:t>
      </w:r>
      <w:r>
        <w:rPr>
          <w:rFonts w:hint="eastAsia" w:ascii="仿宋" w:hAnsi="仿宋" w:eastAsia="仿宋"/>
          <w:sz w:val="24"/>
          <w:lang w:val="en-US" w:eastAsia="zh-CN"/>
        </w:rPr>
        <w:t>8</w:t>
      </w:r>
      <w:r>
        <w:rPr>
          <w:rFonts w:hint="eastAsia" w:ascii="仿宋" w:hAnsi="仿宋" w:eastAsia="仿宋"/>
          <w:sz w:val="24"/>
        </w:rPr>
        <w:t>0%以上；3年以上专任专业教师，应达到“</w:t>
      </w:r>
      <w:r>
        <w:rPr>
          <w:rFonts w:hint="eastAsia" w:ascii="仿宋" w:hAnsi="仿宋" w:eastAsia="仿宋"/>
          <w:sz w:val="24"/>
          <w:lang w:eastAsia="zh-CN"/>
        </w:rPr>
        <w:t>四川</w:t>
      </w:r>
      <w:r>
        <w:rPr>
          <w:rFonts w:hint="eastAsia" w:ascii="仿宋" w:hAnsi="仿宋" w:eastAsia="仿宋"/>
          <w:sz w:val="24"/>
        </w:rPr>
        <w:t>省教育厅办公室关于公布《四川省中等职业学校“双师型”教师非教师系列专业技术证书目录(试行)》的通知”文件规定的职业资格或专业技术职称要求,如中式烹调师、中餐面点师、营养师等。</w:t>
      </w:r>
    </w:p>
    <w:p>
      <w:pPr>
        <w:spacing w:line="360" w:lineRule="auto"/>
        <w:ind w:firstLine="480" w:firstLineChars="200"/>
        <w:rPr>
          <w:rFonts w:ascii="仿宋" w:hAnsi="仿宋" w:eastAsia="仿宋"/>
          <w:sz w:val="24"/>
        </w:rPr>
      </w:pPr>
      <w:r>
        <w:rPr>
          <w:rFonts w:hint="eastAsia" w:ascii="仿宋" w:hAnsi="仿宋" w:eastAsia="仿宋"/>
          <w:sz w:val="24"/>
        </w:rPr>
        <w:t>3.专业教师具有良好的师德修养、专业能力，能够开展理实一体化教学，具有信息化教学能力。专任专业教师普遍参加“五课”教研工作、教学改革课题研究、教学竞赛、技能竞赛等活动。平均每两年到企业实践不少于2个月。兼职教师须经过教学能力专项培训，并取得合格证书，每学期承担不少于30学时的教学任务。</w:t>
      </w:r>
    </w:p>
    <w:p>
      <w:pPr>
        <w:spacing w:line="360" w:lineRule="auto"/>
        <w:ind w:firstLine="482" w:firstLineChars="200"/>
        <w:rPr>
          <w:rFonts w:ascii="仿宋" w:hAnsi="仿宋" w:eastAsia="仿宋"/>
          <w:b/>
          <w:bCs/>
          <w:sz w:val="24"/>
        </w:rPr>
      </w:pPr>
      <w:r>
        <w:rPr>
          <w:rFonts w:hint="eastAsia" w:ascii="仿宋" w:hAnsi="仿宋" w:eastAsia="仿宋"/>
          <w:b/>
          <w:bCs/>
          <w:sz w:val="24"/>
        </w:rPr>
        <w:t>十、实训基本条件（本专业实训室设备详见实训室管理文件）</w:t>
      </w:r>
    </w:p>
    <w:p>
      <w:pPr>
        <w:spacing w:line="360" w:lineRule="auto"/>
        <w:ind w:firstLine="482"/>
        <w:rPr>
          <w:rFonts w:ascii="仿宋" w:hAnsi="仿宋" w:eastAsia="仿宋"/>
          <w:sz w:val="24"/>
        </w:rPr>
      </w:pPr>
      <w:r>
        <w:rPr>
          <w:rFonts w:hint="eastAsia" w:ascii="仿宋" w:hAnsi="仿宋" w:eastAsia="仿宋"/>
          <w:sz w:val="24"/>
        </w:rPr>
        <w:t>根据本专业人才培养目标的要求及课程设置的需要，按每班35名学生为基准，校内实训教学功能室配置如下：</w:t>
      </w:r>
    </w:p>
    <w:tbl>
      <w:tblPr>
        <w:tblStyle w:val="19"/>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690"/>
        <w:gridCol w:w="1761"/>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仿宋" w:hAnsi="仿宋" w:eastAsia="仿宋"/>
                <w:b/>
                <w:bCs/>
              </w:rPr>
            </w:pPr>
            <w:r>
              <w:rPr>
                <w:rFonts w:hint="eastAsia" w:ascii="仿宋" w:hAnsi="仿宋" w:eastAsia="仿宋"/>
                <w:b/>
                <w:bCs/>
              </w:rPr>
              <w:t>教学功能室</w:t>
            </w:r>
          </w:p>
        </w:tc>
        <w:tc>
          <w:tcPr>
            <w:tcW w:w="2690"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b/>
                <w:bCs/>
              </w:rPr>
            </w:pPr>
            <w:r>
              <w:rPr>
                <w:rFonts w:hint="eastAsia" w:ascii="仿宋" w:hAnsi="仿宋" w:eastAsia="仿宋"/>
                <w:b/>
                <w:bCs/>
              </w:rPr>
              <w:t>主要设备名称</w:t>
            </w:r>
          </w:p>
        </w:tc>
        <w:tc>
          <w:tcPr>
            <w:tcW w:w="1761"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b/>
                <w:bCs/>
              </w:rPr>
            </w:pPr>
            <w:r>
              <w:rPr>
                <w:rFonts w:hint="eastAsia" w:ascii="仿宋" w:hAnsi="仿宋" w:eastAsia="仿宋"/>
                <w:b/>
                <w:bCs/>
              </w:rPr>
              <w:t>数量（台/套）</w:t>
            </w:r>
          </w:p>
        </w:tc>
        <w:tc>
          <w:tcPr>
            <w:tcW w:w="2768" w:type="dxa"/>
            <w:tcBorders>
              <w:top w:val="single" w:color="auto" w:sz="4" w:space="0"/>
              <w:left w:val="nil"/>
              <w:bottom w:val="single" w:color="auto" w:sz="4" w:space="0"/>
              <w:right w:val="single" w:color="auto" w:sz="4" w:space="0"/>
            </w:tcBorders>
          </w:tcPr>
          <w:p>
            <w:pPr>
              <w:spacing w:line="280" w:lineRule="exact"/>
              <w:rPr>
                <w:rFonts w:ascii="仿宋" w:hAnsi="仿宋" w:eastAsia="仿宋"/>
                <w:b/>
                <w:bCs/>
              </w:rPr>
            </w:pPr>
            <w:r>
              <w:rPr>
                <w:rFonts w:hint="eastAsia" w:ascii="仿宋" w:hAnsi="仿宋" w:eastAsia="仿宋"/>
                <w:b/>
                <w:bCs/>
              </w:rPr>
              <w:t>规格和技术的特殊要求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中餐烹调实训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ind w:firstLine="210" w:firstLineChars="100"/>
              <w:jc w:val="center"/>
              <w:rPr>
                <w:rFonts w:ascii="仿宋" w:hAnsi="仿宋" w:eastAsia="仿宋"/>
                <w:kern w:val="0"/>
              </w:rPr>
            </w:pPr>
            <w:r>
              <w:rPr>
                <w:rFonts w:hint="eastAsia" w:ascii="仿宋" w:hAnsi="仿宋" w:eastAsia="仿宋"/>
              </w:rPr>
              <w:t>不锈钢工作台连下一层</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ind w:firstLine="210" w:firstLineChars="100"/>
              <w:jc w:val="center"/>
              <w:rPr>
                <w:rFonts w:ascii="仿宋" w:hAnsi="仿宋" w:eastAsia="仿宋"/>
                <w:kern w:val="0"/>
              </w:rPr>
            </w:pPr>
            <w:r>
              <w:rPr>
                <w:rFonts w:hint="eastAsia" w:ascii="仿宋" w:hAnsi="仿宋" w:eastAsia="仿宋"/>
              </w:rPr>
              <w:t>不锈钢双星盆台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ind w:firstLine="210" w:firstLineChars="100"/>
              <w:jc w:val="center"/>
              <w:rPr>
                <w:rFonts w:ascii="仿宋" w:hAnsi="仿宋" w:eastAsia="仿宋"/>
                <w:kern w:val="0"/>
              </w:rPr>
            </w:pPr>
            <w:r>
              <w:rPr>
                <w:rFonts w:hint="eastAsia" w:ascii="仿宋" w:hAnsi="仿宋" w:eastAsia="仿宋"/>
              </w:rPr>
              <w:t>不锈钢烟罩</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电化教育设备</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ind w:firstLine="210" w:firstLineChars="100"/>
              <w:jc w:val="center"/>
              <w:rPr>
                <w:rFonts w:ascii="仿宋" w:hAnsi="仿宋" w:eastAsia="仿宋"/>
                <w:kern w:val="0"/>
              </w:rPr>
            </w:pPr>
            <w:r>
              <w:rPr>
                <w:rFonts w:hint="eastAsia" w:ascii="仿宋" w:hAnsi="仿宋" w:eastAsia="仿宋"/>
              </w:rPr>
              <w:t>双头燃气灶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冷菜、食品艺术实训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不锈钢工作台连下一层</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不锈钢双星盆台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立式冰箱</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电化教育设备</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双头燃气灶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kern w:val="0"/>
              </w:rPr>
              <w:t>不锈钢烟罩</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adjustRightInd w:val="0"/>
              <w:snapToGrid w:val="0"/>
              <w:spacing w:line="0" w:lineRule="atLeast"/>
              <w:jc w:val="center"/>
              <w:rPr>
                <w:rFonts w:ascii="仿宋" w:hAnsi="仿宋" w:eastAsia="仿宋"/>
                <w:kern w:val="0"/>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烹饪基础实训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模拟灶台炉架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电化教育设备</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不锈钢工作台连单星盆</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35</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刀具存放柜</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1600×760×800H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烹饪初加工实训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不锈钢工作台连下一层</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不锈钢双星盆台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立式冰箱</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电化教育设备</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中餐面点实训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ind w:firstLine="102" w:firstLineChars="49"/>
              <w:jc w:val="center"/>
              <w:rPr>
                <w:rFonts w:ascii="仿宋" w:hAnsi="仿宋" w:eastAsia="仿宋"/>
                <w:kern w:val="0"/>
              </w:rPr>
            </w:pPr>
            <w:r>
              <w:rPr>
                <w:rFonts w:hint="eastAsia" w:ascii="仿宋" w:hAnsi="仿宋" w:eastAsia="仿宋"/>
              </w:rPr>
              <w:t>醒发机</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ind w:firstLine="420" w:firstLineChars="200"/>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木质面点操作台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双星盆台</w:t>
            </w:r>
          </w:p>
        </w:tc>
        <w:tc>
          <w:tcPr>
            <w:tcW w:w="1761"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1600×760×800H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rPr>
              <w:t>双头燃气灶台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落地式燃气蒸灶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rPr>
              <w:t>不锈钢烟罩</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西餐面点实训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ind w:firstLine="102" w:firstLineChars="49"/>
              <w:jc w:val="center"/>
              <w:rPr>
                <w:rFonts w:ascii="仿宋" w:hAnsi="仿宋" w:eastAsia="仿宋"/>
                <w:kern w:val="0"/>
              </w:rPr>
            </w:pPr>
            <w:r>
              <w:rPr>
                <w:rFonts w:hint="eastAsia" w:ascii="仿宋" w:hAnsi="仿宋" w:eastAsia="仿宋"/>
              </w:rPr>
              <w:t>醒发机</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ind w:firstLine="420" w:firstLineChars="200"/>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工作台连下一层</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双星盆台</w:t>
            </w:r>
          </w:p>
        </w:tc>
        <w:tc>
          <w:tcPr>
            <w:tcW w:w="1761"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20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1600×760×800H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rPr>
              <w:t>落地式燃气单缸油炸炉</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5</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落地式燃气蒸灶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10</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多层电烤箱</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1600×760×800H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restart"/>
            <w:tcBorders>
              <w:top w:val="nil"/>
              <w:left w:val="single" w:color="auto" w:sz="4" w:space="0"/>
              <w:bottom w:val="single" w:color="auto" w:sz="4" w:space="0"/>
              <w:right w:val="single" w:color="auto" w:sz="4" w:space="0"/>
            </w:tcBorders>
            <w:vAlign w:val="center"/>
          </w:tcPr>
          <w:p>
            <w:pPr>
              <w:spacing w:line="280" w:lineRule="exact"/>
              <w:rPr>
                <w:rFonts w:ascii="仿宋" w:hAnsi="仿宋" w:eastAsia="仿宋"/>
              </w:rPr>
            </w:pPr>
            <w:r>
              <w:rPr>
                <w:rFonts w:hint="eastAsia" w:ascii="仿宋" w:hAnsi="仿宋" w:eastAsia="仿宋"/>
                <w:kern w:val="0"/>
              </w:rPr>
              <w:t>烹饪演示实训</w:t>
            </w: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不锈钢炉灶</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w:t>
            </w:r>
          </w:p>
        </w:tc>
        <w:tc>
          <w:tcPr>
            <w:tcW w:w="2768" w:type="dxa"/>
            <w:tcBorders>
              <w:top w:val="single" w:color="auto" w:sz="4" w:space="0"/>
              <w:left w:val="nil"/>
              <w:bottom w:val="single" w:color="auto" w:sz="4" w:space="0"/>
              <w:right w:val="single" w:color="auto" w:sz="4" w:space="0"/>
            </w:tcBorders>
            <w:vAlign w:val="center"/>
          </w:tcPr>
          <w:p>
            <w:pPr>
              <w:spacing w:line="280" w:lineRule="exact"/>
              <w:ind w:firstLine="420" w:firstLineChars="200"/>
              <w:jc w:val="center"/>
              <w:rPr>
                <w:rFonts w:ascii="仿宋" w:hAnsi="仿宋" w:eastAsia="仿宋"/>
              </w:rPr>
            </w:pPr>
            <w:r>
              <w:rPr>
                <w:rFonts w:hint="eastAsia" w:ascii="仿宋" w:hAnsi="仿宋" w:eastAsia="仿宋"/>
              </w:rPr>
              <w:t>2400×1200×800H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不锈钢工作台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1800×800×800/150H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napToGrid w:val="0"/>
              <w:spacing w:line="0" w:lineRule="atLeast"/>
              <w:jc w:val="center"/>
              <w:rPr>
                <w:rFonts w:ascii="仿宋" w:hAnsi="仿宋" w:eastAsia="仿宋"/>
                <w:kern w:val="0"/>
              </w:rPr>
            </w:pPr>
            <w:r>
              <w:rPr>
                <w:rFonts w:hint="eastAsia" w:ascii="仿宋" w:hAnsi="仿宋" w:eastAsia="仿宋"/>
              </w:rPr>
              <w:t>不锈钢双星盆台</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2</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1600×760×800H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rPr>
              <w:t>电化教育设备</w:t>
            </w:r>
          </w:p>
        </w:tc>
        <w:tc>
          <w:tcPr>
            <w:tcW w:w="1761" w:type="dxa"/>
            <w:tcBorders>
              <w:top w:val="single" w:color="auto" w:sz="4" w:space="0"/>
              <w:left w:val="nil"/>
              <w:bottom w:val="single" w:color="auto" w:sz="4" w:space="0"/>
              <w:right w:val="single" w:color="auto" w:sz="4" w:space="0"/>
            </w:tcBorders>
            <w:vAlign w:val="center"/>
          </w:tcPr>
          <w:p>
            <w:pPr>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rPr>
            </w:pPr>
          </w:p>
        </w:tc>
        <w:tc>
          <w:tcPr>
            <w:tcW w:w="2690" w:type="dxa"/>
            <w:tcBorders>
              <w:top w:val="single" w:color="auto" w:sz="4" w:space="0"/>
              <w:left w:val="nil"/>
              <w:bottom w:val="single" w:color="auto" w:sz="4" w:space="0"/>
              <w:right w:val="single" w:color="auto" w:sz="4" w:space="0"/>
            </w:tcBorders>
            <w:vAlign w:val="center"/>
          </w:tcPr>
          <w:p>
            <w:pPr>
              <w:widowControl/>
              <w:snapToGrid w:val="0"/>
              <w:spacing w:line="0" w:lineRule="atLeast"/>
              <w:jc w:val="center"/>
              <w:rPr>
                <w:rFonts w:ascii="仿宋" w:hAnsi="仿宋" w:eastAsia="仿宋"/>
                <w:kern w:val="0"/>
              </w:rPr>
            </w:pPr>
            <w:r>
              <w:rPr>
                <w:rFonts w:hint="eastAsia" w:ascii="仿宋" w:hAnsi="仿宋" w:eastAsia="仿宋"/>
              </w:rPr>
              <w:t>不锈钢烟罩</w:t>
            </w:r>
          </w:p>
        </w:tc>
        <w:tc>
          <w:tcPr>
            <w:tcW w:w="176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 w:hAnsi="仿宋" w:eastAsia="仿宋"/>
                <w:kern w:val="0"/>
              </w:rPr>
            </w:pPr>
            <w:r>
              <w:rPr>
                <w:rFonts w:hint="eastAsia" w:ascii="仿宋" w:hAnsi="仿宋" w:eastAsia="仿宋"/>
                <w:kern w:val="0"/>
              </w:rPr>
              <w:t>1</w:t>
            </w:r>
          </w:p>
        </w:tc>
        <w:tc>
          <w:tcPr>
            <w:tcW w:w="276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rPr>
            </w:pPr>
            <w:r>
              <w:rPr>
                <w:rFonts w:hint="eastAsia" w:ascii="仿宋" w:hAnsi="仿宋" w:eastAsia="仿宋"/>
              </w:rPr>
              <w:t>-</w:t>
            </w:r>
          </w:p>
        </w:tc>
      </w:tr>
    </w:tbl>
    <w:p>
      <w:pPr>
        <w:ind w:firstLine="420" w:firstLineChars="200"/>
        <w:rPr>
          <w:rFonts w:ascii="仿宋" w:hAnsi="仿宋" w:eastAsia="仿宋"/>
          <w:kern w:val="0"/>
        </w:rPr>
      </w:pPr>
      <w:r>
        <w:rPr>
          <w:rFonts w:hint="eastAsia" w:ascii="仿宋" w:hAnsi="仿宋" w:eastAsia="仿宋"/>
          <w:kern w:val="0"/>
        </w:rPr>
        <w:t>注：实训室可以按照教学项目、设备、师资等，进行整合确定。</w:t>
      </w:r>
    </w:p>
    <w:p>
      <w:pPr>
        <w:spacing w:line="360" w:lineRule="auto"/>
        <w:ind w:firstLine="359" w:firstLineChars="149"/>
        <w:rPr>
          <w:rFonts w:ascii="仿宋" w:hAnsi="仿宋" w:eastAsia="仿宋"/>
          <w:b/>
          <w:bCs/>
          <w:sz w:val="24"/>
        </w:rPr>
      </w:pPr>
      <w:r>
        <w:rPr>
          <w:rFonts w:hint="eastAsia" w:ascii="仿宋" w:hAnsi="仿宋" w:eastAsia="仿宋"/>
          <w:b/>
          <w:bCs/>
          <w:sz w:val="24"/>
        </w:rPr>
        <w:t>十一、编制说明</w:t>
      </w:r>
    </w:p>
    <w:p>
      <w:pPr>
        <w:spacing w:line="360" w:lineRule="auto"/>
        <w:ind w:firstLine="360" w:firstLineChars="150"/>
        <w:rPr>
          <w:rFonts w:ascii="仿宋" w:hAnsi="仿宋" w:eastAsia="仿宋"/>
          <w:sz w:val="24"/>
        </w:rPr>
      </w:pPr>
      <w:r>
        <w:rPr>
          <w:rFonts w:hint="eastAsia" w:ascii="仿宋" w:hAnsi="仿宋" w:eastAsia="仿宋"/>
          <w:sz w:val="24"/>
        </w:rPr>
        <w:t>1.本方案依据</w:t>
      </w:r>
      <w:r>
        <w:rPr>
          <w:rFonts w:hint="eastAsia" w:ascii="仿宋" w:hAnsi="仿宋" w:eastAsia="仿宋"/>
          <w:sz w:val="24"/>
          <w:lang w:eastAsia="zh-CN"/>
        </w:rPr>
        <w:t>《</w:t>
      </w:r>
      <w:r>
        <w:rPr>
          <w:rFonts w:hint="eastAsia" w:ascii="仿宋" w:hAnsi="仿宋" w:eastAsia="仿宋"/>
          <w:sz w:val="24"/>
        </w:rPr>
        <w:t>关于进一步提高职业教育教学质量的意见&gt;的通知</w:t>
      </w:r>
      <w:r>
        <w:rPr>
          <w:rFonts w:hint="eastAsia" w:ascii="仿宋" w:hAnsi="仿宋" w:eastAsia="仿宋"/>
          <w:sz w:val="24"/>
          <w:lang w:eastAsia="zh-CN"/>
        </w:rPr>
        <w:t>》</w:t>
      </w:r>
      <w:r>
        <w:rPr>
          <w:rFonts w:hint="eastAsia" w:ascii="仿宋" w:hAnsi="仿宋" w:eastAsia="仿宋"/>
          <w:sz w:val="24"/>
        </w:rPr>
        <w:t>和《关于制定中等职业教育和五年制高等职业教育人才培养指导方案的指导意见</w:t>
      </w:r>
      <w:r>
        <w:rPr>
          <w:rFonts w:hint="eastAsia" w:ascii="仿宋" w:hAnsi="仿宋" w:eastAsia="仿宋"/>
          <w:sz w:val="24"/>
          <w:lang w:eastAsia="zh-CN"/>
        </w:rPr>
        <w:t>》</w:t>
      </w:r>
      <w:r>
        <w:rPr>
          <w:rFonts w:hint="eastAsia" w:ascii="仿宋" w:hAnsi="仿宋" w:eastAsia="仿宋"/>
          <w:sz w:val="24"/>
        </w:rPr>
        <w:t>编制。</w:t>
      </w:r>
    </w:p>
    <w:p>
      <w:pPr>
        <w:spacing w:line="360" w:lineRule="auto"/>
        <w:ind w:firstLine="360" w:firstLineChars="150"/>
        <w:rPr>
          <w:rFonts w:ascii="仿宋" w:hAnsi="仿宋" w:eastAsia="仿宋"/>
          <w:sz w:val="24"/>
        </w:rPr>
      </w:pPr>
      <w:r>
        <w:rPr>
          <w:rFonts w:hint="eastAsia" w:ascii="仿宋" w:hAnsi="仿宋" w:eastAsia="仿宋"/>
          <w:sz w:val="24"/>
        </w:rPr>
        <w:t>2.本方案充分体现构建以能力为本位、以职业实践为主线、以项目课程为主体的模块化专业课程体系的课程改革理念。并突出以下几点：</w:t>
      </w:r>
    </w:p>
    <w:p>
      <w:pPr>
        <w:spacing w:line="360" w:lineRule="auto"/>
        <w:ind w:firstLine="480" w:firstLineChars="200"/>
        <w:rPr>
          <w:rFonts w:ascii="仿宋" w:hAnsi="仿宋" w:eastAsia="仿宋"/>
          <w:sz w:val="24"/>
        </w:rPr>
      </w:pPr>
      <w:r>
        <w:rPr>
          <w:rFonts w:hint="eastAsia" w:ascii="仿宋" w:hAnsi="仿宋" w:eastAsia="仿宋"/>
          <w:sz w:val="24"/>
        </w:rPr>
        <w:t>（1）专业课程设置清晰，符合职业岗位需求。</w:t>
      </w:r>
      <w:r>
        <w:rPr>
          <w:rFonts w:hint="eastAsia" w:ascii="仿宋" w:hAnsi="仿宋" w:eastAsia="仿宋"/>
          <w:kern w:val="0"/>
          <w:sz w:val="24"/>
        </w:rPr>
        <w:t>本方案依据中式烹调、中餐面点、营养配餐员等职业的岗位需求，通过对中式烹调师、中餐面点师、营养配餐员的职业能力分析来构建课程体系，开设《烹饪概论》、《烹饪营养基础》、《食品安全知识》、《现代餐饮管理》、《中餐烹调技术》、《中餐面点技术》、《营养配餐技术》等专业课程，</w:t>
      </w:r>
      <w:r>
        <w:rPr>
          <w:rFonts w:hint="eastAsia" w:ascii="仿宋" w:hAnsi="仿宋" w:eastAsia="仿宋"/>
          <w:sz w:val="24"/>
        </w:rPr>
        <w:t>保证学生能够掌握从事本专业领域实际工作的知识和技能。</w:t>
      </w:r>
    </w:p>
    <w:p>
      <w:pPr>
        <w:spacing w:line="360" w:lineRule="auto"/>
        <w:ind w:firstLine="480" w:firstLineChars="200"/>
        <w:rPr>
          <w:rFonts w:ascii="仿宋" w:hAnsi="仿宋" w:eastAsia="仿宋"/>
          <w:sz w:val="24"/>
        </w:rPr>
      </w:pPr>
      <w:r>
        <w:rPr>
          <w:rFonts w:hint="eastAsia" w:ascii="仿宋" w:hAnsi="仿宋" w:eastAsia="仿宋"/>
          <w:sz w:val="24"/>
        </w:rPr>
        <w:t>（2）加强等级证书获取训练内容，凸显职业特定能力。中餐烹饪与营养膳食专业最主要的职业特定能力是专业操作能力，本方案在课程设置中特别加强了学生专业技能综合训练的内容，如第1.2学期开设《烹饪基础》课程，从中餐烹饪基础的刀工、勺功等方面对学生进行基础的训练；第4.5学期开设《中级工训练与考级》、《中餐烹调技术》、《中餐面点技术》等课程，从专业方向方面加强对学生进行专业操作技能的训练。</w:t>
      </w:r>
    </w:p>
    <w:p>
      <w:pPr>
        <w:spacing w:line="360" w:lineRule="auto"/>
        <w:ind w:firstLine="480" w:firstLineChars="200"/>
        <w:rPr>
          <w:rFonts w:ascii="仿宋" w:hAnsi="仿宋" w:eastAsia="仿宋"/>
          <w:kern w:val="0"/>
          <w:sz w:val="24"/>
        </w:rPr>
      </w:pPr>
      <w:r>
        <w:rPr>
          <w:rFonts w:hint="eastAsia" w:ascii="仿宋" w:hAnsi="仿宋" w:eastAsia="仿宋"/>
          <w:sz w:val="24"/>
        </w:rPr>
        <w:t>（3）大赛融入专业课程，贯彻教学改革理念。本方案结合全国职业学校技能大赛中餐烹饪项目中职组比赛内容，将技能大赛的要求融入到专业课程中，并全面贯彻职业教育教学改革理念。如针对中式热菜制作项目开设</w:t>
      </w:r>
      <w:r>
        <w:rPr>
          <w:rFonts w:hint="eastAsia" w:ascii="仿宋" w:hAnsi="仿宋" w:eastAsia="仿宋"/>
          <w:kern w:val="0"/>
          <w:sz w:val="24"/>
        </w:rPr>
        <w:t>《中餐烹调技术》、《烹饪基础》等课程；针对冷拼与食艺项目开设《冷菜与食品造型技术》、《烹饪工艺美术》等课程；针对中餐面点制作项目开设《中餐面点技术》、《西餐面点技术》等课程。</w:t>
      </w:r>
    </w:p>
    <w:p>
      <w:pPr>
        <w:widowControl/>
        <w:spacing w:line="360" w:lineRule="auto"/>
        <w:ind w:firstLine="480" w:firstLineChars="200"/>
        <w:jc w:val="left"/>
        <w:rPr>
          <w:rFonts w:ascii="仿宋" w:hAnsi="仿宋" w:eastAsia="仿宋"/>
          <w:sz w:val="24"/>
        </w:rPr>
      </w:pPr>
      <w:r>
        <w:rPr>
          <w:rFonts w:hint="eastAsia" w:ascii="仿宋" w:hAnsi="仿宋" w:eastAsia="仿宋"/>
          <w:sz w:val="24"/>
        </w:rPr>
        <w:t>（4）人文课程丰富多样，提高学生综合素养。</w:t>
      </w:r>
      <w:r>
        <w:rPr>
          <w:rFonts w:hint="eastAsia" w:ascii="仿宋" w:hAnsi="仿宋" w:eastAsia="仿宋"/>
          <w:kern w:val="0"/>
          <w:sz w:val="24"/>
        </w:rPr>
        <w:t>本方案</w:t>
      </w:r>
      <w:r>
        <w:rPr>
          <w:rFonts w:hint="eastAsia" w:ascii="仿宋" w:hAnsi="仿宋" w:eastAsia="仿宋"/>
          <w:sz w:val="24"/>
        </w:rPr>
        <w:t>尊重学生特点，发展学生潜能，加强德育、智育、体育、美育课程的同时，在任选课程中多开设人文类课程，促进学生思想素质、文化素质、业务素质、心理素质与身体素质的全面发展，奠定学生终身发展的良好基础。</w:t>
      </w:r>
    </w:p>
    <w:p>
      <w:pPr>
        <w:spacing w:line="360" w:lineRule="auto"/>
        <w:ind w:firstLine="360" w:firstLineChars="150"/>
        <w:rPr>
          <w:rFonts w:ascii="仿宋" w:hAnsi="仿宋" w:eastAsia="仿宋"/>
          <w:sz w:val="24"/>
        </w:rPr>
      </w:pPr>
      <w:r>
        <w:rPr>
          <w:rFonts w:hint="eastAsia" w:ascii="仿宋" w:hAnsi="仿宋" w:eastAsia="仿宋"/>
          <w:sz w:val="24"/>
        </w:rPr>
        <w:t>3.中等职业学校依据本方案制定实施性人才培养方案。</w:t>
      </w:r>
    </w:p>
    <w:p>
      <w:pPr>
        <w:spacing w:line="360" w:lineRule="auto"/>
        <w:ind w:firstLine="360" w:firstLineChars="150"/>
        <w:rPr>
          <w:rFonts w:ascii="仿宋" w:hAnsi="仿宋" w:eastAsia="仿宋"/>
          <w:sz w:val="24"/>
        </w:rPr>
      </w:pPr>
      <w:r>
        <w:rPr>
          <w:rFonts w:hint="eastAsia" w:ascii="仿宋" w:hAnsi="仿宋" w:eastAsia="仿宋"/>
          <w:sz w:val="24"/>
        </w:rPr>
        <w:t>（1）落实“2.5+0.5”人才培养模式</w:t>
      </w:r>
      <w:r>
        <w:rPr>
          <w:rFonts w:hint="eastAsia" w:ascii="仿宋" w:hAnsi="仿宋" w:eastAsia="仿宋"/>
          <w:sz w:val="24"/>
          <w:lang w:val="en-US" w:eastAsia="zh-CN"/>
        </w:rPr>
        <w:t>(</w:t>
      </w:r>
      <w:r>
        <w:rPr>
          <w:rFonts w:hint="eastAsia" w:ascii="仿宋" w:hAnsi="仿宋" w:eastAsia="仿宋"/>
          <w:sz w:val="24"/>
          <w:lang w:eastAsia="zh-CN"/>
        </w:rPr>
        <w:t>因本校特殊情况，目前实际执行“</w:t>
      </w:r>
      <w:r>
        <w:rPr>
          <w:rFonts w:hint="eastAsia" w:ascii="仿宋" w:hAnsi="仿宋" w:eastAsia="仿宋"/>
          <w:sz w:val="24"/>
          <w:lang w:val="en-US" w:eastAsia="zh-CN"/>
        </w:rPr>
        <w:t>2+1”培养模式</w:t>
      </w:r>
      <w:r>
        <w:rPr>
          <w:rFonts w:hint="eastAsia" w:ascii="仿宋" w:hAnsi="仿宋" w:eastAsia="仿宋"/>
          <w:sz w:val="24"/>
          <w:lang w:eastAsia="zh-CN"/>
        </w:rPr>
        <w:t>）</w:t>
      </w:r>
      <w:r>
        <w:rPr>
          <w:rFonts w:hint="eastAsia" w:ascii="仿宋" w:hAnsi="仿宋" w:eastAsia="仿宋"/>
          <w:sz w:val="24"/>
        </w:rPr>
        <w:t>，学生校内学习5个学期，校外顶岗实习不超过1学期。每学年为52周，其中教学时间40周（含复习考试），假期12周。第1至第5学期，每学期教学周18周，机动、考试周2周，按28～30学时/周计算；第6学期顶岗实习18周或19周，按30学时/周计算。</w:t>
      </w:r>
    </w:p>
    <w:p>
      <w:pPr>
        <w:spacing w:line="360" w:lineRule="auto"/>
        <w:ind w:firstLine="360" w:firstLineChars="150"/>
        <w:rPr>
          <w:rFonts w:ascii="仿宋" w:hAnsi="仿宋" w:eastAsia="仿宋"/>
          <w:sz w:val="24"/>
        </w:rPr>
      </w:pPr>
      <w:r>
        <w:rPr>
          <w:rFonts w:hint="eastAsia" w:ascii="仿宋" w:hAnsi="仿宋" w:eastAsia="仿宋"/>
          <w:sz w:val="24"/>
        </w:rPr>
        <w:t xml:space="preserve"> (2)任意选修课程可结合学生个性发展需求和学校办学特色针对性开设。以下课程仅供参考：</w:t>
      </w:r>
    </w:p>
    <w:p>
      <w:pPr>
        <w:spacing w:line="360" w:lineRule="auto"/>
        <w:ind w:firstLine="480" w:firstLineChars="200"/>
        <w:rPr>
          <w:rFonts w:ascii="仿宋" w:hAnsi="仿宋" w:eastAsia="仿宋"/>
          <w:sz w:val="24"/>
        </w:rPr>
      </w:pPr>
      <w:r>
        <w:rPr>
          <w:rFonts w:hint="eastAsia" w:ascii="仿宋" w:hAnsi="仿宋" w:eastAsia="仿宋"/>
          <w:sz w:val="24"/>
        </w:rPr>
        <w:t>①人文类</w:t>
      </w:r>
      <w:r>
        <w:rPr>
          <w:rFonts w:hint="eastAsia" w:ascii="仿宋" w:hAnsi="仿宋" w:eastAsia="仿宋"/>
          <w:kern w:val="0"/>
          <w:sz w:val="24"/>
        </w:rPr>
        <w:t>课程主要是促使学生人文素养发展，如普通话、名曲赏析、书法、中国饮食文化、现代礼仪等。</w:t>
      </w:r>
    </w:p>
    <w:p>
      <w:pPr>
        <w:spacing w:line="360" w:lineRule="auto"/>
        <w:ind w:firstLine="480" w:firstLineChars="200"/>
        <w:rPr>
          <w:rFonts w:ascii="仿宋" w:hAnsi="仿宋" w:eastAsia="仿宋"/>
          <w:sz w:val="24"/>
        </w:rPr>
      </w:pPr>
      <w:r>
        <w:rPr>
          <w:rFonts w:hint="eastAsia" w:ascii="仿宋" w:hAnsi="仿宋" w:eastAsia="仿宋"/>
          <w:sz w:val="24"/>
        </w:rPr>
        <w:t>②</w:t>
      </w:r>
      <w:r>
        <w:rPr>
          <w:rFonts w:hint="eastAsia" w:ascii="仿宋" w:hAnsi="仿宋" w:eastAsia="仿宋"/>
          <w:kern w:val="0"/>
          <w:sz w:val="24"/>
        </w:rPr>
        <w:t>专业技能类课程主要开设专业技能拓展类课程，如</w:t>
      </w:r>
      <w:r>
        <w:rPr>
          <w:rFonts w:hint="eastAsia" w:ascii="仿宋" w:hAnsi="仿宋" w:eastAsia="仿宋"/>
          <w:sz w:val="24"/>
        </w:rPr>
        <w:t>烹饪英语、日韩料理、风味小吃、筵席设计与制作、创新菜设计与制作、快餐经营与管理、西餐烹调、菜单与宴会设计、饮食心理学</w:t>
      </w:r>
      <w:r>
        <w:rPr>
          <w:rFonts w:hint="eastAsia" w:ascii="仿宋" w:hAnsi="仿宋" w:eastAsia="仿宋"/>
          <w:kern w:val="0"/>
          <w:sz w:val="24"/>
        </w:rPr>
        <w:t>等。</w:t>
      </w:r>
    </w:p>
    <w:p>
      <w:pPr>
        <w:spacing w:line="360" w:lineRule="auto"/>
        <w:ind w:firstLine="480" w:firstLineChars="200"/>
        <w:rPr>
          <w:rFonts w:ascii="仿宋" w:hAnsi="仿宋" w:eastAsia="仿宋"/>
          <w:sz w:val="24"/>
        </w:rPr>
      </w:pPr>
      <w:r>
        <w:rPr>
          <w:rFonts w:hint="eastAsia" w:ascii="仿宋" w:hAnsi="仿宋" w:eastAsia="仿宋"/>
          <w:sz w:val="24"/>
        </w:rPr>
        <w:t>③社会实践类课程分为参观考察类、市场调查类、志愿服务类，参观考察类主要是考察餐饮企业、参与烹饪行业活动等；市场调查类主要是为酒店等餐饮企业进行市场调查；志愿服务类主要是参与餐饮业博览会、技能竞赛志愿者服务活动。</w:t>
      </w:r>
    </w:p>
    <w:p>
      <w:pPr>
        <w:spacing w:line="360" w:lineRule="auto"/>
        <w:ind w:firstLine="480" w:firstLineChars="200"/>
        <w:rPr>
          <w:rFonts w:ascii="仿宋" w:hAnsi="仿宋" w:eastAsia="仿宋"/>
          <w:sz w:val="24"/>
        </w:rPr>
      </w:pPr>
      <w:r>
        <w:rPr>
          <w:rFonts w:hint="eastAsia" w:ascii="仿宋" w:hAnsi="仿宋" w:eastAsia="仿宋"/>
          <w:sz w:val="24"/>
        </w:rPr>
        <w:t xml:space="preserve">                                                      旅游专业部</w:t>
      </w:r>
    </w:p>
    <w:p>
      <w:pPr>
        <w:spacing w:line="360" w:lineRule="auto"/>
        <w:ind w:firstLine="480" w:firstLineChars="200"/>
        <w:rPr>
          <w:rFonts w:ascii="仿宋" w:hAnsi="仿宋" w:eastAsia="仿宋"/>
          <w:sz w:val="24"/>
        </w:rPr>
        <w:sectPr>
          <w:pgSz w:w="11906" w:h="16838"/>
          <w:pgMar w:top="1440" w:right="1274" w:bottom="1440" w:left="1800" w:header="851" w:footer="992" w:gutter="0"/>
          <w:cols w:space="425" w:num="1"/>
          <w:docGrid w:type="lines" w:linePitch="312" w:charSpace="0"/>
        </w:sectPr>
      </w:pPr>
      <w:r>
        <w:rPr>
          <w:rFonts w:hint="eastAsia" w:ascii="仿宋" w:hAnsi="仿宋" w:eastAsia="仿宋"/>
          <w:sz w:val="24"/>
        </w:rPr>
        <w:t xml:space="preserve">                                                      2019年2月</w:t>
      </w:r>
    </w:p>
    <w:p>
      <w:pPr>
        <w:spacing w:line="360" w:lineRule="auto"/>
        <w:ind w:firstLine="482" w:firstLineChars="200"/>
        <w:rPr>
          <w:rFonts w:ascii="仿宋" w:hAnsi="仿宋" w:eastAsia="仿宋"/>
          <w:b/>
          <w:bCs/>
        </w:rPr>
      </w:pPr>
      <w:r>
        <w:rPr>
          <w:rFonts w:hint="eastAsia" w:ascii="仿宋" w:hAnsi="仿宋" w:eastAsia="仿宋"/>
          <w:b/>
          <w:sz w:val="24"/>
        </w:rPr>
        <w:t xml:space="preserve">附录                                      </w:t>
      </w:r>
      <w:r>
        <w:rPr>
          <w:rFonts w:hint="eastAsia" w:ascii="仿宋" w:hAnsi="仿宋" w:eastAsia="仿宋"/>
          <w:b/>
          <w:bCs/>
        </w:rPr>
        <w:t>中餐烹饪与营养膳食专业职业能力分析</w:t>
      </w:r>
    </w:p>
    <w:tbl>
      <w:tblPr>
        <w:tblStyle w:val="19"/>
        <w:tblW w:w="13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09"/>
        <w:gridCol w:w="1276"/>
        <w:gridCol w:w="4996"/>
        <w:gridCol w:w="2233"/>
        <w:gridCol w:w="4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76" w:lineRule="auto"/>
              <w:jc w:val="center"/>
              <w:rPr>
                <w:rFonts w:ascii="仿宋" w:hAnsi="仿宋" w:eastAsia="仿宋"/>
                <w:kern w:val="0"/>
              </w:rPr>
            </w:pPr>
            <w:r>
              <w:rPr>
                <w:rFonts w:hint="eastAsia" w:ascii="仿宋" w:hAnsi="仿宋" w:eastAsia="仿宋"/>
                <w:kern w:val="0"/>
              </w:rPr>
              <w:t>职业岗位</w:t>
            </w:r>
          </w:p>
        </w:tc>
        <w:tc>
          <w:tcPr>
            <w:tcW w:w="1985"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76" w:lineRule="auto"/>
              <w:jc w:val="center"/>
              <w:rPr>
                <w:rFonts w:ascii="仿宋" w:hAnsi="仿宋" w:eastAsia="仿宋"/>
                <w:kern w:val="0"/>
              </w:rPr>
            </w:pPr>
            <w:r>
              <w:rPr>
                <w:rFonts w:hint="eastAsia" w:ascii="仿宋" w:hAnsi="仿宋" w:eastAsia="仿宋"/>
                <w:kern w:val="0"/>
              </w:rPr>
              <w:t>工作任务</w:t>
            </w:r>
          </w:p>
        </w:tc>
        <w:tc>
          <w:tcPr>
            <w:tcW w:w="499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76" w:lineRule="auto"/>
              <w:jc w:val="center"/>
              <w:rPr>
                <w:rFonts w:ascii="仿宋" w:hAnsi="仿宋" w:eastAsia="仿宋"/>
                <w:kern w:val="0"/>
              </w:rPr>
            </w:pPr>
            <w:r>
              <w:rPr>
                <w:rFonts w:hint="eastAsia" w:ascii="仿宋" w:hAnsi="仿宋" w:eastAsia="仿宋"/>
                <w:kern w:val="0"/>
              </w:rPr>
              <w:t>职业技能</w:t>
            </w:r>
          </w:p>
        </w:tc>
        <w:tc>
          <w:tcPr>
            <w:tcW w:w="2233"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76" w:lineRule="auto"/>
              <w:jc w:val="center"/>
              <w:rPr>
                <w:rFonts w:ascii="仿宋" w:hAnsi="仿宋" w:eastAsia="仿宋"/>
                <w:kern w:val="0"/>
              </w:rPr>
            </w:pPr>
            <w:r>
              <w:rPr>
                <w:rFonts w:hint="eastAsia" w:ascii="仿宋" w:hAnsi="仿宋" w:eastAsia="仿宋"/>
                <w:kern w:val="0"/>
              </w:rPr>
              <w:t>知识领域</w:t>
            </w:r>
          </w:p>
        </w:tc>
        <w:tc>
          <w:tcPr>
            <w:tcW w:w="4004"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76" w:lineRule="auto"/>
              <w:jc w:val="center"/>
              <w:rPr>
                <w:rFonts w:ascii="仿宋" w:hAnsi="仿宋" w:eastAsia="仿宋"/>
                <w:kern w:val="0"/>
              </w:rPr>
            </w:pPr>
            <w:r>
              <w:rPr>
                <w:rFonts w:hint="eastAsia" w:ascii="仿宋" w:hAnsi="仿宋" w:eastAsia="仿宋"/>
                <w:kern w:val="0"/>
              </w:rPr>
              <w:t>能力整合排序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9" w:type="dxa"/>
            <w:vMerge w:val="restart"/>
            <w:tcBorders>
              <w:top w:val="nil"/>
              <w:left w:val="single" w:color="auto" w:sz="4" w:space="0"/>
              <w:bottom w:val="single" w:color="auto" w:sz="4" w:space="0"/>
              <w:right w:val="single" w:color="auto" w:sz="4" w:space="0"/>
            </w:tcBorders>
            <w:vAlign w:val="center"/>
          </w:tcPr>
          <w:p>
            <w:pPr>
              <w:spacing w:line="276" w:lineRule="auto"/>
              <w:jc w:val="center"/>
              <w:rPr>
                <w:rFonts w:ascii="仿宋" w:hAnsi="仿宋" w:eastAsia="仿宋"/>
              </w:rPr>
            </w:pPr>
            <w:r>
              <w:rPr>
                <w:rFonts w:hint="eastAsia" w:ascii="仿宋" w:hAnsi="仿宋" w:eastAsia="仿宋"/>
              </w:rPr>
              <w:t>中式烹调师</w:t>
            </w:r>
          </w:p>
          <w:p>
            <w:pPr>
              <w:spacing w:line="276" w:lineRule="auto"/>
              <w:jc w:val="center"/>
              <w:rPr>
                <w:rFonts w:ascii="仿宋" w:hAnsi="仿宋" w:eastAsia="仿宋"/>
              </w:rPr>
            </w:pPr>
          </w:p>
        </w:tc>
        <w:tc>
          <w:tcPr>
            <w:tcW w:w="709" w:type="dxa"/>
            <w:vMerge w:val="restart"/>
            <w:tcBorders>
              <w:top w:val="nil"/>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烹饪原料初步加工与保藏</w:t>
            </w: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（一）烹饪原料选择</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能对烹饪原料进行正确的鉴别、选择和成本核算</w:t>
            </w:r>
          </w:p>
        </w:tc>
        <w:tc>
          <w:tcPr>
            <w:tcW w:w="2233"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烹饪基础、烹饪原料知识、现代餐饮管理</w:t>
            </w:r>
          </w:p>
        </w:tc>
        <w:tc>
          <w:tcPr>
            <w:tcW w:w="4004" w:type="dxa"/>
            <w:vMerge w:val="restart"/>
            <w:tcBorders>
              <w:top w:val="single" w:color="auto" w:sz="4" w:space="0"/>
              <w:left w:val="nil"/>
              <w:bottom w:val="single" w:color="auto" w:sz="4" w:space="0"/>
              <w:right w:val="single" w:color="auto" w:sz="4" w:space="0"/>
            </w:tcBorders>
          </w:tcPr>
          <w:p>
            <w:pPr>
              <w:pStyle w:val="51"/>
              <w:spacing w:line="276" w:lineRule="auto"/>
              <w:jc w:val="left"/>
              <w:rPr>
                <w:rFonts w:ascii="仿宋" w:hAnsi="仿宋" w:eastAsia="仿宋"/>
              </w:rPr>
            </w:pPr>
            <w:r>
              <w:rPr>
                <w:rFonts w:hint="eastAsia" w:ascii="仿宋" w:hAnsi="仿宋" w:eastAsia="仿宋"/>
              </w:rPr>
              <w:t>一、行业通用能力</w:t>
            </w:r>
          </w:p>
          <w:p>
            <w:pPr>
              <w:spacing w:line="276" w:lineRule="auto"/>
              <w:jc w:val="left"/>
              <w:rPr>
                <w:rFonts w:ascii="仿宋" w:hAnsi="仿宋" w:eastAsia="仿宋"/>
                <w:kern w:val="0"/>
              </w:rPr>
            </w:pPr>
            <w:r>
              <w:rPr>
                <w:rFonts w:hint="eastAsia" w:ascii="仿宋" w:hAnsi="仿宋" w:eastAsia="仿宋"/>
                <w:kern w:val="0"/>
              </w:rPr>
              <w:t>（1）</w:t>
            </w:r>
            <w:r>
              <w:rPr>
                <w:rFonts w:hint="eastAsia" w:ascii="仿宋" w:hAnsi="仿宋" w:eastAsia="仿宋"/>
              </w:rPr>
              <w:t>具有运用食品安全生产知识执行规范操作的能力；</w:t>
            </w:r>
          </w:p>
          <w:p>
            <w:pPr>
              <w:spacing w:line="276" w:lineRule="auto"/>
              <w:jc w:val="left"/>
              <w:rPr>
                <w:rFonts w:ascii="仿宋" w:hAnsi="仿宋" w:eastAsia="仿宋"/>
              </w:rPr>
            </w:pPr>
            <w:r>
              <w:rPr>
                <w:rFonts w:hint="eastAsia" w:ascii="仿宋" w:hAnsi="仿宋" w:eastAsia="仿宋"/>
              </w:rPr>
              <w:t>（2）具有烹饪基础刀工、勺功的应用能力；</w:t>
            </w:r>
          </w:p>
          <w:p>
            <w:pPr>
              <w:spacing w:line="276" w:lineRule="auto"/>
              <w:jc w:val="left"/>
              <w:rPr>
                <w:rFonts w:ascii="仿宋" w:hAnsi="仿宋" w:eastAsia="仿宋"/>
              </w:rPr>
            </w:pPr>
            <w:r>
              <w:rPr>
                <w:rFonts w:hint="eastAsia" w:ascii="仿宋" w:hAnsi="仿宋" w:eastAsia="仿宋"/>
              </w:rPr>
              <w:t>（3）具有烹饪原料鉴别及初加工的能力；</w:t>
            </w:r>
          </w:p>
          <w:p>
            <w:pPr>
              <w:spacing w:line="276" w:lineRule="auto"/>
              <w:jc w:val="left"/>
              <w:rPr>
                <w:rFonts w:ascii="仿宋" w:hAnsi="仿宋" w:eastAsia="仿宋"/>
              </w:rPr>
            </w:pPr>
            <w:r>
              <w:rPr>
                <w:rFonts w:hint="eastAsia" w:ascii="仿宋" w:hAnsi="仿宋" w:eastAsia="仿宋"/>
              </w:rPr>
              <w:t>（4）具有菜点文化背景和中国饮食文化的讲解能力；</w:t>
            </w:r>
          </w:p>
          <w:p>
            <w:pPr>
              <w:spacing w:line="276" w:lineRule="auto"/>
              <w:jc w:val="left"/>
              <w:rPr>
                <w:rFonts w:ascii="仿宋" w:hAnsi="仿宋" w:eastAsia="仿宋"/>
              </w:rPr>
            </w:pPr>
            <w:r>
              <w:rPr>
                <w:rFonts w:hint="eastAsia" w:ascii="仿宋" w:hAnsi="仿宋" w:eastAsia="仿宋"/>
              </w:rPr>
              <w:t>（5）具有菜点、筵席的审美和设计的能力；</w:t>
            </w:r>
          </w:p>
          <w:p>
            <w:pPr>
              <w:spacing w:line="276" w:lineRule="auto"/>
              <w:jc w:val="left"/>
              <w:rPr>
                <w:rFonts w:ascii="仿宋" w:hAnsi="仿宋" w:eastAsia="仿宋"/>
              </w:rPr>
            </w:pPr>
            <w:r>
              <w:rPr>
                <w:rFonts w:hint="eastAsia" w:ascii="仿宋" w:hAnsi="仿宋" w:eastAsia="仿宋"/>
              </w:rPr>
              <w:t>（6）具有运用烹调技法保护烹饪原料营养素和营养标签设计、制作的能力；</w:t>
            </w:r>
          </w:p>
          <w:p>
            <w:pPr>
              <w:spacing w:line="276" w:lineRule="auto"/>
              <w:jc w:val="left"/>
              <w:rPr>
                <w:rFonts w:ascii="仿宋" w:hAnsi="仿宋" w:eastAsia="仿宋"/>
              </w:rPr>
            </w:pPr>
            <w:r>
              <w:rPr>
                <w:rFonts w:hint="eastAsia" w:ascii="仿宋" w:hAnsi="仿宋" w:eastAsia="仿宋"/>
              </w:rPr>
              <w:t>（7）具有厨房生产成本控制和厨房管理的能力；</w:t>
            </w:r>
          </w:p>
          <w:p>
            <w:pPr>
              <w:pStyle w:val="51"/>
              <w:spacing w:line="276" w:lineRule="auto"/>
              <w:jc w:val="left"/>
              <w:rPr>
                <w:rFonts w:ascii="仿宋" w:hAnsi="仿宋" w:eastAsia="仿宋"/>
              </w:rPr>
            </w:pPr>
            <w:r>
              <w:rPr>
                <w:rFonts w:hint="eastAsia" w:ascii="仿宋" w:hAnsi="仿宋" w:eastAsia="仿宋"/>
              </w:rPr>
              <w:t>（8）具有现代烹饪设施设备操作及简单维护的能力。</w:t>
            </w:r>
          </w:p>
          <w:p>
            <w:pPr>
              <w:pStyle w:val="51"/>
              <w:spacing w:line="276" w:lineRule="auto"/>
              <w:jc w:val="left"/>
              <w:rPr>
                <w:rFonts w:ascii="仿宋" w:hAnsi="仿宋" w:eastAsia="仿宋"/>
                <w:kern w:val="0"/>
              </w:rPr>
            </w:pPr>
            <w:r>
              <w:rPr>
                <w:rFonts w:hint="eastAsia" w:ascii="仿宋" w:hAnsi="仿宋" w:eastAsia="仿宋"/>
                <w:kern w:val="0"/>
              </w:rPr>
              <w:t>二、职业特定能力</w:t>
            </w:r>
          </w:p>
          <w:p>
            <w:pPr>
              <w:pStyle w:val="51"/>
              <w:spacing w:line="276" w:lineRule="auto"/>
              <w:jc w:val="left"/>
              <w:rPr>
                <w:rFonts w:ascii="仿宋" w:hAnsi="仿宋" w:eastAsia="仿宋"/>
                <w:kern w:val="0"/>
              </w:rPr>
            </w:pPr>
            <w:r>
              <w:rPr>
                <w:rFonts w:hint="eastAsia" w:ascii="仿宋" w:hAnsi="仿宋" w:eastAsia="仿宋"/>
                <w:kern w:val="0"/>
              </w:rPr>
              <w:t>1.</w:t>
            </w:r>
            <w:r>
              <w:rPr>
                <w:rFonts w:hint="eastAsia" w:ascii="仿宋" w:hAnsi="仿宋" w:eastAsia="仿宋"/>
              </w:rPr>
              <w:t xml:space="preserve"> 中餐烹调</w:t>
            </w:r>
            <w:r>
              <w:rPr>
                <w:rFonts w:hint="eastAsia" w:ascii="仿宋" w:hAnsi="仿宋" w:eastAsia="仿宋"/>
                <w:kern w:val="0"/>
              </w:rPr>
              <w:t>能力:</w:t>
            </w:r>
          </w:p>
          <w:p>
            <w:pPr>
              <w:pStyle w:val="51"/>
              <w:spacing w:line="276" w:lineRule="auto"/>
              <w:jc w:val="left"/>
              <w:rPr>
                <w:rFonts w:ascii="仿宋" w:hAnsi="仿宋" w:eastAsia="仿宋"/>
              </w:rPr>
            </w:pPr>
            <w:r>
              <w:rPr>
                <w:rFonts w:hint="eastAsia" w:ascii="仿宋" w:hAnsi="仿宋" w:eastAsia="仿宋"/>
              </w:rPr>
              <w:t>（1）具有运用不同烹调技法设计和制作菜肴的能力；</w:t>
            </w:r>
          </w:p>
          <w:p>
            <w:pPr>
              <w:pStyle w:val="51"/>
              <w:spacing w:line="276" w:lineRule="auto"/>
              <w:jc w:val="left"/>
              <w:rPr>
                <w:rFonts w:ascii="仿宋" w:hAnsi="仿宋" w:eastAsia="仿宋"/>
              </w:rPr>
            </w:pPr>
            <w:r>
              <w:rPr>
                <w:rFonts w:hint="eastAsia" w:ascii="仿宋" w:hAnsi="仿宋" w:eastAsia="仿宋"/>
              </w:rPr>
              <w:t>（2）具有运用不同技法制作冷菜品种的能力；</w:t>
            </w:r>
          </w:p>
          <w:p>
            <w:pPr>
              <w:pStyle w:val="51"/>
              <w:spacing w:line="276" w:lineRule="auto"/>
              <w:jc w:val="left"/>
              <w:rPr>
                <w:rFonts w:ascii="仿宋" w:hAnsi="仿宋" w:eastAsia="仿宋"/>
              </w:rPr>
            </w:pPr>
            <w:r>
              <w:rPr>
                <w:rFonts w:hint="eastAsia" w:ascii="仿宋" w:hAnsi="仿宋" w:eastAsia="仿宋"/>
              </w:rPr>
              <w:t>（3）具有烹饪原料设计和制作造型的能力；</w:t>
            </w:r>
          </w:p>
          <w:p>
            <w:pPr>
              <w:pStyle w:val="51"/>
              <w:spacing w:line="276" w:lineRule="auto"/>
              <w:jc w:val="left"/>
              <w:rPr>
                <w:rFonts w:ascii="仿宋" w:hAnsi="仿宋" w:eastAsia="仿宋"/>
              </w:rPr>
            </w:pPr>
            <w:r>
              <w:rPr>
                <w:rFonts w:hint="eastAsia" w:ascii="仿宋" w:hAnsi="仿宋" w:eastAsia="仿宋"/>
              </w:rPr>
              <w:t>（4）具有根据不同烹饪原材料选择合理刀工处理和烹调技法制作传统名菜的能力。</w:t>
            </w:r>
          </w:p>
          <w:p>
            <w:pPr>
              <w:pStyle w:val="51"/>
              <w:spacing w:line="276" w:lineRule="auto"/>
              <w:jc w:val="left"/>
              <w:rPr>
                <w:rFonts w:ascii="仿宋" w:hAnsi="仿宋" w:eastAsia="仿宋"/>
              </w:rPr>
            </w:pPr>
            <w:r>
              <w:rPr>
                <w:rFonts w:hint="eastAsia" w:ascii="仿宋" w:hAnsi="仿宋" w:eastAsia="仿宋"/>
              </w:rPr>
              <w:t>2.中餐面点制作能力:</w:t>
            </w:r>
          </w:p>
          <w:p>
            <w:pPr>
              <w:pStyle w:val="51"/>
              <w:spacing w:line="276" w:lineRule="auto"/>
              <w:jc w:val="left"/>
              <w:rPr>
                <w:rFonts w:ascii="仿宋" w:hAnsi="仿宋" w:eastAsia="仿宋"/>
              </w:rPr>
            </w:pPr>
            <w:r>
              <w:rPr>
                <w:rFonts w:hint="eastAsia" w:ascii="仿宋" w:hAnsi="仿宋" w:eastAsia="仿宋"/>
              </w:rPr>
              <w:t>（1）具有运用不同技法设计和制作中式面点品种的能力；</w:t>
            </w:r>
          </w:p>
          <w:p>
            <w:pPr>
              <w:pStyle w:val="51"/>
              <w:spacing w:line="276" w:lineRule="auto"/>
              <w:jc w:val="left"/>
              <w:rPr>
                <w:rFonts w:ascii="仿宋" w:hAnsi="仿宋" w:eastAsia="仿宋"/>
              </w:rPr>
            </w:pPr>
            <w:r>
              <w:rPr>
                <w:rFonts w:hint="eastAsia" w:ascii="仿宋" w:hAnsi="仿宋" w:eastAsia="仿宋"/>
              </w:rPr>
              <w:t>（2）具有运用不同技法设计和制作西式面点品种的能力；</w:t>
            </w:r>
          </w:p>
          <w:p>
            <w:pPr>
              <w:pStyle w:val="51"/>
              <w:spacing w:line="276" w:lineRule="auto"/>
              <w:jc w:val="left"/>
              <w:rPr>
                <w:rFonts w:ascii="仿宋" w:hAnsi="仿宋" w:eastAsia="仿宋"/>
              </w:rPr>
            </w:pPr>
            <w:r>
              <w:rPr>
                <w:rFonts w:hint="eastAsia" w:ascii="仿宋" w:hAnsi="仿宋" w:eastAsia="仿宋"/>
              </w:rPr>
              <w:t>（3）具有根据不同面团选择合理成型手法和成熟技法制作传统名点的能力。</w:t>
            </w:r>
          </w:p>
          <w:p>
            <w:pPr>
              <w:pStyle w:val="51"/>
              <w:spacing w:line="276" w:lineRule="auto"/>
              <w:jc w:val="left"/>
              <w:rPr>
                <w:rFonts w:ascii="仿宋" w:hAnsi="仿宋" w:eastAsia="仿宋"/>
                <w:kern w:val="0"/>
              </w:rPr>
            </w:pPr>
            <w:r>
              <w:rPr>
                <w:rFonts w:hint="eastAsia" w:ascii="仿宋" w:hAnsi="仿宋" w:eastAsia="仿宋"/>
              </w:rPr>
              <w:t>3.</w:t>
            </w:r>
            <w:r>
              <w:rPr>
                <w:rFonts w:hint="eastAsia" w:ascii="仿宋" w:hAnsi="仿宋" w:eastAsia="仿宋"/>
                <w:kern w:val="0"/>
              </w:rPr>
              <w:t>营养配餐能力:</w:t>
            </w:r>
          </w:p>
          <w:p>
            <w:pPr>
              <w:pStyle w:val="51"/>
              <w:spacing w:line="276" w:lineRule="auto"/>
              <w:jc w:val="left"/>
              <w:rPr>
                <w:rFonts w:ascii="仿宋" w:hAnsi="仿宋" w:eastAsia="仿宋"/>
              </w:rPr>
            </w:pPr>
            <w:r>
              <w:rPr>
                <w:rFonts w:hint="eastAsia" w:ascii="仿宋" w:hAnsi="仿宋" w:eastAsia="仿宋"/>
              </w:rPr>
              <w:t>（1）具有运用不同烹调技法保护烹饪原料营养素的能力；</w:t>
            </w:r>
          </w:p>
          <w:p>
            <w:pPr>
              <w:pStyle w:val="51"/>
              <w:spacing w:line="276" w:lineRule="auto"/>
              <w:jc w:val="left"/>
              <w:rPr>
                <w:rFonts w:ascii="仿宋" w:hAnsi="仿宋" w:eastAsia="仿宋"/>
              </w:rPr>
            </w:pPr>
            <w:r>
              <w:rPr>
                <w:rFonts w:hint="eastAsia" w:ascii="仿宋" w:hAnsi="仿宋" w:eastAsia="仿宋"/>
              </w:rPr>
              <w:t>（2）具有运用营养学知识设计和制作营养餐的能力；</w:t>
            </w:r>
          </w:p>
          <w:p>
            <w:pPr>
              <w:pStyle w:val="51"/>
              <w:spacing w:line="276" w:lineRule="auto"/>
              <w:jc w:val="left"/>
              <w:rPr>
                <w:rFonts w:ascii="仿宋" w:hAnsi="仿宋" w:eastAsia="仿宋"/>
              </w:rPr>
            </w:pPr>
            <w:r>
              <w:rPr>
                <w:rFonts w:hint="eastAsia" w:ascii="仿宋" w:hAnsi="仿宋" w:eastAsia="仿宋"/>
              </w:rPr>
              <w:t>（3）具有根据不同职业、不同人群的特点配置营养餐和营养标签的能力。</w:t>
            </w:r>
          </w:p>
          <w:p>
            <w:pPr>
              <w:pStyle w:val="51"/>
              <w:spacing w:line="276" w:lineRule="auto"/>
              <w:jc w:val="left"/>
              <w:rPr>
                <w:rFonts w:ascii="仿宋" w:hAnsi="仿宋" w:eastAsia="仿宋"/>
              </w:rPr>
            </w:pPr>
            <w:r>
              <w:rPr>
                <w:rFonts w:hint="eastAsia" w:ascii="仿宋" w:hAnsi="仿宋" w:eastAsia="仿宋"/>
              </w:rPr>
              <w:t>三、跨行业职业能力</w:t>
            </w:r>
          </w:p>
          <w:p>
            <w:pPr>
              <w:pStyle w:val="51"/>
              <w:spacing w:line="276" w:lineRule="auto"/>
              <w:jc w:val="left"/>
              <w:rPr>
                <w:rFonts w:ascii="仿宋" w:hAnsi="仿宋" w:eastAsia="仿宋"/>
              </w:rPr>
            </w:pPr>
            <w:r>
              <w:rPr>
                <w:rFonts w:hint="eastAsia" w:ascii="仿宋" w:hAnsi="仿宋" w:eastAsia="仿宋"/>
              </w:rPr>
              <w:t>（1）具有适应岗位变化的能力；</w:t>
            </w:r>
          </w:p>
          <w:p>
            <w:pPr>
              <w:pStyle w:val="51"/>
              <w:spacing w:line="276" w:lineRule="auto"/>
              <w:jc w:val="left"/>
              <w:rPr>
                <w:rFonts w:ascii="仿宋" w:hAnsi="仿宋" w:eastAsia="仿宋"/>
              </w:rPr>
            </w:pPr>
            <w:r>
              <w:rPr>
                <w:rFonts w:hint="eastAsia" w:ascii="仿宋" w:hAnsi="仿宋" w:eastAsia="仿宋"/>
              </w:rPr>
              <w:t>(2)具有餐饮企业经营管理能力和餐饮企业管理的基础能力；</w:t>
            </w:r>
          </w:p>
          <w:p>
            <w:pPr>
              <w:spacing w:line="276" w:lineRule="auto"/>
              <w:jc w:val="left"/>
              <w:rPr>
                <w:rFonts w:ascii="仿宋" w:hAnsi="仿宋" w:eastAsia="仿宋"/>
              </w:rPr>
            </w:pPr>
            <w:r>
              <w:rPr>
                <w:rFonts w:hint="eastAsia" w:ascii="仿宋" w:hAnsi="仿宋" w:eastAsia="仿宋"/>
              </w:rPr>
              <w:t>(3)具有创新和创业的基础能力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（二）烹饪原料初加工</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能根据不同用途对烹饪原料进行合理的初步加工和刀工、分档处理</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（三）烹饪原料保管</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能根据不同类型初步加工的烹饪原料选择正确保管方法进行储藏</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restart"/>
            <w:tcBorders>
              <w:top w:val="nil"/>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冷菜制作</w:t>
            </w:r>
          </w:p>
        </w:tc>
        <w:tc>
          <w:tcPr>
            <w:tcW w:w="127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（一）冷菜制作</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1.能根据不同冷菜品种调制相应调味汁；</w:t>
            </w:r>
          </w:p>
          <w:p>
            <w:pPr>
              <w:pStyle w:val="51"/>
              <w:spacing w:line="276" w:lineRule="auto"/>
              <w:rPr>
                <w:rFonts w:ascii="仿宋" w:hAnsi="仿宋" w:eastAsia="仿宋"/>
              </w:rPr>
            </w:pPr>
            <w:r>
              <w:rPr>
                <w:rFonts w:hint="eastAsia" w:ascii="仿宋" w:hAnsi="仿宋" w:eastAsia="仿宋"/>
              </w:rPr>
              <w:t>2.能制作各类冷菜品种</w:t>
            </w:r>
          </w:p>
        </w:tc>
        <w:tc>
          <w:tcPr>
            <w:tcW w:w="2233"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烹饪概论、烹饪基础、冷菜与食品造型技术、烹饪工艺美术、烹饪营养基础、食品安全知识、现代餐饮管理</w:t>
            </w: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（二）冷菜拼摆</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1.能根据不同主题宴会采用相应技法拼摆出不同造型的冷菜拼盘；</w:t>
            </w:r>
          </w:p>
          <w:p>
            <w:pPr>
              <w:pStyle w:val="51"/>
              <w:spacing w:line="276" w:lineRule="auto"/>
              <w:rPr>
                <w:rFonts w:ascii="仿宋" w:hAnsi="仿宋" w:eastAsia="仿宋"/>
              </w:rPr>
            </w:pPr>
            <w:r>
              <w:rPr>
                <w:rFonts w:hint="eastAsia" w:ascii="仿宋" w:hAnsi="仿宋" w:eastAsia="仿宋"/>
              </w:rPr>
              <w:t>2.能根据营养学知识和筵席设计知识对冷菜进行设计、组合</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（三）食品造型</w:t>
            </w:r>
          </w:p>
        </w:tc>
        <w:tc>
          <w:tcPr>
            <w:tcW w:w="4996" w:type="dxa"/>
            <w:tcBorders>
              <w:top w:val="single" w:color="auto" w:sz="4" w:space="0"/>
              <w:left w:val="nil"/>
              <w:bottom w:val="single" w:color="auto" w:sz="4" w:space="0"/>
              <w:right w:val="single" w:color="auto" w:sz="4" w:space="0"/>
            </w:tcBorders>
          </w:tcPr>
          <w:p>
            <w:pPr>
              <w:pStyle w:val="51"/>
              <w:spacing w:line="276" w:lineRule="auto"/>
              <w:rPr>
                <w:rFonts w:ascii="仿宋" w:hAnsi="仿宋" w:eastAsia="仿宋"/>
              </w:rPr>
            </w:pPr>
            <w:r>
              <w:rPr>
                <w:rFonts w:hint="eastAsia" w:ascii="仿宋" w:hAnsi="仿宋" w:eastAsia="仿宋"/>
              </w:rPr>
              <w:t>1.能根据不同菜肴采用相应技法对菜肴进行美化；</w:t>
            </w:r>
          </w:p>
          <w:p>
            <w:pPr>
              <w:pStyle w:val="51"/>
              <w:spacing w:line="276" w:lineRule="auto"/>
              <w:rPr>
                <w:rFonts w:ascii="仿宋" w:hAnsi="仿宋" w:eastAsia="仿宋"/>
              </w:rPr>
            </w:pPr>
            <w:r>
              <w:rPr>
                <w:rFonts w:hint="eastAsia" w:ascii="仿宋" w:hAnsi="仿宋" w:eastAsia="仿宋"/>
              </w:rPr>
              <w:t>2.能制作水果拼盘；</w:t>
            </w:r>
          </w:p>
          <w:p>
            <w:pPr>
              <w:pStyle w:val="51"/>
              <w:spacing w:line="276" w:lineRule="auto"/>
              <w:rPr>
                <w:rFonts w:ascii="仿宋" w:hAnsi="仿宋" w:eastAsia="仿宋"/>
              </w:rPr>
            </w:pPr>
            <w:r>
              <w:rPr>
                <w:rFonts w:hint="eastAsia" w:ascii="仿宋" w:hAnsi="仿宋" w:eastAsia="仿宋"/>
              </w:rPr>
              <w:t>3.能制作刺身拼盘</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热菜烹调</w:t>
            </w: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（一）打荷</w:t>
            </w:r>
          </w:p>
        </w:tc>
        <w:tc>
          <w:tcPr>
            <w:tcW w:w="4996" w:type="dxa"/>
            <w:tcBorders>
              <w:top w:val="single" w:color="auto" w:sz="4" w:space="0"/>
              <w:left w:val="nil"/>
              <w:bottom w:val="single" w:color="auto" w:sz="4" w:space="0"/>
              <w:right w:val="single" w:color="auto" w:sz="4" w:space="0"/>
            </w:tcBorders>
          </w:tcPr>
          <w:p>
            <w:pPr>
              <w:spacing w:line="276" w:lineRule="auto"/>
              <w:ind w:left="1"/>
              <w:rPr>
                <w:rFonts w:ascii="仿宋" w:hAnsi="仿宋" w:eastAsia="仿宋"/>
              </w:rPr>
            </w:pPr>
            <w:r>
              <w:rPr>
                <w:rFonts w:hint="eastAsia" w:ascii="仿宋" w:hAnsi="仿宋" w:eastAsia="仿宋"/>
              </w:rPr>
              <w:t>1.能熟练掌握和应用菜肴上浆、挂糊、腌渍技法；</w:t>
            </w:r>
          </w:p>
          <w:p>
            <w:pPr>
              <w:spacing w:line="276" w:lineRule="auto"/>
              <w:ind w:left="1"/>
              <w:rPr>
                <w:rFonts w:ascii="仿宋" w:hAnsi="仿宋" w:eastAsia="仿宋"/>
              </w:rPr>
            </w:pPr>
            <w:r>
              <w:rPr>
                <w:rFonts w:hint="eastAsia" w:ascii="仿宋" w:hAnsi="仿宋" w:eastAsia="仿宋"/>
              </w:rPr>
              <w:t>2.能对菜肴进行合理装盘和美化；</w:t>
            </w:r>
          </w:p>
          <w:p>
            <w:pPr>
              <w:pStyle w:val="51"/>
              <w:spacing w:line="276" w:lineRule="auto"/>
              <w:rPr>
                <w:rFonts w:ascii="仿宋" w:hAnsi="仿宋" w:eastAsia="仿宋"/>
              </w:rPr>
            </w:pPr>
            <w:r>
              <w:rPr>
                <w:rFonts w:hint="eastAsia" w:ascii="仿宋" w:hAnsi="仿宋" w:eastAsia="仿宋"/>
              </w:rPr>
              <w:t>3.能对菜肴成品进行质量控制</w:t>
            </w:r>
          </w:p>
        </w:tc>
        <w:tc>
          <w:tcPr>
            <w:tcW w:w="2233"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烹饪概论、烹饪基础、中餐烹调技术、烹饪工艺美术、烹饪营养基础、食品安全知识、现代餐饮管理、</w:t>
            </w:r>
            <w:r>
              <w:rPr>
                <w:rFonts w:hint="eastAsia" w:ascii="仿宋" w:hAnsi="仿宋" w:eastAsia="仿宋"/>
                <w:kern w:val="0"/>
              </w:rPr>
              <w:t>中式烹调师训练与考级</w:t>
            </w: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（二）上什</w:t>
            </w:r>
          </w:p>
        </w:tc>
        <w:tc>
          <w:tcPr>
            <w:tcW w:w="4996" w:type="dxa"/>
            <w:tcBorders>
              <w:top w:val="single" w:color="auto" w:sz="4" w:space="0"/>
              <w:left w:val="nil"/>
              <w:bottom w:val="single" w:color="auto" w:sz="4" w:space="0"/>
              <w:right w:val="single" w:color="auto" w:sz="4" w:space="0"/>
            </w:tcBorders>
          </w:tcPr>
          <w:p>
            <w:pPr>
              <w:spacing w:line="276" w:lineRule="auto"/>
              <w:ind w:left="1"/>
              <w:rPr>
                <w:rFonts w:ascii="仿宋" w:hAnsi="仿宋" w:eastAsia="仿宋"/>
              </w:rPr>
            </w:pPr>
            <w:r>
              <w:rPr>
                <w:rFonts w:hint="eastAsia" w:ascii="仿宋" w:hAnsi="仿宋" w:eastAsia="仿宋"/>
              </w:rPr>
              <w:t>1.能根据不同需要制作烹饪用基础汤；</w:t>
            </w:r>
          </w:p>
          <w:p>
            <w:pPr>
              <w:spacing w:line="276" w:lineRule="auto"/>
              <w:ind w:left="1"/>
              <w:rPr>
                <w:rFonts w:ascii="仿宋" w:hAnsi="仿宋" w:eastAsia="仿宋"/>
              </w:rPr>
            </w:pPr>
            <w:r>
              <w:rPr>
                <w:rFonts w:hint="eastAsia" w:ascii="仿宋" w:hAnsi="仿宋" w:eastAsia="仿宋"/>
              </w:rPr>
              <w:t>2.能熟练使用蒸汽设备，掌握蒸制类菜肴制作及</w:t>
            </w:r>
            <w:r>
              <w:rPr>
                <w:rFonts w:hint="eastAsia" w:ascii="仿宋" w:hAnsi="仿宋" w:eastAsia="仿宋"/>
                <w:spacing w:val="-6"/>
              </w:rPr>
              <w:t>品质鉴别；</w:t>
            </w:r>
          </w:p>
          <w:p>
            <w:pPr>
              <w:spacing w:line="276" w:lineRule="auto"/>
              <w:rPr>
                <w:rFonts w:ascii="仿宋" w:hAnsi="仿宋" w:eastAsia="仿宋"/>
              </w:rPr>
            </w:pPr>
            <w:r>
              <w:rPr>
                <w:rFonts w:hint="eastAsia" w:ascii="仿宋" w:hAnsi="仿宋" w:eastAsia="仿宋"/>
              </w:rPr>
              <w:t>3.能根据需要对菜肴进行初步熟处理</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（三）切配</w:t>
            </w:r>
          </w:p>
        </w:tc>
        <w:tc>
          <w:tcPr>
            <w:tcW w:w="499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1.能根据不同菜肴品种对烹饪原料进行合理刀工处理；</w:t>
            </w:r>
          </w:p>
          <w:p>
            <w:pPr>
              <w:spacing w:line="276" w:lineRule="auto"/>
              <w:ind w:left="-2" w:leftChars="-1"/>
              <w:rPr>
                <w:rFonts w:ascii="仿宋" w:hAnsi="仿宋" w:eastAsia="仿宋"/>
              </w:rPr>
            </w:pPr>
            <w:r>
              <w:rPr>
                <w:rFonts w:hint="eastAsia" w:ascii="仿宋" w:hAnsi="仿宋" w:eastAsia="仿宋"/>
              </w:rPr>
              <w:t>2.能根据不同菜肴成品要求对烹饪原料进行合理组配；</w:t>
            </w:r>
          </w:p>
          <w:p>
            <w:pPr>
              <w:spacing w:line="276" w:lineRule="auto"/>
              <w:rPr>
                <w:rFonts w:ascii="仿宋" w:hAnsi="仿宋" w:eastAsia="仿宋"/>
              </w:rPr>
            </w:pPr>
            <w:r>
              <w:rPr>
                <w:rFonts w:hint="eastAsia" w:ascii="仿宋" w:hAnsi="仿宋" w:eastAsia="仿宋"/>
              </w:rPr>
              <w:t>3.能根据不同菜肴成品要求对配菜质量进行控制</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（四）炉灶</w:t>
            </w:r>
          </w:p>
        </w:tc>
        <w:tc>
          <w:tcPr>
            <w:tcW w:w="4996" w:type="dxa"/>
            <w:tcBorders>
              <w:top w:val="single" w:color="auto" w:sz="4" w:space="0"/>
              <w:left w:val="nil"/>
              <w:bottom w:val="single" w:color="auto" w:sz="4" w:space="0"/>
              <w:right w:val="single" w:color="auto" w:sz="4" w:space="0"/>
            </w:tcBorders>
          </w:tcPr>
          <w:p>
            <w:pPr>
              <w:spacing w:line="276" w:lineRule="auto"/>
              <w:ind w:left="1"/>
              <w:rPr>
                <w:rFonts w:ascii="仿宋" w:hAnsi="仿宋" w:eastAsia="仿宋"/>
              </w:rPr>
            </w:pPr>
            <w:r>
              <w:rPr>
                <w:rFonts w:hint="eastAsia" w:ascii="仿宋" w:hAnsi="仿宋" w:eastAsia="仿宋"/>
              </w:rPr>
              <w:t>1.能运用不同烹调技法制作菜肴并控制出品质量；</w:t>
            </w:r>
          </w:p>
          <w:p>
            <w:pPr>
              <w:spacing w:line="276" w:lineRule="auto"/>
              <w:rPr>
                <w:rFonts w:ascii="仿宋" w:hAnsi="仿宋" w:eastAsia="仿宋"/>
              </w:rPr>
            </w:pPr>
            <w:r>
              <w:rPr>
                <w:rFonts w:hint="eastAsia" w:ascii="仿宋" w:hAnsi="仿宋" w:eastAsia="仿宋"/>
              </w:rPr>
              <w:t>2.能熟练使用各类烹饪灶具设备</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79" w:type="dxa"/>
            <w:vMerge w:val="restart"/>
            <w:tcBorders>
              <w:top w:val="nil"/>
              <w:left w:val="single" w:color="auto" w:sz="4" w:space="0"/>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中式面点师</w:t>
            </w:r>
          </w:p>
        </w:tc>
        <w:tc>
          <w:tcPr>
            <w:tcW w:w="709"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面点制作</w:t>
            </w: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（一）中点制作</w:t>
            </w:r>
          </w:p>
        </w:tc>
        <w:tc>
          <w:tcPr>
            <w:tcW w:w="4996" w:type="dxa"/>
            <w:tcBorders>
              <w:top w:val="single" w:color="auto" w:sz="4" w:space="0"/>
              <w:left w:val="nil"/>
              <w:bottom w:val="single" w:color="auto" w:sz="4" w:space="0"/>
              <w:right w:val="single" w:color="auto" w:sz="4" w:space="0"/>
            </w:tcBorders>
          </w:tcPr>
          <w:p>
            <w:pPr>
              <w:spacing w:line="276" w:lineRule="auto"/>
              <w:ind w:left="1"/>
              <w:rPr>
                <w:rFonts w:ascii="仿宋" w:hAnsi="仿宋" w:eastAsia="仿宋"/>
              </w:rPr>
            </w:pPr>
            <w:r>
              <w:rPr>
                <w:rFonts w:hint="eastAsia" w:ascii="仿宋" w:hAnsi="仿宋" w:eastAsia="仿宋"/>
              </w:rPr>
              <w:t>1.能运用不同中式面点制作技法制作中式面点品种并控制出品质量；</w:t>
            </w:r>
          </w:p>
          <w:p>
            <w:pPr>
              <w:spacing w:line="276" w:lineRule="auto"/>
              <w:rPr>
                <w:rFonts w:ascii="仿宋" w:hAnsi="仿宋" w:eastAsia="仿宋"/>
              </w:rPr>
            </w:pPr>
            <w:r>
              <w:rPr>
                <w:rFonts w:hint="eastAsia" w:ascii="仿宋" w:hAnsi="仿宋" w:eastAsia="仿宋"/>
              </w:rPr>
              <w:t>2.能熟练使用各类中式面点制作设备</w:t>
            </w:r>
          </w:p>
        </w:tc>
        <w:tc>
          <w:tcPr>
            <w:tcW w:w="2233"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烹饪概论、烹饪基础、中餐面点技术、西餐面点技术、烹饪工艺美术、烹饪营养基础、食品安全知识、现代餐饮管理、</w:t>
            </w:r>
            <w:r>
              <w:rPr>
                <w:rFonts w:hint="eastAsia" w:ascii="仿宋" w:hAnsi="仿宋" w:eastAsia="仿宋"/>
                <w:kern w:val="0"/>
              </w:rPr>
              <w:t>中式面点师训练与考级</w:t>
            </w: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（二）西点制作</w:t>
            </w:r>
          </w:p>
        </w:tc>
        <w:tc>
          <w:tcPr>
            <w:tcW w:w="4996" w:type="dxa"/>
            <w:tcBorders>
              <w:top w:val="single" w:color="auto" w:sz="4" w:space="0"/>
              <w:left w:val="nil"/>
              <w:bottom w:val="single" w:color="auto" w:sz="4" w:space="0"/>
              <w:right w:val="single" w:color="auto" w:sz="4" w:space="0"/>
            </w:tcBorders>
          </w:tcPr>
          <w:p>
            <w:pPr>
              <w:spacing w:line="276" w:lineRule="auto"/>
              <w:ind w:left="1"/>
              <w:rPr>
                <w:rFonts w:ascii="仿宋" w:hAnsi="仿宋" w:eastAsia="仿宋"/>
              </w:rPr>
            </w:pPr>
            <w:r>
              <w:rPr>
                <w:rFonts w:hint="eastAsia" w:ascii="仿宋" w:hAnsi="仿宋" w:eastAsia="仿宋"/>
              </w:rPr>
              <w:t>1.能运用不同西式面点制作技法制作西式面点品种并控制出品质量；</w:t>
            </w:r>
          </w:p>
          <w:p>
            <w:pPr>
              <w:spacing w:line="276" w:lineRule="auto"/>
              <w:rPr>
                <w:rFonts w:ascii="仿宋" w:hAnsi="仿宋" w:eastAsia="仿宋"/>
              </w:rPr>
            </w:pPr>
            <w:r>
              <w:rPr>
                <w:rFonts w:hint="eastAsia" w:ascii="仿宋" w:hAnsi="仿宋" w:eastAsia="仿宋"/>
              </w:rPr>
              <w:t>2.能熟练使用各类西式面点制作设备</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79" w:type="dxa"/>
            <w:vMerge w:val="restart"/>
            <w:tcBorders>
              <w:top w:val="nil"/>
              <w:left w:val="single" w:color="auto" w:sz="4" w:space="0"/>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营养配餐员</w:t>
            </w:r>
          </w:p>
        </w:tc>
        <w:tc>
          <w:tcPr>
            <w:tcW w:w="709"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营养餐设计与制作</w:t>
            </w: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（一）厨房营养配餐</w:t>
            </w:r>
          </w:p>
        </w:tc>
        <w:tc>
          <w:tcPr>
            <w:tcW w:w="499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1.能应用现代营养学知识进行营养菜肴的设计与制作；</w:t>
            </w:r>
          </w:p>
          <w:p>
            <w:pPr>
              <w:spacing w:line="276" w:lineRule="auto"/>
              <w:rPr>
                <w:rFonts w:ascii="仿宋" w:hAnsi="仿宋" w:eastAsia="仿宋"/>
              </w:rPr>
            </w:pPr>
            <w:r>
              <w:rPr>
                <w:rFonts w:hint="eastAsia" w:ascii="仿宋" w:hAnsi="仿宋" w:eastAsia="仿宋"/>
              </w:rPr>
              <w:t>2.能应用营养烹调技术保护烹饪原料中营养成分</w:t>
            </w:r>
          </w:p>
        </w:tc>
        <w:tc>
          <w:tcPr>
            <w:tcW w:w="2233" w:type="dxa"/>
            <w:vMerge w:val="restart"/>
            <w:tcBorders>
              <w:top w:val="nil"/>
              <w:left w:val="nil"/>
              <w:bottom w:val="single" w:color="auto" w:sz="4" w:space="0"/>
              <w:right w:val="single" w:color="auto" w:sz="4" w:space="0"/>
            </w:tcBorders>
            <w:vAlign w:val="center"/>
          </w:tcPr>
          <w:p>
            <w:pPr>
              <w:spacing w:line="276" w:lineRule="auto"/>
              <w:rPr>
                <w:rFonts w:ascii="仿宋" w:hAnsi="仿宋" w:eastAsia="仿宋"/>
              </w:rPr>
            </w:pPr>
            <w:r>
              <w:rPr>
                <w:rFonts w:hint="eastAsia" w:ascii="仿宋" w:hAnsi="仿宋" w:eastAsia="仿宋"/>
              </w:rPr>
              <w:t>烹饪概论、烹饪基础、营养烹调技术、营养配餐技术、烹饪工艺美术、烹饪营养基础、食品安全知识、现代餐饮管理、</w:t>
            </w:r>
            <w:r>
              <w:rPr>
                <w:rFonts w:hint="eastAsia" w:ascii="仿宋" w:hAnsi="仿宋" w:eastAsia="仿宋"/>
                <w:kern w:val="0"/>
              </w:rPr>
              <w:t>营养配餐员训练与考级</w:t>
            </w: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679" w:type="dxa"/>
            <w:vMerge w:val="continue"/>
            <w:tcBorders>
              <w:top w:val="nil"/>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rPr>
            </w:pPr>
          </w:p>
        </w:tc>
        <w:tc>
          <w:tcPr>
            <w:tcW w:w="709"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127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（二）特殊人群营养配餐</w:t>
            </w:r>
          </w:p>
        </w:tc>
        <w:tc>
          <w:tcPr>
            <w:tcW w:w="4996" w:type="dxa"/>
            <w:tcBorders>
              <w:top w:val="single" w:color="auto" w:sz="4" w:space="0"/>
              <w:left w:val="nil"/>
              <w:bottom w:val="single" w:color="auto" w:sz="4" w:space="0"/>
              <w:right w:val="single" w:color="auto" w:sz="4" w:space="0"/>
            </w:tcBorders>
          </w:tcPr>
          <w:p>
            <w:pPr>
              <w:spacing w:line="276" w:lineRule="auto"/>
              <w:rPr>
                <w:rFonts w:ascii="仿宋" w:hAnsi="仿宋" w:eastAsia="仿宋"/>
              </w:rPr>
            </w:pPr>
            <w:r>
              <w:rPr>
                <w:rFonts w:hint="eastAsia" w:ascii="仿宋" w:hAnsi="仿宋" w:eastAsia="仿宋"/>
              </w:rPr>
              <w:t>能应用现代营养学知识根据不同职业、不同人群特点进行营养餐设计与制作</w:t>
            </w:r>
          </w:p>
        </w:tc>
        <w:tc>
          <w:tcPr>
            <w:tcW w:w="2233" w:type="dxa"/>
            <w:vMerge w:val="continue"/>
            <w:tcBorders>
              <w:top w:val="nil"/>
              <w:left w:val="nil"/>
              <w:bottom w:val="single" w:color="auto" w:sz="4" w:space="0"/>
              <w:right w:val="single" w:color="auto" w:sz="4" w:space="0"/>
            </w:tcBorders>
            <w:vAlign w:val="center"/>
          </w:tcPr>
          <w:p>
            <w:pPr>
              <w:widowControl/>
              <w:spacing w:line="276" w:lineRule="auto"/>
              <w:jc w:val="left"/>
              <w:rPr>
                <w:rFonts w:ascii="仿宋" w:hAnsi="仿宋" w:eastAsia="仿宋"/>
              </w:rPr>
            </w:pPr>
          </w:p>
        </w:tc>
        <w:tc>
          <w:tcPr>
            <w:tcW w:w="4004"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rPr>
            </w:pPr>
          </w:p>
        </w:tc>
      </w:tr>
    </w:tbl>
    <w:p>
      <w:pPr>
        <w:ind w:firstLine="411" w:firstLineChars="196"/>
        <w:rPr>
          <w:rFonts w:ascii="仿宋" w:hAnsi="仿宋" w:eastAsia="仿宋"/>
        </w:rPr>
        <w:sectPr>
          <w:pgSz w:w="16838" w:h="11906" w:orient="landscape"/>
          <w:pgMar w:top="1560" w:right="1440" w:bottom="1274" w:left="1440" w:header="851" w:footer="992" w:gutter="0"/>
          <w:cols w:space="425" w:num="1"/>
          <w:docGrid w:type="lines" w:linePitch="312" w:charSpace="0"/>
        </w:sectPr>
      </w:pPr>
      <w:r>
        <w:rPr>
          <w:rFonts w:hint="eastAsia" w:ascii="仿宋" w:hAnsi="仿宋" w:eastAsia="仿宋"/>
        </w:rPr>
        <w:t xml:space="preserve"> </w:t>
      </w:r>
    </w:p>
    <w:p>
      <w:pPr>
        <w:spacing w:line="360" w:lineRule="auto"/>
        <w:jc w:val="center"/>
        <w:rPr>
          <w:rFonts w:ascii="黑体" w:hAnsi="黑体" w:eastAsia="黑体"/>
          <w:bCs/>
          <w:kern w:val="0"/>
          <w:sz w:val="32"/>
          <w:szCs w:val="32"/>
        </w:rPr>
      </w:pPr>
      <w:r>
        <w:rPr>
          <w:rFonts w:hint="eastAsia" w:ascii="黑体" w:hAnsi="黑体" w:eastAsia="黑体"/>
          <w:bCs/>
          <w:kern w:val="0"/>
          <w:sz w:val="32"/>
          <w:szCs w:val="32"/>
        </w:rPr>
        <w:t>中航国铁教育集团</w:t>
      </w:r>
    </w:p>
    <w:p>
      <w:pPr>
        <w:spacing w:line="360" w:lineRule="auto"/>
        <w:jc w:val="center"/>
        <w:rPr>
          <w:rFonts w:ascii="黑体" w:hAnsi="黑体" w:eastAsia="黑体"/>
          <w:bCs/>
          <w:kern w:val="0"/>
          <w:sz w:val="32"/>
          <w:szCs w:val="32"/>
        </w:rPr>
      </w:pPr>
      <w:r>
        <w:rPr>
          <w:rFonts w:hint="eastAsia" w:ascii="黑体" w:hAnsi="黑体" w:eastAsia="黑体"/>
          <w:bCs/>
          <w:kern w:val="0"/>
          <w:sz w:val="32"/>
          <w:szCs w:val="32"/>
        </w:rPr>
        <w:t>中等职业院校</w:t>
      </w:r>
    </w:p>
    <w:p>
      <w:pPr>
        <w:pStyle w:val="2"/>
        <w:rPr>
          <w:rFonts w:ascii="黑体" w:hAnsi="黑体" w:eastAsia="黑体"/>
          <w:b w:val="0"/>
          <w:kern w:val="0"/>
        </w:rPr>
      </w:pPr>
      <w:bookmarkStart w:id="23" w:name="_Toc2068536"/>
      <w:r>
        <w:rPr>
          <w:rFonts w:hint="eastAsia" w:ascii="黑体" w:hAnsi="黑体" w:eastAsia="黑体"/>
          <w:b w:val="0"/>
          <w:kern w:val="0"/>
        </w:rPr>
        <w:t>城市轨道交通运营管理专业人才培养方案</w:t>
      </w:r>
      <w:bookmarkEnd w:id="23"/>
    </w:p>
    <w:p>
      <w:pPr>
        <w:adjustRightInd w:val="0"/>
        <w:snapToGrid w:val="0"/>
        <w:spacing w:line="360" w:lineRule="auto"/>
        <w:jc w:val="center"/>
        <w:rPr>
          <w:rFonts w:ascii="黑体" w:hAnsi="黑体" w:eastAsia="黑体"/>
          <w:bCs/>
          <w:sz w:val="28"/>
          <w:szCs w:val="32"/>
        </w:rPr>
      </w:pPr>
      <w:r>
        <w:rPr>
          <w:rFonts w:hint="eastAsia" w:ascii="黑体" w:hAnsi="黑体" w:eastAsia="黑体"/>
          <w:bCs/>
          <w:sz w:val="28"/>
          <w:szCs w:val="32"/>
        </w:rPr>
        <w:t>（专业代码080700）</w:t>
      </w:r>
    </w:p>
    <w:p>
      <w:pPr>
        <w:spacing w:line="540" w:lineRule="exact"/>
        <w:jc w:val="center"/>
        <w:rPr>
          <w:rFonts w:ascii="宋体" w:hAnsi="宋体"/>
          <w:b/>
          <w:bCs/>
          <w:kern w:val="0"/>
          <w:sz w:val="24"/>
          <w:szCs w:val="24"/>
        </w:rPr>
      </w:pPr>
      <w:r>
        <w:rPr>
          <w:rFonts w:hint="eastAsia" w:ascii="宋体" w:hAnsi="宋体"/>
          <w:b/>
          <w:bCs/>
          <w:kern w:val="0"/>
          <w:sz w:val="24"/>
          <w:szCs w:val="24"/>
        </w:rPr>
        <w:t xml:space="preserve"> </w:t>
      </w:r>
    </w:p>
    <w:p>
      <w:pPr>
        <w:snapToGrid w:val="0"/>
        <w:spacing w:line="360" w:lineRule="auto"/>
        <w:rPr>
          <w:rFonts w:ascii="仿宋" w:hAnsi="仿宋" w:eastAsia="仿宋"/>
          <w:b/>
          <w:bCs/>
          <w:sz w:val="24"/>
          <w:szCs w:val="24"/>
        </w:rPr>
      </w:pPr>
      <w:r>
        <w:rPr>
          <w:rFonts w:hint="eastAsia" w:ascii="仿宋" w:hAnsi="仿宋" w:eastAsia="仿宋"/>
          <w:b/>
          <w:bCs/>
          <w:sz w:val="24"/>
          <w:szCs w:val="24"/>
        </w:rPr>
        <w:t>前言</w:t>
      </w:r>
    </w:p>
    <w:p>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城市轨道交通运营管理专业人才培养方案对本专业毕业生的岗位需求、典型工作岗位、核心职业技能要求、职业素质要求、相应的职业资格要求进行了充分的调研，在充分调研的基础上校企双方共同确定了本专业的核心知识点、技能点，共同研究确定了本专业方向的课程体系。在人才培养过程中强调“校企共育、工学结合”的人才培养模式，推行教学做一体的教学模式，实施分段制的教学组织模式，在人才培养过程中，注重企业参与，将企业标准、行业标准融入教学内容，校企共同完成工学结合模式的课程开发。</w:t>
      </w:r>
    </w:p>
    <w:p>
      <w:pPr>
        <w:autoSpaceDE w:val="0"/>
        <w:autoSpaceDN w:val="0"/>
        <w:adjustRightInd w:val="0"/>
        <w:spacing w:line="360" w:lineRule="auto"/>
        <w:rPr>
          <w:rFonts w:ascii="仿宋" w:hAnsi="仿宋" w:eastAsia="仿宋" w:cs="黑体"/>
          <w:b/>
          <w:bCs/>
          <w:color w:val="000000"/>
          <w:sz w:val="24"/>
          <w:szCs w:val="24"/>
        </w:rPr>
      </w:pPr>
      <w:r>
        <w:rPr>
          <w:rFonts w:hint="eastAsia" w:ascii="仿宋" w:hAnsi="仿宋" w:eastAsia="仿宋"/>
          <w:sz w:val="24"/>
          <w:szCs w:val="24"/>
        </w:rPr>
        <w:t xml:space="preserve"> </w:t>
      </w:r>
      <w:r>
        <w:rPr>
          <w:rFonts w:hint="eastAsia" w:ascii="仿宋" w:hAnsi="仿宋" w:eastAsia="仿宋"/>
          <w:b/>
          <w:bCs/>
          <w:color w:val="000000"/>
          <w:sz w:val="24"/>
          <w:szCs w:val="24"/>
        </w:rPr>
        <w:t>一、招生对象与学制；</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招生对象：本专业招收初中毕业生或具有同等学历者</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学    制：三年</w:t>
      </w:r>
    </w:p>
    <w:p>
      <w:pPr>
        <w:spacing w:line="360" w:lineRule="auto"/>
        <w:rPr>
          <w:rFonts w:ascii="仿宋" w:hAnsi="仿宋" w:eastAsia="仿宋"/>
          <w:b/>
          <w:bCs/>
          <w:color w:val="000000"/>
          <w:sz w:val="24"/>
          <w:szCs w:val="24"/>
        </w:rPr>
      </w:pPr>
      <w:r>
        <w:rPr>
          <w:rFonts w:hint="eastAsia" w:ascii="仿宋" w:hAnsi="仿宋" w:eastAsia="仿宋"/>
          <w:b/>
          <w:bCs/>
          <w:color w:val="000000"/>
          <w:sz w:val="24"/>
          <w:szCs w:val="24"/>
        </w:rPr>
        <w:t>二、培养目标与就业服务范围；</w:t>
      </w:r>
    </w:p>
    <w:p>
      <w:pPr>
        <w:spacing w:line="360" w:lineRule="auto"/>
        <w:ind w:firstLine="476" w:firstLineChars="200"/>
        <w:rPr>
          <w:rFonts w:ascii="仿宋" w:hAnsi="仿宋" w:eastAsia="仿宋" w:cs="黑体"/>
          <w:color w:val="000000"/>
          <w:spacing w:val="-1"/>
          <w:sz w:val="24"/>
          <w:szCs w:val="24"/>
        </w:rPr>
      </w:pPr>
      <w:r>
        <w:rPr>
          <w:rFonts w:hint="eastAsia" w:ascii="仿宋" w:hAnsi="仿宋" w:eastAsia="仿宋"/>
          <w:color w:val="000000"/>
          <w:spacing w:val="-1"/>
          <w:sz w:val="24"/>
          <w:szCs w:val="24"/>
        </w:rPr>
        <w:t>1．培养目标：</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专业培养熟练掌握城市轨道运营管理专业理论和基本技能，具有运营服务与管理基本知识、旅客运输和车站设备运行管理的基本能力，掌握轨道安全技术管理专业知识与技能，具有较高的综合素质，从事各铁路局、高铁、动车、地铁等公司客运服务、安检、客票销售、车站运营管理的实用型技能人才。</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2．毕业生就业范围</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本专业毕业生主要面向各铁路局、高铁、动车、地铁等公司客运服务、安检、客票销售、车站运营管理等工作。</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3．学历和职业技术等级：</w:t>
      </w:r>
    </w:p>
    <w:p>
      <w:pPr>
        <w:spacing w:line="360" w:lineRule="auto"/>
        <w:ind w:firstLine="476" w:firstLineChars="200"/>
        <w:rPr>
          <w:rFonts w:ascii="仿宋" w:hAnsi="仿宋" w:eastAsia="仿宋"/>
          <w:sz w:val="24"/>
          <w:szCs w:val="24"/>
        </w:rPr>
      </w:pPr>
      <w:r>
        <w:rPr>
          <w:rFonts w:hint="eastAsia" w:ascii="仿宋" w:hAnsi="仿宋" w:eastAsia="仿宋"/>
          <w:color w:val="000000"/>
          <w:spacing w:val="-1"/>
          <w:sz w:val="24"/>
          <w:szCs w:val="24"/>
        </w:rPr>
        <w:t>学生毕业获得职业中专毕业证，计算机等级证书、普通话证书、城市轨道客运员、城市轨道交通票务员、城市轨道交通站务员、铁路列车乘务员等证书。</w:t>
      </w:r>
    </w:p>
    <w:p>
      <w:pPr>
        <w:spacing w:line="360" w:lineRule="auto"/>
        <w:rPr>
          <w:rFonts w:ascii="仿宋" w:hAnsi="仿宋" w:eastAsia="仿宋"/>
          <w:b/>
          <w:bCs/>
          <w:sz w:val="24"/>
          <w:szCs w:val="24"/>
        </w:rPr>
      </w:pPr>
      <w:r>
        <w:rPr>
          <w:rFonts w:hint="eastAsia" w:ascii="仿宋" w:hAnsi="仿宋" w:eastAsia="仿宋"/>
          <w:b/>
          <w:bCs/>
          <w:color w:val="000000"/>
          <w:sz w:val="24"/>
          <w:szCs w:val="24"/>
        </w:rPr>
        <w:t>三、知识结构、能力结构及要求；</w:t>
      </w:r>
    </w:p>
    <w:p>
      <w:pPr>
        <w:spacing w:line="360" w:lineRule="auto"/>
        <w:rPr>
          <w:rFonts w:ascii="仿宋" w:hAnsi="仿宋" w:eastAsia="仿宋"/>
          <w:color w:val="000000"/>
          <w:spacing w:val="-1"/>
          <w:sz w:val="24"/>
          <w:szCs w:val="24"/>
        </w:rPr>
      </w:pPr>
      <w:r>
        <w:rPr>
          <w:rFonts w:hint="eastAsia" w:ascii="仿宋" w:hAnsi="仿宋" w:eastAsia="仿宋"/>
          <w:sz w:val="24"/>
          <w:szCs w:val="24"/>
        </w:rPr>
        <w:t xml:space="preserve">    </w:t>
      </w:r>
      <w:r>
        <w:rPr>
          <w:rFonts w:hint="eastAsia" w:ascii="仿宋" w:hAnsi="仿宋" w:eastAsia="仿宋"/>
          <w:color w:val="000000"/>
          <w:spacing w:val="-1"/>
          <w:sz w:val="24"/>
          <w:szCs w:val="24"/>
        </w:rPr>
        <w:t>1．品德高尚、思想正派、诚信求实、爱岗敬业、团结合作；具备计算机应用的能力及信息的获取，分析与处理能力</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2.具备普通话的二级甲等能力，具有良好的英语听说读写能力，懂得城市轨道运营管理相关专业技能；</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3.具备客运服务基本</w:t>
      </w:r>
      <w:r>
        <w:rPr>
          <w:rFonts w:hint="eastAsia" w:ascii="仿宋" w:hAnsi="仿宋" w:eastAsia="仿宋"/>
          <w:sz w:val="24"/>
          <w:szCs w:val="24"/>
        </w:rPr>
        <w:t>礼仪、化妆、形体等素养，具有</w:t>
      </w:r>
      <w:r>
        <w:rPr>
          <w:rFonts w:hint="eastAsia" w:ascii="仿宋" w:hAnsi="仿宋" w:eastAsia="仿宋"/>
          <w:color w:val="000000"/>
          <w:spacing w:val="-1"/>
          <w:sz w:val="24"/>
          <w:szCs w:val="24"/>
        </w:rPr>
        <w:t xml:space="preserve">轨道交通必备的业务能力和基本技能；  </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4.掌握铁路客运安全技术管理的专业基础知识和技能；</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5.有丰富的文化知识、较强的社交能力、灵活机变的工作能力、干练的工作作风；</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6.熟练掌握城市轨道服务理论和基本技能，具有较高服务意识和职业素养。</w:t>
      </w:r>
    </w:p>
    <w:tbl>
      <w:tblPr>
        <w:tblStyle w:val="19"/>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5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51"/>
              <w:spacing w:line="276" w:lineRule="auto"/>
              <w:jc w:val="center"/>
              <w:rPr>
                <w:rFonts w:ascii="仿宋" w:hAnsi="仿宋" w:eastAsia="仿宋"/>
                <w:szCs w:val="24"/>
              </w:rPr>
            </w:pPr>
            <w:r>
              <w:rPr>
                <w:rFonts w:hint="eastAsia" w:ascii="仿宋" w:hAnsi="仿宋" w:eastAsia="仿宋"/>
                <w:szCs w:val="24"/>
              </w:rPr>
              <w:t xml:space="preserve"> 序号</w:t>
            </w:r>
          </w:p>
        </w:tc>
        <w:tc>
          <w:tcPr>
            <w:tcW w:w="2835" w:type="dxa"/>
            <w:tcBorders>
              <w:top w:val="single" w:color="auto" w:sz="4" w:space="0"/>
              <w:left w:val="nil"/>
              <w:bottom w:val="single" w:color="auto" w:sz="4" w:space="0"/>
              <w:right w:val="single" w:color="auto" w:sz="4" w:space="0"/>
            </w:tcBorders>
            <w:vAlign w:val="center"/>
          </w:tcPr>
          <w:p>
            <w:pPr>
              <w:pStyle w:val="51"/>
              <w:spacing w:line="276" w:lineRule="auto"/>
              <w:jc w:val="center"/>
              <w:rPr>
                <w:rFonts w:ascii="仿宋" w:hAnsi="仿宋" w:eastAsia="仿宋"/>
                <w:szCs w:val="24"/>
              </w:rPr>
            </w:pPr>
            <w:r>
              <w:rPr>
                <w:rFonts w:hint="eastAsia" w:ascii="仿宋" w:hAnsi="仿宋" w:eastAsia="仿宋"/>
                <w:szCs w:val="24"/>
              </w:rPr>
              <w:t>工  作</w:t>
            </w:r>
            <w:r>
              <w:rPr>
                <w:rFonts w:hint="eastAsia" w:ascii="宋体" w:hAnsi="宋体" w:eastAsia="仿宋"/>
                <w:szCs w:val="24"/>
              </w:rPr>
              <w:t> </w:t>
            </w:r>
            <w:r>
              <w:rPr>
                <w:rFonts w:hint="eastAsia" w:ascii="仿宋" w:hAnsi="仿宋" w:eastAsia="仿宋"/>
                <w:szCs w:val="24"/>
              </w:rPr>
              <w:t>任  务</w:t>
            </w:r>
          </w:p>
        </w:tc>
        <w:tc>
          <w:tcPr>
            <w:tcW w:w="529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职  业  能  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1</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普通话</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通过学习掌握标准的普通话，获取普通话二级甲等证书，能熟练地与客服对象交流。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2</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城铁服务礼仪</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通过学习使学生明白，礼仪是一个人内在修养和素质的外在表现，让他们做到举止文明，动作优雅，手势得体，仪表端庄。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3</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职业形象设计</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通过学习让学生知道，一旦选择了城市轨道交通专业，就要好好地设计自己的职业形象，培养他们的职业素养，一旦走上工作岗位，便很快获得成功。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4</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城市轨道交通基础知识</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让学生具备较高的综合素养和较强的城市轨道交通专业技能，从事城市轨道交通运营管理生产、经营与服务工作的应用型、复合型专业技术人才，从事城市轨道交通运营组织，指挥和管理工作，行车调度指挥和客运服务工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5</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城市轨道交通客运服务</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通过学习，让学生既有良好的形象，又具有较好的岗位职业技能，有良好的语言表达及公共关系处理的综合能力的应用型人才，能胜任高铁、地铁、城市轨道交通服务等工作。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6</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城市轨道交通运营管理</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让学生全面的掌握城市轨道运营管理的基本理论和方法，懂得城市轨道交通的发展和特点，轨道交通线网的形成和组成，地下车站的构成，设计和施工的主要特点。熟练掌握运输计划，列车运行图、运输能力等基本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7</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jc w:val="center"/>
              <w:rPr>
                <w:rFonts w:ascii="仿宋" w:hAnsi="仿宋" w:eastAsia="仿宋"/>
                <w:szCs w:val="24"/>
              </w:rPr>
            </w:pPr>
            <w:r>
              <w:rPr>
                <w:rFonts w:hint="eastAsia" w:ascii="仿宋" w:hAnsi="仿宋" w:eastAsia="仿宋"/>
                <w:szCs w:val="24"/>
              </w:rPr>
              <w:t>城市轨道交通安全管理</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center"/>
              <w:rPr>
                <w:rFonts w:ascii="仿宋" w:hAnsi="仿宋" w:eastAsia="仿宋"/>
                <w:szCs w:val="24"/>
              </w:rPr>
            </w:pPr>
            <w:r>
              <w:rPr>
                <w:rFonts w:hint="eastAsia" w:ascii="仿宋" w:hAnsi="仿宋" w:eastAsia="仿宋"/>
                <w:szCs w:val="24"/>
              </w:rPr>
              <w:t>通过学习学生熟练地掌握城市轨道交通安全管理的基本知识和基本技能，懂得城市轨道交通运营安全保障系统，会熟练地操作各种设施，安全地用各种仪器，养成良好的安全意识，善于排除列车上不安全的隐患，保护乘客的人生和财产安全。</w:t>
            </w:r>
          </w:p>
        </w:tc>
      </w:tr>
    </w:tbl>
    <w:p>
      <w:pPr>
        <w:spacing w:line="360" w:lineRule="auto"/>
        <w:rPr>
          <w:rFonts w:ascii="仿宋" w:hAnsi="仿宋" w:eastAsia="仿宋" w:cs="黑体"/>
          <w:b/>
          <w:bCs/>
          <w:color w:val="000000"/>
          <w:sz w:val="24"/>
          <w:szCs w:val="24"/>
        </w:rPr>
      </w:pPr>
      <w:r>
        <w:rPr>
          <w:rFonts w:ascii="仿宋" w:hAnsi="仿宋" w:eastAsia="仿宋"/>
          <w:color w:val="000000"/>
          <w:spacing w:val="-1"/>
          <w:sz w:val="24"/>
          <w:szCs w:val="24"/>
        </w:rPr>
        <w:t xml:space="preserve"> </w:t>
      </w:r>
      <w:r>
        <w:rPr>
          <w:rFonts w:hint="eastAsia" w:ascii="仿宋" w:hAnsi="仿宋" w:eastAsia="仿宋"/>
          <w:b/>
          <w:bCs/>
          <w:color w:val="000000"/>
          <w:sz w:val="24"/>
          <w:szCs w:val="24"/>
        </w:rPr>
        <w:t>四、通用职业资格技能证书</w:t>
      </w:r>
    </w:p>
    <w:tbl>
      <w:tblPr>
        <w:tblStyle w:val="19"/>
        <w:tblW w:w="89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4"/>
        <w:gridCol w:w="2197"/>
        <w:gridCol w:w="3136"/>
        <w:gridCol w:w="2006"/>
        <w:gridCol w:w="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ind w:left="90" w:hanging="90"/>
              <w:rPr>
                <w:rFonts w:ascii="仿宋" w:hAnsi="仿宋" w:eastAsia="仿宋" w:cs="黑体"/>
                <w:b/>
                <w:bCs/>
                <w:szCs w:val="24"/>
              </w:rPr>
            </w:pPr>
            <w:r>
              <w:rPr>
                <w:rFonts w:ascii="仿宋" w:hAnsi="仿宋" w:eastAsia="仿宋"/>
                <w:color w:val="000000"/>
                <w:spacing w:val="-1"/>
                <w:szCs w:val="24"/>
              </w:rPr>
              <w:t xml:space="preserve"> </w:t>
            </w:r>
            <w:r>
              <w:rPr>
                <w:rFonts w:hint="eastAsia" w:ascii="仿宋" w:hAnsi="仿宋" w:eastAsia="仿宋"/>
                <w:b/>
                <w:bCs/>
                <w:szCs w:val="24"/>
              </w:rPr>
              <w:t>序号</w:t>
            </w:r>
          </w:p>
        </w:tc>
        <w:tc>
          <w:tcPr>
            <w:tcW w:w="2197" w:type="dxa"/>
            <w:tcBorders>
              <w:top w:val="single" w:color="auto" w:sz="4" w:space="0"/>
              <w:left w:val="nil"/>
              <w:bottom w:val="single" w:color="auto" w:sz="4" w:space="0"/>
              <w:right w:val="single" w:color="auto" w:sz="4" w:space="0"/>
            </w:tcBorders>
            <w:vAlign w:val="center"/>
          </w:tcPr>
          <w:p>
            <w:pPr>
              <w:spacing w:line="360" w:lineRule="auto"/>
              <w:ind w:firstLine="200"/>
              <w:jc w:val="center"/>
              <w:rPr>
                <w:rFonts w:ascii="仿宋" w:hAnsi="仿宋" w:eastAsia="仿宋" w:cs="黑体"/>
                <w:b/>
                <w:bCs/>
                <w:szCs w:val="24"/>
              </w:rPr>
            </w:pPr>
            <w:r>
              <w:rPr>
                <w:rFonts w:hint="eastAsia" w:ascii="仿宋" w:hAnsi="仿宋" w:eastAsia="仿宋"/>
                <w:b/>
                <w:bCs/>
                <w:szCs w:val="24"/>
              </w:rPr>
              <w:t>考核项目</w:t>
            </w:r>
          </w:p>
        </w:tc>
        <w:tc>
          <w:tcPr>
            <w:tcW w:w="3136" w:type="dxa"/>
            <w:tcBorders>
              <w:top w:val="single" w:color="auto" w:sz="4" w:space="0"/>
              <w:left w:val="nil"/>
              <w:bottom w:val="single" w:color="auto" w:sz="4" w:space="0"/>
              <w:right w:val="single" w:color="auto" w:sz="4" w:space="0"/>
            </w:tcBorders>
            <w:vAlign w:val="center"/>
          </w:tcPr>
          <w:p>
            <w:pPr>
              <w:spacing w:line="360" w:lineRule="auto"/>
              <w:ind w:firstLine="200"/>
              <w:jc w:val="center"/>
              <w:rPr>
                <w:rFonts w:ascii="仿宋" w:hAnsi="仿宋" w:eastAsia="仿宋" w:cs="黑体"/>
                <w:b/>
                <w:bCs/>
                <w:szCs w:val="24"/>
              </w:rPr>
            </w:pPr>
            <w:r>
              <w:rPr>
                <w:rFonts w:hint="eastAsia" w:ascii="仿宋" w:hAnsi="仿宋" w:eastAsia="仿宋"/>
                <w:b/>
                <w:bCs/>
                <w:szCs w:val="24"/>
              </w:rPr>
              <w:t>考核发证部门</w:t>
            </w:r>
          </w:p>
        </w:tc>
        <w:tc>
          <w:tcPr>
            <w:tcW w:w="200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b/>
                <w:bCs/>
                <w:szCs w:val="24"/>
              </w:rPr>
            </w:pPr>
            <w:r>
              <w:rPr>
                <w:rFonts w:hint="eastAsia" w:ascii="仿宋" w:hAnsi="仿宋" w:eastAsia="仿宋"/>
                <w:b/>
                <w:bCs/>
                <w:szCs w:val="24"/>
              </w:rPr>
              <w:t>等级</w:t>
            </w:r>
          </w:p>
        </w:tc>
        <w:tc>
          <w:tcPr>
            <w:tcW w:w="76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b/>
                <w:bCs/>
                <w:szCs w:val="24"/>
              </w:rPr>
            </w:pPr>
            <w:r>
              <w:rPr>
                <w:rFonts w:hint="eastAsia" w:ascii="仿宋" w:hAnsi="仿宋" w:eastAsia="仿宋"/>
                <w:b/>
                <w:bCs/>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center"/>
              <w:rPr>
                <w:rFonts w:ascii="仿宋" w:hAnsi="仿宋" w:eastAsia="仿宋" w:cs="黑体"/>
                <w:szCs w:val="24"/>
              </w:rPr>
            </w:pPr>
            <w:r>
              <w:rPr>
                <w:rFonts w:hint="eastAsia" w:ascii="仿宋" w:hAnsi="仿宋" w:eastAsia="仿宋"/>
                <w:szCs w:val="24"/>
              </w:rPr>
              <w:t>1</w:t>
            </w:r>
          </w:p>
        </w:tc>
        <w:tc>
          <w:tcPr>
            <w:tcW w:w="2197" w:type="dxa"/>
            <w:tcBorders>
              <w:top w:val="single" w:color="auto" w:sz="4" w:space="0"/>
              <w:left w:val="nil"/>
              <w:bottom w:val="single" w:color="auto" w:sz="4" w:space="0"/>
              <w:right w:val="single" w:color="auto" w:sz="4" w:space="0"/>
            </w:tcBorders>
            <w:vAlign w:val="center"/>
          </w:tcPr>
          <w:p>
            <w:pPr>
              <w:spacing w:line="360" w:lineRule="auto"/>
              <w:ind w:firstLine="200"/>
              <w:jc w:val="center"/>
              <w:rPr>
                <w:rFonts w:ascii="仿宋" w:hAnsi="仿宋" w:eastAsia="仿宋" w:cs="黑体"/>
                <w:szCs w:val="24"/>
              </w:rPr>
            </w:pPr>
            <w:r>
              <w:rPr>
                <w:rFonts w:hint="eastAsia" w:ascii="仿宋" w:hAnsi="仿宋" w:eastAsia="仿宋"/>
                <w:szCs w:val="24"/>
              </w:rPr>
              <w:t>普通话等级证书</w:t>
            </w:r>
          </w:p>
        </w:tc>
        <w:tc>
          <w:tcPr>
            <w:tcW w:w="3136" w:type="dxa"/>
            <w:tcBorders>
              <w:top w:val="single" w:color="auto" w:sz="4" w:space="0"/>
              <w:left w:val="nil"/>
              <w:bottom w:val="single" w:color="auto" w:sz="4" w:space="0"/>
              <w:right w:val="single" w:color="auto" w:sz="4" w:space="0"/>
            </w:tcBorders>
            <w:vAlign w:val="center"/>
          </w:tcPr>
          <w:p>
            <w:pPr>
              <w:spacing w:line="360" w:lineRule="auto"/>
              <w:ind w:firstLine="200"/>
              <w:jc w:val="center"/>
              <w:rPr>
                <w:rFonts w:ascii="仿宋" w:hAnsi="仿宋" w:eastAsia="仿宋" w:cs="黑体"/>
                <w:szCs w:val="24"/>
              </w:rPr>
            </w:pPr>
            <w:r>
              <w:rPr>
                <w:rFonts w:hint="eastAsia" w:ascii="仿宋" w:hAnsi="仿宋" w:eastAsia="仿宋"/>
                <w:szCs w:val="24"/>
              </w:rPr>
              <w:t>国家语言文字工作委员会</w:t>
            </w:r>
          </w:p>
        </w:tc>
        <w:tc>
          <w:tcPr>
            <w:tcW w:w="200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二甲以上</w:t>
            </w:r>
          </w:p>
        </w:tc>
        <w:tc>
          <w:tcPr>
            <w:tcW w:w="76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必考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center"/>
              <w:rPr>
                <w:rFonts w:ascii="仿宋" w:hAnsi="仿宋" w:eastAsia="仿宋" w:cs="黑体"/>
                <w:szCs w:val="24"/>
              </w:rPr>
            </w:pPr>
            <w:r>
              <w:rPr>
                <w:rFonts w:hint="eastAsia" w:ascii="仿宋" w:hAnsi="仿宋" w:eastAsia="仿宋"/>
                <w:szCs w:val="24"/>
              </w:rPr>
              <w:t>2</w:t>
            </w:r>
          </w:p>
        </w:tc>
        <w:tc>
          <w:tcPr>
            <w:tcW w:w="219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计算机等级考试</w:t>
            </w:r>
          </w:p>
        </w:tc>
        <w:tc>
          <w:tcPr>
            <w:tcW w:w="31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教育部计算机等级考试中心</w:t>
            </w:r>
          </w:p>
        </w:tc>
        <w:tc>
          <w:tcPr>
            <w:tcW w:w="200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kern w:val="0"/>
                <w:szCs w:val="24"/>
              </w:rPr>
              <w:t>一级</w:t>
            </w:r>
          </w:p>
        </w:tc>
        <w:tc>
          <w:tcPr>
            <w:tcW w:w="76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必考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00"/>
              <w:jc w:val="center"/>
              <w:rPr>
                <w:rFonts w:ascii="仿宋" w:hAnsi="仿宋" w:eastAsia="仿宋" w:cs="黑体"/>
                <w:szCs w:val="24"/>
              </w:rPr>
            </w:pPr>
            <w:r>
              <w:rPr>
                <w:rFonts w:hint="eastAsia" w:ascii="仿宋" w:hAnsi="仿宋" w:eastAsia="仿宋"/>
                <w:szCs w:val="24"/>
              </w:rPr>
              <w:t>3</w:t>
            </w:r>
          </w:p>
        </w:tc>
        <w:tc>
          <w:tcPr>
            <w:tcW w:w="219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英语等级证书</w:t>
            </w:r>
          </w:p>
        </w:tc>
        <w:tc>
          <w:tcPr>
            <w:tcW w:w="313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教育部公共英语等级考试中心</w:t>
            </w:r>
          </w:p>
        </w:tc>
        <w:tc>
          <w:tcPr>
            <w:tcW w:w="200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kern w:val="0"/>
                <w:szCs w:val="24"/>
              </w:rPr>
            </w:pPr>
            <w:r>
              <w:rPr>
                <w:rFonts w:hint="eastAsia" w:ascii="仿宋" w:hAnsi="仿宋" w:eastAsia="仿宋"/>
                <w:kern w:val="0"/>
                <w:szCs w:val="24"/>
              </w:rPr>
              <w:t>三级、四级</w:t>
            </w:r>
          </w:p>
        </w:tc>
        <w:tc>
          <w:tcPr>
            <w:tcW w:w="767"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必考</w:t>
            </w:r>
          </w:p>
        </w:tc>
      </w:tr>
    </w:tbl>
    <w:p>
      <w:pPr>
        <w:spacing w:line="360" w:lineRule="auto"/>
        <w:rPr>
          <w:rFonts w:ascii="仿宋" w:hAnsi="仿宋" w:eastAsia="仿宋" w:cs="黑体"/>
          <w:b/>
          <w:bCs/>
          <w:color w:val="000000"/>
          <w:sz w:val="24"/>
          <w:szCs w:val="24"/>
        </w:rPr>
      </w:pPr>
      <w:r>
        <w:rPr>
          <w:rFonts w:hint="eastAsia" w:ascii="仿宋" w:hAnsi="仿宋" w:eastAsia="仿宋"/>
          <w:b/>
          <w:sz w:val="24"/>
          <w:szCs w:val="24"/>
        </w:rPr>
        <w:t xml:space="preserve"> 五、</w:t>
      </w:r>
      <w:r>
        <w:rPr>
          <w:rFonts w:hint="eastAsia" w:ascii="仿宋" w:hAnsi="仿宋" w:eastAsia="仿宋"/>
          <w:b/>
          <w:bCs/>
          <w:color w:val="000000"/>
          <w:sz w:val="24"/>
          <w:szCs w:val="24"/>
        </w:rPr>
        <w:t>课程结构及要求</w:t>
      </w:r>
    </w:p>
    <w:tbl>
      <w:tblPr>
        <w:tblStyle w:val="19"/>
        <w:tblW w:w="8895" w:type="dxa"/>
        <w:tblInd w:w="-92" w:type="dxa"/>
        <w:tblLayout w:type="fixed"/>
        <w:tblCellMar>
          <w:top w:w="15" w:type="dxa"/>
          <w:left w:w="15" w:type="dxa"/>
          <w:bottom w:w="15" w:type="dxa"/>
          <w:right w:w="15" w:type="dxa"/>
        </w:tblCellMar>
      </w:tblPr>
      <w:tblGrid>
        <w:gridCol w:w="1459"/>
        <w:gridCol w:w="670"/>
        <w:gridCol w:w="2787"/>
        <w:gridCol w:w="1253"/>
        <w:gridCol w:w="734"/>
        <w:gridCol w:w="1992"/>
      </w:tblGrid>
      <w:tr>
        <w:tblPrEx>
          <w:tblCellMar>
            <w:top w:w="15" w:type="dxa"/>
            <w:left w:w="15" w:type="dxa"/>
            <w:bottom w:w="15" w:type="dxa"/>
            <w:right w:w="15" w:type="dxa"/>
          </w:tblCellMar>
        </w:tblPrEx>
        <w:trPr>
          <w:trHeight w:val="402" w:hRule="atLeast"/>
        </w:trPr>
        <w:tc>
          <w:tcPr>
            <w:tcW w:w="145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文化课</w:t>
            </w: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1</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中职语文</w:t>
            </w:r>
          </w:p>
        </w:tc>
        <w:tc>
          <w:tcPr>
            <w:tcW w:w="1253" w:type="dxa"/>
            <w:vMerge w:val="restart"/>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专业拓展课</w:t>
            </w: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1</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 xml:space="preserve">食品营养与卫生 </w:t>
            </w:r>
          </w:p>
        </w:tc>
      </w:tr>
      <w:tr>
        <w:tblPrEx>
          <w:tblCellMar>
            <w:top w:w="15" w:type="dxa"/>
            <w:left w:w="15" w:type="dxa"/>
            <w:bottom w:w="15" w:type="dxa"/>
            <w:right w:w="15" w:type="dxa"/>
          </w:tblCellMar>
        </w:tblPrEx>
        <w:trPr>
          <w:trHeight w:val="402" w:hRule="atLeast"/>
        </w:trPr>
        <w:tc>
          <w:tcPr>
            <w:tcW w:w="14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2</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中职数学</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2</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菜点与酒水</w:t>
            </w:r>
          </w:p>
        </w:tc>
      </w:tr>
      <w:tr>
        <w:tblPrEx>
          <w:tblCellMar>
            <w:top w:w="15" w:type="dxa"/>
            <w:left w:w="15" w:type="dxa"/>
            <w:bottom w:w="15" w:type="dxa"/>
            <w:right w:w="15" w:type="dxa"/>
          </w:tblCellMar>
        </w:tblPrEx>
        <w:trPr>
          <w:trHeight w:val="402" w:hRule="atLeast"/>
        </w:trPr>
        <w:tc>
          <w:tcPr>
            <w:tcW w:w="14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3</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中职基础英语</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3</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插花</w:t>
            </w:r>
          </w:p>
        </w:tc>
      </w:tr>
      <w:tr>
        <w:tblPrEx>
          <w:tblCellMar>
            <w:top w:w="15" w:type="dxa"/>
            <w:left w:w="15" w:type="dxa"/>
            <w:bottom w:w="15" w:type="dxa"/>
            <w:right w:w="15" w:type="dxa"/>
          </w:tblCellMar>
        </w:tblPrEx>
        <w:trPr>
          <w:trHeight w:val="402" w:hRule="atLeast"/>
        </w:trPr>
        <w:tc>
          <w:tcPr>
            <w:tcW w:w="14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4</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体育</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4</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茶艺</w:t>
            </w:r>
          </w:p>
        </w:tc>
      </w:tr>
      <w:tr>
        <w:tblPrEx>
          <w:tblCellMar>
            <w:top w:w="15" w:type="dxa"/>
            <w:left w:w="15" w:type="dxa"/>
            <w:bottom w:w="15" w:type="dxa"/>
            <w:right w:w="15" w:type="dxa"/>
          </w:tblCellMar>
        </w:tblPrEx>
        <w:trPr>
          <w:trHeight w:val="402" w:hRule="atLeast"/>
        </w:trPr>
        <w:tc>
          <w:tcPr>
            <w:tcW w:w="14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5</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德育</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5</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调酒</w:t>
            </w:r>
          </w:p>
        </w:tc>
      </w:tr>
      <w:tr>
        <w:tblPrEx>
          <w:tblCellMar>
            <w:top w:w="15" w:type="dxa"/>
            <w:left w:w="15" w:type="dxa"/>
            <w:bottom w:w="15" w:type="dxa"/>
            <w:right w:w="15" w:type="dxa"/>
          </w:tblCellMar>
        </w:tblPrEx>
        <w:trPr>
          <w:trHeight w:val="402" w:hRule="atLeast"/>
        </w:trPr>
        <w:tc>
          <w:tcPr>
            <w:tcW w:w="1459" w:type="dxa"/>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专业技能课</w:t>
            </w: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1</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城规服务心理学</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6</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摄影</w:t>
            </w:r>
          </w:p>
        </w:tc>
      </w:tr>
      <w:tr>
        <w:tblPrEx>
          <w:tblCellMar>
            <w:top w:w="15" w:type="dxa"/>
            <w:left w:w="15" w:type="dxa"/>
            <w:bottom w:w="15" w:type="dxa"/>
            <w:right w:w="15" w:type="dxa"/>
          </w:tblCellMar>
        </w:tblPrEx>
        <w:trPr>
          <w:trHeight w:val="402"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2</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职业形象塑造*</w:t>
            </w:r>
          </w:p>
        </w:tc>
        <w:tc>
          <w:tcPr>
            <w:tcW w:w="1253" w:type="dxa"/>
            <w:vMerge w:val="restart"/>
            <w:tcBorders>
              <w:top w:val="nil"/>
              <w:left w:val="nil"/>
              <w:bottom w:val="nil"/>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专业基础课</w:t>
            </w: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语言素质</w:t>
            </w:r>
          </w:p>
        </w:tc>
      </w:tr>
      <w:tr>
        <w:tblPrEx>
          <w:tblCellMar>
            <w:top w:w="15" w:type="dxa"/>
            <w:left w:w="15" w:type="dxa"/>
            <w:bottom w:w="15" w:type="dxa"/>
            <w:right w:w="15" w:type="dxa"/>
          </w:tblCellMar>
        </w:tblPrEx>
        <w:trPr>
          <w:trHeight w:val="402"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3</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轨道交通基础知识*</w:t>
            </w:r>
          </w:p>
        </w:tc>
        <w:tc>
          <w:tcPr>
            <w:tcW w:w="1253" w:type="dxa"/>
            <w:vMerge w:val="continue"/>
            <w:tcBorders>
              <w:top w:val="nil"/>
              <w:left w:val="nil"/>
              <w:bottom w:val="nil"/>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军事素质*</w:t>
            </w:r>
          </w:p>
        </w:tc>
      </w:tr>
      <w:tr>
        <w:tblPrEx>
          <w:tblCellMar>
            <w:top w:w="15" w:type="dxa"/>
            <w:left w:w="15" w:type="dxa"/>
            <w:bottom w:w="15" w:type="dxa"/>
            <w:right w:w="15" w:type="dxa"/>
          </w:tblCellMar>
        </w:tblPrEx>
        <w:trPr>
          <w:trHeight w:val="402"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4</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轨道交通安全基础*</w:t>
            </w:r>
          </w:p>
        </w:tc>
        <w:tc>
          <w:tcPr>
            <w:tcW w:w="1253" w:type="dxa"/>
            <w:vMerge w:val="continue"/>
            <w:tcBorders>
              <w:top w:val="nil"/>
              <w:left w:val="nil"/>
              <w:bottom w:val="nil"/>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礼仪素质*</w:t>
            </w:r>
          </w:p>
        </w:tc>
      </w:tr>
      <w:tr>
        <w:tblPrEx>
          <w:tblCellMar>
            <w:top w:w="15" w:type="dxa"/>
            <w:left w:w="15" w:type="dxa"/>
            <w:bottom w:w="15" w:type="dxa"/>
            <w:right w:w="15" w:type="dxa"/>
          </w:tblCellMar>
        </w:tblPrEx>
        <w:trPr>
          <w:trHeight w:val="409"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5</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轨道交通客运客舱服务*</w:t>
            </w:r>
          </w:p>
        </w:tc>
        <w:tc>
          <w:tcPr>
            <w:tcW w:w="1253" w:type="dxa"/>
            <w:vMerge w:val="continue"/>
            <w:tcBorders>
              <w:top w:val="nil"/>
              <w:left w:val="nil"/>
              <w:bottom w:val="nil"/>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形体*</w:t>
            </w:r>
          </w:p>
        </w:tc>
      </w:tr>
      <w:tr>
        <w:tblPrEx>
          <w:tblCellMar>
            <w:top w:w="15" w:type="dxa"/>
            <w:left w:w="15" w:type="dxa"/>
            <w:bottom w:w="15" w:type="dxa"/>
            <w:right w:w="15" w:type="dxa"/>
          </w:tblCellMar>
        </w:tblPrEx>
        <w:trPr>
          <w:trHeight w:val="402"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6</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轨道交通运营基础*</w:t>
            </w:r>
          </w:p>
        </w:tc>
        <w:tc>
          <w:tcPr>
            <w:tcW w:w="1253" w:type="dxa"/>
            <w:vMerge w:val="continue"/>
            <w:tcBorders>
              <w:top w:val="nil"/>
              <w:left w:val="nil"/>
              <w:bottom w:val="nil"/>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城轨专业英语</w:t>
            </w:r>
          </w:p>
        </w:tc>
      </w:tr>
      <w:tr>
        <w:tblPrEx>
          <w:tblCellMar>
            <w:top w:w="15" w:type="dxa"/>
            <w:left w:w="15" w:type="dxa"/>
            <w:bottom w:w="15" w:type="dxa"/>
            <w:right w:w="15" w:type="dxa"/>
          </w:tblCellMar>
        </w:tblPrEx>
        <w:trPr>
          <w:trHeight w:val="402"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7</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安检常识与仪器操作*</w:t>
            </w:r>
          </w:p>
        </w:tc>
        <w:tc>
          <w:tcPr>
            <w:tcW w:w="1253" w:type="dxa"/>
            <w:vMerge w:val="continue"/>
            <w:tcBorders>
              <w:top w:val="nil"/>
              <w:left w:val="nil"/>
              <w:bottom w:val="nil"/>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199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中国旅游地理</w:t>
            </w:r>
          </w:p>
        </w:tc>
      </w:tr>
      <w:tr>
        <w:tblPrEx>
          <w:tblCellMar>
            <w:top w:w="15" w:type="dxa"/>
            <w:left w:w="15" w:type="dxa"/>
            <w:bottom w:w="15" w:type="dxa"/>
            <w:right w:w="15" w:type="dxa"/>
          </w:tblCellMar>
        </w:tblPrEx>
        <w:trPr>
          <w:trHeight w:val="425" w:hRule="atLeast"/>
        </w:trPr>
        <w:tc>
          <w:tcPr>
            <w:tcW w:w="1459"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color w:val="000000"/>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color w:val="000000"/>
              </w:rPr>
            </w:pPr>
            <w:r>
              <w:rPr>
                <w:rFonts w:hint="eastAsia" w:ascii="仿宋" w:hAnsi="仿宋" w:eastAsia="仿宋"/>
                <w:color w:val="000000"/>
                <w:kern w:val="0"/>
              </w:rPr>
              <w:t>8</w:t>
            </w:r>
          </w:p>
        </w:tc>
        <w:tc>
          <w:tcPr>
            <w:tcW w:w="2787"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单招技能综合实训*</w:t>
            </w:r>
          </w:p>
        </w:tc>
        <w:tc>
          <w:tcPr>
            <w:tcW w:w="1253" w:type="dxa"/>
            <w:vMerge w:val="continue"/>
            <w:tcBorders>
              <w:top w:val="nil"/>
              <w:left w:val="nil"/>
              <w:bottom w:val="single" w:color="auto"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w:t>
            </w:r>
          </w:p>
        </w:tc>
        <w:tc>
          <w:tcPr>
            <w:tcW w:w="1992"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中外名俗文化</w:t>
            </w:r>
          </w:p>
        </w:tc>
      </w:tr>
      <w:tr>
        <w:tblPrEx>
          <w:tblCellMar>
            <w:top w:w="15" w:type="dxa"/>
            <w:left w:w="15" w:type="dxa"/>
            <w:bottom w:w="15" w:type="dxa"/>
            <w:right w:w="15" w:type="dxa"/>
          </w:tblCellMar>
        </w:tblPrEx>
        <w:trPr>
          <w:trHeight w:val="425" w:hRule="atLeast"/>
        </w:trPr>
        <w:tc>
          <w:tcPr>
            <w:tcW w:w="145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仿宋" w:hAnsi="仿宋" w:eastAsia="仿宋" w:cs="黑体"/>
                <w:color w:val="000000"/>
              </w:rPr>
            </w:pPr>
          </w:p>
        </w:tc>
        <w:tc>
          <w:tcPr>
            <w:tcW w:w="670" w:type="dxa"/>
            <w:tcBorders>
              <w:top w:val="single" w:color="000000" w:sz="4" w:space="0"/>
              <w:left w:val="nil"/>
              <w:bottom w:val="single" w:color="000000"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rPr>
            </w:pP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C00000"/>
                <w:kern w:val="0"/>
              </w:rPr>
            </w:pP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color w:val="000000"/>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rPr>
            </w:pPr>
            <w:r>
              <w:rPr>
                <w:rFonts w:hint="eastAsia" w:ascii="仿宋" w:hAnsi="仿宋" w:eastAsia="仿宋"/>
                <w:color w:val="000000"/>
                <w:kern w:val="0"/>
              </w:rPr>
              <w:t>8</w:t>
            </w:r>
          </w:p>
        </w:tc>
        <w:tc>
          <w:tcPr>
            <w:tcW w:w="1992"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rPr>
            </w:pPr>
            <w:r>
              <w:rPr>
                <w:rFonts w:hint="eastAsia" w:ascii="仿宋" w:hAnsi="仿宋" w:eastAsia="仿宋"/>
                <w:color w:val="000000"/>
                <w:kern w:val="0"/>
              </w:rPr>
              <w:t>信息技术应用</w:t>
            </w:r>
          </w:p>
        </w:tc>
      </w:tr>
    </w:tbl>
    <w:p>
      <w:pPr>
        <w:spacing w:line="360" w:lineRule="auto"/>
        <w:rPr>
          <w:rFonts w:ascii="仿宋" w:hAnsi="仿宋" w:eastAsia="仿宋"/>
          <w:b/>
          <w:bCs/>
          <w:sz w:val="24"/>
          <w:szCs w:val="24"/>
        </w:rPr>
      </w:pPr>
      <w:r>
        <w:rPr>
          <w:rFonts w:hint="eastAsia" w:ascii="仿宋" w:hAnsi="仿宋" w:eastAsia="仿宋"/>
          <w:b/>
          <w:bCs/>
          <w:sz w:val="24"/>
          <w:szCs w:val="24"/>
        </w:rPr>
        <w:t xml:space="preserve"> (一) 文化基础课</w:t>
      </w:r>
    </w:p>
    <w:p>
      <w:pPr>
        <w:spacing w:line="360" w:lineRule="auto"/>
        <w:ind w:firstLine="476" w:firstLineChars="200"/>
        <w:rPr>
          <w:rFonts w:ascii="仿宋" w:hAnsi="仿宋" w:eastAsia="仿宋" w:cs="黑体"/>
          <w:color w:val="000000"/>
          <w:spacing w:val="-1"/>
          <w:sz w:val="24"/>
          <w:szCs w:val="24"/>
        </w:rPr>
      </w:pPr>
      <w:r>
        <w:rPr>
          <w:rFonts w:hint="eastAsia" w:ascii="仿宋" w:hAnsi="仿宋" w:eastAsia="仿宋"/>
          <w:color w:val="000000"/>
          <w:spacing w:val="-1"/>
          <w:sz w:val="24"/>
          <w:szCs w:val="24"/>
        </w:rPr>
        <w:t>1.语文</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主要学习说明文、应用文进行规范的听说读写综合训练，通过学习使学生具有正确理解、准确运用文字的能力及文学艺术鉴赏能力，会收集、整理信息材料，能写作一般性文章，写规范字，有较好的口头表达能力。在语文教学中，通过普通话的教学，使学生掌握规范的现代汉语语音知识；了解普通话系统中声、韵、调与方言的对应关系，并掌握语流中的音变现象；能用比较标准的普通话进行朗读、说话；提高学生运用普通话进行交际的能力和水平。让学生达到普通话二级乙等水平。</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2.数学</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在初中数学的基础上，进一步学习数学的基础知识。通过教学，提高学生的数学素养，培养学生的基本运算、基本计算工具使用、空间想象、数形结合、思维和简单实际应用等能力，为学习专业课程打下基础。</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3.英语</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运用英标拼读规则认识单词，用正确语言朗读课文，掌握1200个左右的词汇，基本构词法和一定数量的习惯用语，口头听力的综合训练，巩固、扩展学生的基础词汇和基础语法、培养学生听说读写的基本技能和运用英语的一般交际能力，使学生能听懂简单对话和短文，能围绕日常用语简单对话。</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4.体育</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相关课程的基础上，进一步学习体育与卫生保健的基础知识和运动技能，掌握科学锻炼和娱乐休闲的基本方法，养成自觉锻炼的习惯；培养自主锻炼、自我保健、自我评价和自我调控的意识，全面提高身心素质和社会适应能力，为终身锻炼、继续学习与创业立业奠定基础。</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5.德育课</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课程旨在对学生进行职业道德教育与职业指导。其任务是：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使学生具有良好的思想素质，心理素质和良好的职业道德。</w:t>
      </w:r>
    </w:p>
    <w:p>
      <w:pPr>
        <w:spacing w:line="360" w:lineRule="auto"/>
        <w:rPr>
          <w:rFonts w:ascii="仿宋" w:hAnsi="仿宋" w:eastAsia="仿宋"/>
          <w:b/>
          <w:bCs/>
          <w:sz w:val="24"/>
          <w:szCs w:val="24"/>
        </w:rPr>
      </w:pPr>
      <w:r>
        <w:rPr>
          <w:rFonts w:hint="eastAsia" w:ascii="仿宋" w:hAnsi="仿宋" w:eastAsia="仿宋"/>
          <w:color w:val="0000FF"/>
          <w:spacing w:val="-1"/>
          <w:sz w:val="24"/>
          <w:szCs w:val="24"/>
        </w:rPr>
        <w:t xml:space="preserve"> </w:t>
      </w:r>
      <w:r>
        <w:rPr>
          <w:rFonts w:hint="eastAsia" w:ascii="仿宋" w:hAnsi="仿宋" w:eastAsia="仿宋"/>
          <w:b/>
          <w:bCs/>
          <w:sz w:val="24"/>
          <w:szCs w:val="24"/>
        </w:rPr>
        <w:t>(二) 专业基础课</w:t>
      </w:r>
    </w:p>
    <w:p>
      <w:pPr>
        <w:spacing w:line="360" w:lineRule="auto"/>
        <w:rPr>
          <w:rFonts w:ascii="仿宋" w:hAnsi="仿宋" w:eastAsia="仿宋"/>
          <w:b/>
          <w:bCs/>
          <w:sz w:val="24"/>
          <w:szCs w:val="24"/>
        </w:rPr>
      </w:pPr>
      <w:r>
        <w:rPr>
          <w:rFonts w:hint="eastAsia" w:ascii="仿宋" w:hAnsi="仿宋" w:eastAsia="仿宋"/>
          <w:b/>
          <w:bCs/>
          <w:sz w:val="24"/>
          <w:szCs w:val="24"/>
        </w:rPr>
        <w:t xml:space="preserve"> </w:t>
      </w:r>
    </w:p>
    <w:tbl>
      <w:tblPr>
        <w:tblStyle w:val="19"/>
        <w:tblW w:w="9197" w:type="dxa"/>
        <w:tblInd w:w="123" w:type="dxa"/>
        <w:tblLayout w:type="fixed"/>
        <w:tblCellMar>
          <w:top w:w="0" w:type="dxa"/>
          <w:left w:w="0" w:type="dxa"/>
          <w:bottom w:w="0" w:type="dxa"/>
          <w:right w:w="0" w:type="dxa"/>
        </w:tblCellMar>
      </w:tblPr>
      <w:tblGrid>
        <w:gridCol w:w="675"/>
        <w:gridCol w:w="1476"/>
        <w:gridCol w:w="6189"/>
        <w:gridCol w:w="857"/>
      </w:tblGrid>
      <w:tr>
        <w:tblPrEx>
          <w:tblCellMar>
            <w:top w:w="0" w:type="dxa"/>
            <w:left w:w="0" w:type="dxa"/>
            <w:bottom w:w="0" w:type="dxa"/>
            <w:right w:w="0" w:type="dxa"/>
          </w:tblCellMar>
        </w:tblPrEx>
        <w:trPr>
          <w:trHeight w:val="452" w:hRule="atLeast"/>
        </w:trPr>
        <w:tc>
          <w:tcPr>
            <w:tcW w:w="675" w:type="dxa"/>
            <w:tcBorders>
              <w:top w:val="single" w:color="auto" w:sz="12"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 xml:space="preserve"> 序号</w:t>
            </w:r>
          </w:p>
        </w:tc>
        <w:tc>
          <w:tcPr>
            <w:tcW w:w="1476"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课程名称</w:t>
            </w:r>
          </w:p>
        </w:tc>
        <w:tc>
          <w:tcPr>
            <w:tcW w:w="6189"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主要教学内容和要求</w:t>
            </w:r>
          </w:p>
        </w:tc>
        <w:tc>
          <w:tcPr>
            <w:tcW w:w="857" w:type="dxa"/>
            <w:tcBorders>
              <w:top w:val="single" w:color="auto" w:sz="12"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 xml:space="preserve"> 课时</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语言素质</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通过讲授口语表达的基本理论和口才运用的常见形式，提高学生的口头表达能力，培养学生的社会交际能力，使之具备适应社会需要的基本素质。对口语表达的基本理论，要求学生理解会用；对口才运用的常见形式，要求学生熟练掌握，并具备基本的鉴赏能力，在今后的职业生涯中，能自觉地追求好的口头表达</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160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军事素质</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能促进和增强体能，提高身体素质；为适应新形势下执行任务的需要，掌握必要的制敌技术；进行队列练习，增强组织性、纪律性，培养优良作风；坚决、积极、准确、迅速地完成各项工作任务</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200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3</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礼仪素质</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了解社交礼仪的基本常识；能理解并贯彻列车服务礼仪原则；能按轨道各服务岗位的要求，规范自己的仪容仪表和言谈举止；能掌握宗教礼仪知识和少数民族礼仪知识，掌握主要客源国的涉外礼仪知识</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300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形体训练</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 xml:space="preserve">   通过学习和训练，学生应对优美体态有基本认识；</w:t>
            </w:r>
          </w:p>
          <w:p>
            <w:pPr>
              <w:spacing w:line="276" w:lineRule="auto"/>
              <w:rPr>
                <w:rFonts w:ascii="仿宋" w:hAnsi="仿宋" w:eastAsia="仿宋"/>
                <w:szCs w:val="24"/>
              </w:rPr>
            </w:pPr>
            <w:r>
              <w:rPr>
                <w:rFonts w:hint="eastAsia" w:ascii="仿宋" w:hAnsi="仿宋" w:eastAsia="仿宋"/>
                <w:szCs w:val="24"/>
              </w:rPr>
              <w:t>在形体训练中掌握身体各部分的名称；能按城铁服务</w:t>
            </w:r>
          </w:p>
          <w:p>
            <w:pPr>
              <w:spacing w:line="276" w:lineRule="auto"/>
              <w:rPr>
                <w:rFonts w:ascii="仿宋" w:hAnsi="仿宋" w:eastAsia="仿宋"/>
                <w:szCs w:val="24"/>
              </w:rPr>
            </w:pPr>
            <w:r>
              <w:rPr>
                <w:rFonts w:hint="eastAsia" w:ascii="仿宋" w:hAnsi="仿宋" w:eastAsia="仿宋"/>
                <w:szCs w:val="24"/>
              </w:rPr>
              <w:t>岗位的要求，展现自己优美的体态；掌握形体训练的</w:t>
            </w:r>
          </w:p>
          <w:p>
            <w:pPr>
              <w:spacing w:line="276" w:lineRule="auto"/>
              <w:rPr>
                <w:rFonts w:ascii="仿宋" w:hAnsi="仿宋" w:eastAsia="仿宋" w:cs="黑体"/>
                <w:szCs w:val="24"/>
              </w:rPr>
            </w:pPr>
            <w:r>
              <w:rPr>
                <w:rFonts w:hint="eastAsia" w:ascii="仿宋" w:hAnsi="仿宋" w:eastAsia="仿宋"/>
                <w:szCs w:val="24"/>
              </w:rPr>
              <w:t>基本方法</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200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5</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城轨专业英语</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掌握常见客运服务英语词汇；能正确理解和运用客运服务各岗位的一般工作流程和服务程序的业务专业英语</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160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6</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中国旅游地理</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掌握中国地理位置、地形特征和区位的优势，世界海陆分布及各大洲的自然和人文地理概况；掌握国内、国际主要轨道线路所经过城市和地区的地理概况、风土人情和旅游资源等；能介绍航线途经地的地理概况，并能应对执行客运服务时乘客的问询</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7</w:t>
            </w:r>
          </w:p>
        </w:tc>
        <w:tc>
          <w:tcPr>
            <w:tcW w:w="1476"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中外民俗文化</w:t>
            </w:r>
          </w:p>
        </w:tc>
        <w:tc>
          <w:tcPr>
            <w:tcW w:w="6189"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了解熟悉中外各国各民族的风俗习惯、传统文化文化、宗教信仰、历史文化；全面了解民族的基本原理、服饰民俗、饮食民俗、旅游民俗、传统节日，为本专业打好基础，重点了解树立服务意识，提高工作能力</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w:t>
            </w:r>
          </w:p>
        </w:tc>
        <w:tc>
          <w:tcPr>
            <w:tcW w:w="1476" w:type="dxa"/>
            <w:tcBorders>
              <w:top w:val="single" w:color="auto" w:sz="8" w:space="0"/>
              <w:left w:val="nil"/>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信息技术应用</w:t>
            </w:r>
          </w:p>
        </w:tc>
        <w:tc>
          <w:tcPr>
            <w:tcW w:w="6189" w:type="dxa"/>
            <w:tcBorders>
              <w:top w:val="single" w:color="auto" w:sz="8" w:space="0"/>
              <w:left w:val="nil"/>
              <w:bottom w:val="single" w:color="auto" w:sz="12"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pacing w:val="-1"/>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tc>
        <w:tc>
          <w:tcPr>
            <w:tcW w:w="857" w:type="dxa"/>
            <w:tcBorders>
              <w:top w:val="single" w:color="auto" w:sz="8" w:space="0"/>
              <w:left w:val="nil"/>
              <w:bottom w:val="single" w:color="auto" w:sz="12"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80</w:t>
            </w:r>
          </w:p>
        </w:tc>
      </w:tr>
    </w:tbl>
    <w:p>
      <w:pPr>
        <w:spacing w:line="360" w:lineRule="auto"/>
        <w:rPr>
          <w:rFonts w:ascii="仿宋" w:hAnsi="仿宋" w:eastAsia="仿宋"/>
          <w:sz w:val="24"/>
          <w:szCs w:val="24"/>
        </w:rPr>
      </w:pPr>
      <w:r>
        <w:rPr>
          <w:rFonts w:hint="eastAsia" w:ascii="仿宋" w:hAnsi="仿宋" w:eastAsia="仿宋"/>
          <w:b/>
          <w:bCs/>
          <w:sz w:val="24"/>
          <w:szCs w:val="24"/>
        </w:rPr>
        <w:t xml:space="preserve"> (三) 专业技能课</w:t>
      </w:r>
    </w:p>
    <w:tbl>
      <w:tblPr>
        <w:tblStyle w:val="19"/>
        <w:tblW w:w="9209" w:type="dxa"/>
        <w:tblInd w:w="123" w:type="dxa"/>
        <w:tblLayout w:type="fixed"/>
        <w:tblCellMar>
          <w:top w:w="0" w:type="dxa"/>
          <w:left w:w="0" w:type="dxa"/>
          <w:bottom w:w="0" w:type="dxa"/>
          <w:right w:w="0" w:type="dxa"/>
        </w:tblCellMar>
      </w:tblPr>
      <w:tblGrid>
        <w:gridCol w:w="755"/>
        <w:gridCol w:w="1390"/>
        <w:gridCol w:w="6178"/>
        <w:gridCol w:w="886"/>
      </w:tblGrid>
      <w:tr>
        <w:tblPrEx>
          <w:tblCellMar>
            <w:top w:w="0" w:type="dxa"/>
            <w:left w:w="0" w:type="dxa"/>
            <w:bottom w:w="0" w:type="dxa"/>
            <w:right w:w="0" w:type="dxa"/>
          </w:tblCellMar>
        </w:tblPrEx>
        <w:trPr>
          <w:trHeight w:val="440" w:hRule="atLeast"/>
        </w:trPr>
        <w:tc>
          <w:tcPr>
            <w:tcW w:w="755" w:type="dxa"/>
            <w:tcBorders>
              <w:top w:val="single" w:color="auto" w:sz="12"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序号</w:t>
            </w:r>
          </w:p>
        </w:tc>
        <w:tc>
          <w:tcPr>
            <w:tcW w:w="1390"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课程名称</w:t>
            </w:r>
          </w:p>
        </w:tc>
        <w:tc>
          <w:tcPr>
            <w:tcW w:w="6178"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主要教学内容和要求</w:t>
            </w:r>
          </w:p>
        </w:tc>
        <w:tc>
          <w:tcPr>
            <w:tcW w:w="886" w:type="dxa"/>
            <w:tcBorders>
              <w:top w:val="single" w:color="auto" w:sz="12"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课时</w:t>
            </w:r>
          </w:p>
        </w:tc>
      </w:tr>
      <w:tr>
        <w:tblPrEx>
          <w:tblCellMar>
            <w:top w:w="0" w:type="dxa"/>
            <w:left w:w="0" w:type="dxa"/>
            <w:bottom w:w="0" w:type="dxa"/>
            <w:right w:w="0" w:type="dxa"/>
          </w:tblCellMar>
        </w:tblPrEx>
        <w:trPr>
          <w:trHeight w:val="1427"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w:t>
            </w:r>
          </w:p>
        </w:tc>
        <w:tc>
          <w:tcPr>
            <w:tcW w:w="1390"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城轨服务心理学</w:t>
            </w:r>
          </w:p>
        </w:tc>
        <w:tc>
          <w:tcPr>
            <w:tcW w:w="6178"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从企业岗位需求和教学实践的角度出发，将心理学知识与轨道交通客运服务进行了有机的融合。授课内容包括：开启心的视野，做好贴心服务，城市轨道交通乘客情绪心理与服务，城市轨道交通乘客个性心理 与服务等，根植内心修养 激发内心原动力，激励客运服务人员工作</w:t>
            </w:r>
          </w:p>
        </w:tc>
        <w:tc>
          <w:tcPr>
            <w:tcW w:w="886"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40</w:t>
            </w:r>
          </w:p>
        </w:tc>
      </w:tr>
      <w:tr>
        <w:tblPrEx>
          <w:tblCellMar>
            <w:top w:w="0" w:type="dxa"/>
            <w:left w:w="0" w:type="dxa"/>
            <w:bottom w:w="0" w:type="dxa"/>
            <w:right w:w="0" w:type="dxa"/>
          </w:tblCellMar>
        </w:tblPrEx>
        <w:trPr>
          <w:trHeight w:val="1733"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w:t>
            </w:r>
          </w:p>
        </w:tc>
        <w:tc>
          <w:tcPr>
            <w:tcW w:w="1390"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职业形象塑造</w:t>
            </w:r>
          </w:p>
        </w:tc>
        <w:tc>
          <w:tcPr>
            <w:tcW w:w="6178" w:type="dxa"/>
            <w:tcBorders>
              <w:top w:val="single" w:color="auto" w:sz="8" w:space="0"/>
              <w:left w:val="nil"/>
              <w:bottom w:val="single" w:color="auto" w:sz="8" w:space="0"/>
              <w:right w:val="single" w:color="auto" w:sz="8" w:space="0"/>
            </w:tcBorders>
            <w:vAlign w:val="center"/>
          </w:tcPr>
          <w:p>
            <w:pPr>
              <w:snapToGrid w:val="0"/>
              <w:spacing w:line="276" w:lineRule="auto"/>
              <w:ind w:firstLine="480"/>
              <w:rPr>
                <w:rFonts w:ascii="仿宋" w:hAnsi="仿宋" w:eastAsia="仿宋" w:cs="黑体"/>
                <w:szCs w:val="24"/>
              </w:rPr>
            </w:pPr>
            <w:r>
              <w:rPr>
                <w:rFonts w:hint="eastAsia" w:ascii="仿宋" w:hAnsi="仿宋" w:eastAsia="仿宋"/>
                <w:szCs w:val="24"/>
              </w:rPr>
              <w:t>掌握化妆的基本理论知识；能按化妆的基本程序进行面部底妆、眼部、眉型、腮部和唇部的化妆修饰，专业职业发型梳理；能按要求完成生活妆、职业妆的整体造型；提升学生的整体形象，培养学生良好的形象自信心及形象要求的良好习惯</w:t>
            </w:r>
          </w:p>
          <w:p>
            <w:pPr>
              <w:spacing w:line="276" w:lineRule="auto"/>
              <w:rPr>
                <w:rFonts w:ascii="仿宋" w:hAnsi="仿宋" w:eastAsia="仿宋" w:cs="黑体"/>
                <w:szCs w:val="24"/>
              </w:rPr>
            </w:pPr>
          </w:p>
        </w:tc>
        <w:tc>
          <w:tcPr>
            <w:tcW w:w="886"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80</w:t>
            </w:r>
          </w:p>
        </w:tc>
      </w:tr>
      <w:tr>
        <w:tblPrEx>
          <w:tblCellMar>
            <w:top w:w="0" w:type="dxa"/>
            <w:left w:w="0" w:type="dxa"/>
            <w:bottom w:w="0" w:type="dxa"/>
            <w:right w:w="0" w:type="dxa"/>
          </w:tblCellMar>
        </w:tblPrEx>
        <w:trPr>
          <w:trHeight w:val="1418"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3</w:t>
            </w:r>
          </w:p>
        </w:tc>
        <w:tc>
          <w:tcPr>
            <w:tcW w:w="139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轨道交通基础知识</w:t>
            </w:r>
          </w:p>
        </w:tc>
        <w:tc>
          <w:tcPr>
            <w:tcW w:w="6178"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通过学习让学生了解高铁动车乘务员的基本知识以及安全理论，培训学生的职业素养，能辨别有效的沟通方式；能通过分析、判断各类旅客和客户的心理特点，采用相应的服务技巧和沟通方式；能有效地管理情绪，解决列车客运服务中的冲突</w:t>
            </w:r>
          </w:p>
        </w:tc>
        <w:tc>
          <w:tcPr>
            <w:tcW w:w="886" w:type="dxa"/>
            <w:tcBorders>
              <w:top w:val="single" w:color="auto" w:sz="8" w:space="0"/>
              <w:left w:val="nil"/>
              <w:bottom w:val="single" w:color="auto" w:sz="8"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r>
        <w:tblPrEx>
          <w:tblCellMar>
            <w:top w:w="0" w:type="dxa"/>
            <w:left w:w="0" w:type="dxa"/>
            <w:bottom w:w="0" w:type="dxa"/>
            <w:right w:w="0" w:type="dxa"/>
          </w:tblCellMar>
        </w:tblPrEx>
        <w:trPr>
          <w:trHeight w:val="1422" w:hRule="atLeast"/>
        </w:trPr>
        <w:tc>
          <w:tcPr>
            <w:tcW w:w="755" w:type="dxa"/>
            <w:tcBorders>
              <w:top w:val="single" w:color="auto" w:sz="8" w:space="0"/>
              <w:left w:val="single" w:color="auto" w:sz="12" w:space="0"/>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w:t>
            </w:r>
          </w:p>
        </w:tc>
        <w:tc>
          <w:tcPr>
            <w:tcW w:w="1390" w:type="dxa"/>
            <w:tcBorders>
              <w:top w:val="single" w:color="auto" w:sz="8" w:space="0"/>
              <w:left w:val="nil"/>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轨道交通安全基础知识</w:t>
            </w:r>
          </w:p>
        </w:tc>
        <w:tc>
          <w:tcPr>
            <w:tcW w:w="6178" w:type="dxa"/>
            <w:tcBorders>
              <w:top w:val="single" w:color="auto" w:sz="8" w:space="0"/>
              <w:left w:val="nil"/>
              <w:bottom w:val="single" w:color="auto" w:sz="12"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培养学生能在乘客和列车发生突发事件时能够及时进行救援及确保人员安全，让学生掌握突发事件应急处理方法，保障列车安全；主要学习内容为高铁车站客流组织、车站运作管理、车站突发应急处理办法</w:t>
            </w:r>
          </w:p>
        </w:tc>
        <w:tc>
          <w:tcPr>
            <w:tcW w:w="886" w:type="dxa"/>
            <w:tcBorders>
              <w:top w:val="single" w:color="auto" w:sz="8" w:space="0"/>
              <w:left w:val="nil"/>
              <w:bottom w:val="single" w:color="auto" w:sz="12"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r>
        <w:tblPrEx>
          <w:tblCellMar>
            <w:top w:w="0" w:type="dxa"/>
            <w:left w:w="0" w:type="dxa"/>
            <w:bottom w:w="0" w:type="dxa"/>
            <w:right w:w="0" w:type="dxa"/>
          </w:tblCellMar>
        </w:tblPrEx>
        <w:trPr>
          <w:trHeight w:val="1422" w:hRule="atLeast"/>
        </w:trPr>
        <w:tc>
          <w:tcPr>
            <w:tcW w:w="755" w:type="dxa"/>
            <w:tcBorders>
              <w:top w:val="single" w:color="auto" w:sz="8" w:space="0"/>
              <w:left w:val="single" w:color="auto" w:sz="12" w:space="0"/>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5</w:t>
            </w:r>
          </w:p>
        </w:tc>
        <w:tc>
          <w:tcPr>
            <w:tcW w:w="1390" w:type="dxa"/>
            <w:tcBorders>
              <w:top w:val="single" w:color="auto" w:sz="8" w:space="0"/>
              <w:left w:val="nil"/>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轨道交通客运、客舱服务</w:t>
            </w:r>
          </w:p>
        </w:tc>
        <w:tc>
          <w:tcPr>
            <w:tcW w:w="6178" w:type="dxa"/>
            <w:tcBorders>
              <w:top w:val="single" w:color="auto" w:sz="8" w:space="0"/>
              <w:left w:val="nil"/>
              <w:bottom w:val="single" w:color="auto" w:sz="12"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了解旅客运输的基础知识和相关法律规定；了解客舱布局；了解客舱乘务员的基本岗位职责；熟练操作高铁动车服务设施；熟练地按服务程序进行车厢旅客服务；掌握特殊旅客服务特点，进行针对性的服务。</w:t>
            </w:r>
          </w:p>
        </w:tc>
        <w:tc>
          <w:tcPr>
            <w:tcW w:w="886" w:type="dxa"/>
            <w:tcBorders>
              <w:top w:val="single" w:color="auto" w:sz="8" w:space="0"/>
              <w:left w:val="nil"/>
              <w:bottom w:val="single" w:color="auto" w:sz="12"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r>
        <w:tblPrEx>
          <w:tblCellMar>
            <w:top w:w="0" w:type="dxa"/>
            <w:left w:w="0" w:type="dxa"/>
            <w:bottom w:w="0" w:type="dxa"/>
            <w:right w:w="0" w:type="dxa"/>
          </w:tblCellMar>
        </w:tblPrEx>
        <w:trPr>
          <w:trHeight w:val="820"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6</w:t>
            </w:r>
          </w:p>
        </w:tc>
        <w:tc>
          <w:tcPr>
            <w:tcW w:w="1390"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轨道交通运营基础</w:t>
            </w:r>
          </w:p>
        </w:tc>
        <w:tc>
          <w:tcPr>
            <w:tcW w:w="6178"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了解轨道交通的相关知识，使学生对轨道交通运输组织、规划设计、运营管理等方面形成整体系统的认识</w:t>
            </w:r>
          </w:p>
        </w:tc>
        <w:tc>
          <w:tcPr>
            <w:tcW w:w="886" w:type="dxa"/>
            <w:tcBorders>
              <w:top w:val="single" w:color="auto" w:sz="8" w:space="0"/>
              <w:left w:val="nil"/>
              <w:bottom w:val="single" w:color="auto" w:sz="8"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r>
        <w:tblPrEx>
          <w:tblCellMar>
            <w:top w:w="0" w:type="dxa"/>
            <w:left w:w="0" w:type="dxa"/>
            <w:bottom w:w="0" w:type="dxa"/>
            <w:right w:w="0" w:type="dxa"/>
          </w:tblCellMar>
        </w:tblPrEx>
        <w:trPr>
          <w:trHeight w:val="686"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7</w:t>
            </w:r>
          </w:p>
        </w:tc>
        <w:tc>
          <w:tcPr>
            <w:tcW w:w="1390"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安检常识与仪器操作</w:t>
            </w:r>
          </w:p>
        </w:tc>
        <w:tc>
          <w:tcPr>
            <w:tcW w:w="6178"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对安检岗位认知，学会安检仪器操作，了解安全法规、违禁物品识别及处置</w:t>
            </w:r>
          </w:p>
        </w:tc>
        <w:tc>
          <w:tcPr>
            <w:tcW w:w="886" w:type="dxa"/>
            <w:tcBorders>
              <w:top w:val="single" w:color="auto" w:sz="8" w:space="0"/>
              <w:left w:val="nil"/>
              <w:bottom w:val="single" w:color="auto" w:sz="8"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r>
        <w:tblPrEx>
          <w:tblCellMar>
            <w:top w:w="0" w:type="dxa"/>
            <w:left w:w="0" w:type="dxa"/>
            <w:bottom w:w="0" w:type="dxa"/>
            <w:right w:w="0" w:type="dxa"/>
          </w:tblCellMar>
        </w:tblPrEx>
        <w:trPr>
          <w:trHeight w:val="796" w:hRule="atLeast"/>
        </w:trPr>
        <w:tc>
          <w:tcPr>
            <w:tcW w:w="75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w:t>
            </w:r>
          </w:p>
        </w:tc>
        <w:tc>
          <w:tcPr>
            <w:tcW w:w="1390"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单招技能综合实训</w:t>
            </w:r>
          </w:p>
        </w:tc>
        <w:tc>
          <w:tcPr>
            <w:tcW w:w="6178"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了解高职院校对口招生政策，实施针对本专业面试技能考试培训，让学生在专业形象、面试口语、自我介绍、特长加分项展示方面全面提升</w:t>
            </w:r>
          </w:p>
        </w:tc>
        <w:tc>
          <w:tcPr>
            <w:tcW w:w="886" w:type="dxa"/>
            <w:tcBorders>
              <w:top w:val="single" w:color="auto" w:sz="8" w:space="0"/>
              <w:left w:val="nil"/>
              <w:bottom w:val="single" w:color="auto" w:sz="8" w:space="0"/>
              <w:right w:val="single" w:color="auto" w:sz="12" w:space="0"/>
            </w:tcBorders>
            <w:vAlign w:val="center"/>
          </w:tcPr>
          <w:p>
            <w:pPr>
              <w:widowControl/>
              <w:spacing w:line="276" w:lineRule="auto"/>
              <w:jc w:val="center"/>
              <w:textAlignment w:val="center"/>
              <w:rPr>
                <w:rFonts w:ascii="仿宋" w:hAnsi="仿宋" w:eastAsia="仿宋" w:cs="黑体"/>
                <w:szCs w:val="24"/>
              </w:rPr>
            </w:pPr>
            <w:r>
              <w:rPr>
                <w:rFonts w:hint="eastAsia" w:ascii="仿宋" w:hAnsi="仿宋" w:eastAsia="仿宋"/>
                <w:color w:val="000000"/>
                <w:kern w:val="0"/>
                <w:szCs w:val="24"/>
              </w:rPr>
              <w:t>40</w:t>
            </w:r>
          </w:p>
        </w:tc>
      </w:tr>
    </w:tbl>
    <w:p>
      <w:pPr>
        <w:spacing w:line="360" w:lineRule="auto"/>
        <w:rPr>
          <w:rFonts w:ascii="仿宋" w:hAnsi="仿宋" w:eastAsia="仿宋"/>
          <w:sz w:val="24"/>
          <w:szCs w:val="24"/>
        </w:rPr>
      </w:pPr>
      <w:r>
        <w:rPr>
          <w:rFonts w:hint="eastAsia" w:ascii="仿宋" w:hAnsi="仿宋" w:eastAsia="仿宋"/>
          <w:b/>
          <w:bCs/>
          <w:sz w:val="24"/>
          <w:szCs w:val="24"/>
        </w:rPr>
        <w:t xml:space="preserve"> (四) 专业拓展课</w:t>
      </w:r>
    </w:p>
    <w:tbl>
      <w:tblPr>
        <w:tblStyle w:val="20"/>
        <w:tblW w:w="9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375"/>
        <w:gridCol w:w="6188"/>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kern w:val="0"/>
                <w:sz w:val="21"/>
                <w:szCs w:val="24"/>
              </w:rPr>
              <w:t xml:space="preserve"> </w:t>
            </w:r>
            <w:r>
              <w:rPr>
                <w:rFonts w:hint="eastAsia" w:ascii="仿宋" w:hAnsi="仿宋" w:eastAsia="仿宋"/>
                <w:color w:val="000000"/>
                <w:kern w:val="0"/>
                <w:sz w:val="21"/>
                <w:szCs w:val="24"/>
              </w:rPr>
              <w:t>1</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 xml:space="preserve">食品营养卫生 </w:t>
            </w:r>
          </w:p>
        </w:tc>
        <w:tc>
          <w:tcPr>
            <w:tcW w:w="6188" w:type="dxa"/>
            <w:vMerge w:val="restart"/>
            <w:tcBorders>
              <w:top w:val="single" w:color="auto" w:sz="4" w:space="0"/>
              <w:left w:val="nil"/>
              <w:bottom w:val="single" w:color="auto" w:sz="4" w:space="0"/>
              <w:right w:val="single" w:color="auto" w:sz="4" w:space="0"/>
            </w:tcBorders>
          </w:tcPr>
          <w:p>
            <w:pPr>
              <w:spacing w:line="276" w:lineRule="auto"/>
              <w:jc w:val="left"/>
              <w:rPr>
                <w:rFonts w:ascii="仿宋" w:hAnsi="仿宋" w:eastAsia="仿宋" w:cs="黑体"/>
                <w:kern w:val="2"/>
                <w:sz w:val="21"/>
                <w:szCs w:val="24"/>
              </w:rPr>
            </w:pPr>
          </w:p>
          <w:p>
            <w:pPr>
              <w:spacing w:line="276" w:lineRule="auto"/>
              <w:jc w:val="left"/>
              <w:rPr>
                <w:rFonts w:ascii="仿宋" w:hAnsi="仿宋" w:eastAsia="仿宋"/>
                <w:kern w:val="0"/>
                <w:sz w:val="21"/>
                <w:szCs w:val="24"/>
              </w:rPr>
            </w:pPr>
          </w:p>
          <w:p>
            <w:pPr>
              <w:spacing w:line="276" w:lineRule="auto"/>
              <w:jc w:val="left"/>
              <w:rPr>
                <w:rFonts w:ascii="仿宋" w:hAnsi="仿宋" w:eastAsia="仿宋"/>
                <w:kern w:val="0"/>
                <w:sz w:val="21"/>
                <w:szCs w:val="24"/>
              </w:rPr>
            </w:pPr>
          </w:p>
          <w:p>
            <w:pPr>
              <w:spacing w:line="276" w:lineRule="auto"/>
              <w:jc w:val="left"/>
              <w:rPr>
                <w:rFonts w:ascii="仿宋" w:hAnsi="仿宋" w:eastAsia="仿宋"/>
                <w:kern w:val="2"/>
                <w:sz w:val="21"/>
                <w:szCs w:val="24"/>
              </w:rPr>
            </w:pPr>
            <w:r>
              <w:rPr>
                <w:rFonts w:hint="eastAsia" w:ascii="仿宋" w:hAnsi="仿宋" w:eastAsia="仿宋"/>
                <w:kern w:val="0"/>
                <w:sz w:val="21"/>
                <w:szCs w:val="24"/>
              </w:rPr>
              <w:t>拓展学生知识技能，提高学生内心素养，提升岗位技能、职业化素养，为以后工作岗位打下良好的基础</w:t>
            </w: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2</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菜点与酒水</w:t>
            </w:r>
          </w:p>
        </w:tc>
        <w:tc>
          <w:tcPr>
            <w:tcW w:w="618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3</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插花</w:t>
            </w:r>
          </w:p>
        </w:tc>
        <w:tc>
          <w:tcPr>
            <w:tcW w:w="618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茶艺</w:t>
            </w:r>
          </w:p>
        </w:tc>
        <w:tc>
          <w:tcPr>
            <w:tcW w:w="618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5</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调酒</w:t>
            </w:r>
          </w:p>
        </w:tc>
        <w:tc>
          <w:tcPr>
            <w:tcW w:w="618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6</w:t>
            </w:r>
          </w:p>
        </w:tc>
        <w:tc>
          <w:tcPr>
            <w:tcW w:w="137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摄影</w:t>
            </w:r>
          </w:p>
        </w:tc>
        <w:tc>
          <w:tcPr>
            <w:tcW w:w="618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9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bl>
    <w:p>
      <w:pPr>
        <w:spacing w:line="360" w:lineRule="auto"/>
        <w:jc w:val="left"/>
        <w:rPr>
          <w:rFonts w:ascii="仿宋" w:hAnsi="仿宋" w:eastAsia="仿宋"/>
          <w:sz w:val="24"/>
          <w:szCs w:val="24"/>
        </w:rPr>
      </w:pPr>
      <w:r>
        <w:rPr>
          <w:rFonts w:hint="eastAsia" w:ascii="仿宋" w:hAnsi="仿宋" w:eastAsia="仿宋"/>
          <w:sz w:val="24"/>
          <w:szCs w:val="24"/>
        </w:rPr>
        <w:t xml:space="preserve"> </w:t>
      </w:r>
    </w:p>
    <w:p>
      <w:pPr>
        <w:spacing w:line="360" w:lineRule="auto"/>
        <w:rPr>
          <w:rFonts w:ascii="仿宋" w:hAnsi="仿宋" w:eastAsia="仿宋" w:cs="黑体"/>
          <w:b/>
          <w:sz w:val="24"/>
          <w:szCs w:val="24"/>
        </w:rPr>
      </w:pPr>
      <w:r>
        <w:rPr>
          <w:rFonts w:hint="eastAsia" w:ascii="仿宋" w:hAnsi="仿宋" w:eastAsia="仿宋"/>
          <w:b/>
          <w:sz w:val="24"/>
          <w:szCs w:val="24"/>
        </w:rPr>
        <w:t xml:space="preserve">六、教学计划表  </w:t>
      </w:r>
    </w:p>
    <w:p>
      <w:pPr>
        <w:spacing w:line="360" w:lineRule="auto"/>
        <w:ind w:firstLine="3132" w:firstLineChars="1300"/>
        <w:rPr>
          <w:rFonts w:ascii="仿宋" w:hAnsi="仿宋" w:eastAsia="仿宋"/>
          <w:b/>
          <w:sz w:val="24"/>
          <w:szCs w:val="24"/>
        </w:rPr>
      </w:pPr>
      <w:r>
        <w:rPr>
          <w:rFonts w:hint="eastAsia" w:ascii="仿宋" w:hAnsi="仿宋" w:eastAsia="仿宋"/>
          <w:b/>
          <w:sz w:val="24"/>
          <w:szCs w:val="24"/>
          <w:lang w:eastAsia="zh-CN"/>
        </w:rPr>
        <w:t>课</w:t>
      </w:r>
      <w:r>
        <w:rPr>
          <w:rFonts w:ascii="仿宋" w:hAnsi="仿宋" w:eastAsia="仿宋"/>
          <w:b/>
          <w:sz w:val="24"/>
          <w:szCs w:val="24"/>
        </w:rPr>
        <w:t>程设置与教学时间安排</w:t>
      </w:r>
      <w:r>
        <w:rPr>
          <w:rFonts w:hint="eastAsia" w:ascii="仿宋" w:hAnsi="仿宋" w:eastAsia="仿宋" w:cs="宋体"/>
          <w:b/>
          <w:sz w:val="24"/>
          <w:szCs w:val="24"/>
        </w:rPr>
        <w:t>表</w:t>
      </w:r>
    </w:p>
    <w:tbl>
      <w:tblPr>
        <w:tblStyle w:val="19"/>
        <w:tblW w:w="9022" w:type="dxa"/>
        <w:tblInd w:w="93" w:type="dxa"/>
        <w:tblLayout w:type="fixed"/>
        <w:tblCellMar>
          <w:top w:w="15" w:type="dxa"/>
          <w:left w:w="15" w:type="dxa"/>
          <w:bottom w:w="15" w:type="dxa"/>
          <w:right w:w="15" w:type="dxa"/>
        </w:tblCellMar>
      </w:tblPr>
      <w:tblGrid>
        <w:gridCol w:w="684"/>
        <w:gridCol w:w="660"/>
        <w:gridCol w:w="410"/>
        <w:gridCol w:w="962"/>
        <w:gridCol w:w="980"/>
        <w:gridCol w:w="631"/>
        <w:gridCol w:w="534"/>
        <w:gridCol w:w="476"/>
        <w:gridCol w:w="583"/>
        <w:gridCol w:w="451"/>
        <w:gridCol w:w="675"/>
        <w:gridCol w:w="627"/>
        <w:gridCol w:w="614"/>
        <w:gridCol w:w="735"/>
      </w:tblGrid>
      <w:tr>
        <w:tblPrEx>
          <w:tblCellMar>
            <w:top w:w="15" w:type="dxa"/>
            <w:left w:w="15" w:type="dxa"/>
            <w:bottom w:w="15" w:type="dxa"/>
            <w:right w:w="15" w:type="dxa"/>
          </w:tblCellMar>
        </w:tblPrEx>
        <w:trPr>
          <w:trHeight w:val="286" w:hRule="atLeast"/>
        </w:trPr>
        <w:tc>
          <w:tcPr>
            <w:tcW w:w="684" w:type="dxa"/>
            <w:tcBorders>
              <w:top w:val="single" w:color="000000" w:sz="4" w:space="0"/>
              <w:left w:val="single" w:color="000000" w:sz="4" w:space="0"/>
              <w:bottom w:val="single" w:color="000000" w:sz="4" w:space="0"/>
              <w:right w:val="single" w:color="000000" w:sz="4" w:space="0"/>
            </w:tcBorders>
            <w:vAlign w:val="bottom"/>
          </w:tcPr>
          <w:p>
            <w:pPr>
              <w:jc w:val="center"/>
              <w:rPr>
                <w:rFonts w:hint="eastAsia" w:ascii="仿宋" w:hAnsi="仿宋" w:eastAsia="仿宋" w:cs="黑体"/>
                <w:color w:val="000000"/>
                <w:lang w:val="en-US" w:eastAsia="zh-CN"/>
              </w:rPr>
            </w:pPr>
            <w:r>
              <w:rPr>
                <w:rFonts w:hint="eastAsia" w:ascii="仿宋" w:hAnsi="仿宋" w:eastAsia="仿宋" w:cs="黑体"/>
                <w:color w:val="000000"/>
                <w:lang w:val="en-US" w:eastAsia="zh-CN"/>
              </w:rPr>
              <w:t>表1：</w:t>
            </w:r>
          </w:p>
        </w:tc>
        <w:tc>
          <w:tcPr>
            <w:tcW w:w="8338" w:type="dxa"/>
            <w:gridSpan w:val="13"/>
            <w:tcBorders>
              <w:top w:val="single" w:color="000000" w:sz="4" w:space="0"/>
              <w:left w:val="nil"/>
              <w:bottom w:val="single" w:color="000000" w:sz="4" w:space="0"/>
              <w:right w:val="single" w:color="000000" w:sz="4" w:space="0"/>
            </w:tcBorders>
            <w:vAlign w:val="bottom"/>
          </w:tcPr>
          <w:p>
            <w:pPr>
              <w:jc w:val="center"/>
              <w:rPr>
                <w:rFonts w:ascii="仿宋" w:hAnsi="仿宋" w:eastAsia="仿宋" w:cs="黑体"/>
                <w:color w:val="000000"/>
              </w:rPr>
            </w:pPr>
            <w:r>
              <w:rPr>
                <w:rFonts w:hint="eastAsia" w:ascii="仿宋" w:hAnsi="仿宋" w:eastAsia="仿宋"/>
                <w:color w:val="000000"/>
                <w:kern w:val="0"/>
              </w:rPr>
              <w:t>教学活动与时间安排</w:t>
            </w:r>
          </w:p>
        </w:tc>
      </w:tr>
      <w:tr>
        <w:tblPrEx>
          <w:tblCellMar>
            <w:top w:w="15" w:type="dxa"/>
            <w:left w:w="15" w:type="dxa"/>
            <w:bottom w:w="15" w:type="dxa"/>
            <w:right w:w="15" w:type="dxa"/>
          </w:tblCellMar>
        </w:tblPrEx>
        <w:trPr>
          <w:trHeight w:val="286" w:hRule="atLeast"/>
        </w:trPr>
        <w:tc>
          <w:tcPr>
            <w:tcW w:w="684"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专业</w:t>
            </w:r>
          </w:p>
        </w:tc>
        <w:tc>
          <w:tcPr>
            <w:tcW w:w="2032" w:type="dxa"/>
            <w:gridSpan w:val="3"/>
            <w:vMerge w:val="restart"/>
            <w:tcBorders>
              <w:top w:val="nil"/>
              <w:left w:val="nil"/>
              <w:bottom w:val="single" w:color="000000" w:sz="4" w:space="0"/>
              <w:right w:val="single" w:color="000000" w:sz="4" w:space="0"/>
            </w:tcBorders>
            <w:vAlign w:val="center"/>
          </w:tcPr>
          <w:p>
            <w:pPr>
              <w:widowControl/>
              <w:jc w:val="left"/>
              <w:textAlignment w:val="center"/>
              <w:rPr>
                <w:rFonts w:hint="eastAsia" w:ascii="仿宋" w:hAnsi="仿宋" w:eastAsia="仿宋" w:cs="黑体"/>
                <w:color w:val="000000"/>
                <w:u w:val="single"/>
                <w:lang w:eastAsia="zh-CN"/>
              </w:rPr>
            </w:pPr>
            <w:r>
              <w:rPr>
                <w:rFonts w:hint="eastAsia" w:ascii="仿宋" w:hAnsi="仿宋" w:eastAsia="仿宋"/>
                <w:color w:val="000000"/>
                <w:kern w:val="0"/>
                <w:u w:val="single"/>
              </w:rPr>
              <w:t>轨道</w:t>
            </w:r>
            <w:r>
              <w:rPr>
                <w:rFonts w:hint="eastAsia" w:ascii="仿宋" w:hAnsi="仿宋" w:eastAsia="仿宋"/>
                <w:color w:val="000000"/>
                <w:kern w:val="0"/>
                <w:u w:val="single"/>
                <w:lang w:eastAsia="zh-CN"/>
              </w:rPr>
              <w:t>交通运营与管理</w:t>
            </w:r>
          </w:p>
        </w:tc>
        <w:tc>
          <w:tcPr>
            <w:tcW w:w="98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 内容学年</w:t>
            </w:r>
          </w:p>
        </w:tc>
        <w:tc>
          <w:tcPr>
            <w:tcW w:w="1165"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课堂教学</w:t>
            </w:r>
          </w:p>
        </w:tc>
        <w:tc>
          <w:tcPr>
            <w:tcW w:w="1059"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实习</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入毕</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复习</w:t>
            </w:r>
          </w:p>
        </w:tc>
        <w:tc>
          <w:tcPr>
            <w:tcW w:w="627"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机动</w:t>
            </w:r>
          </w:p>
        </w:tc>
        <w:tc>
          <w:tcPr>
            <w:tcW w:w="614"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假期</w:t>
            </w:r>
          </w:p>
        </w:tc>
        <w:tc>
          <w:tcPr>
            <w:tcW w:w="735" w:type="dxa"/>
            <w:tcBorders>
              <w:top w:val="single" w:color="000000" w:sz="4" w:space="0"/>
              <w:left w:val="nil"/>
              <w:bottom w:val="nil"/>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年总</w:t>
            </w:r>
          </w:p>
        </w:tc>
      </w:tr>
      <w:tr>
        <w:tblPrEx>
          <w:tblCellMar>
            <w:top w:w="15" w:type="dxa"/>
            <w:left w:w="15" w:type="dxa"/>
            <w:bottom w:w="15" w:type="dxa"/>
            <w:right w:w="15" w:type="dxa"/>
          </w:tblCellMar>
        </w:tblPrEx>
        <w:trPr>
          <w:trHeight w:val="286"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2032" w:type="dxa"/>
            <w:gridSpan w:val="3"/>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u w:val="single"/>
              </w:rPr>
            </w:pPr>
          </w:p>
        </w:tc>
        <w:tc>
          <w:tcPr>
            <w:tcW w:w="98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631"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理论</w:t>
            </w:r>
          </w:p>
        </w:tc>
        <w:tc>
          <w:tcPr>
            <w:tcW w:w="534"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实训</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教学</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生产</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考试</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考试</w:t>
            </w:r>
          </w:p>
        </w:tc>
        <w:tc>
          <w:tcPr>
            <w:tcW w:w="627"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614"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周数</w:t>
            </w:r>
          </w:p>
        </w:tc>
      </w:tr>
      <w:tr>
        <w:tblPrEx>
          <w:tblCellMar>
            <w:top w:w="15" w:type="dxa"/>
            <w:left w:w="15" w:type="dxa"/>
            <w:bottom w:w="15" w:type="dxa"/>
            <w:right w:w="15" w:type="dxa"/>
          </w:tblCellMar>
        </w:tblPrEx>
        <w:trPr>
          <w:trHeight w:val="286" w:hRule="atLeast"/>
        </w:trPr>
        <w:tc>
          <w:tcPr>
            <w:tcW w:w="684"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届</w:t>
            </w:r>
          </w:p>
        </w:tc>
        <w:tc>
          <w:tcPr>
            <w:tcW w:w="2032" w:type="dxa"/>
            <w:gridSpan w:val="3"/>
            <w:vMerge w:val="restart"/>
            <w:tcBorders>
              <w:top w:val="nil"/>
              <w:left w:val="nil"/>
              <w:bottom w:val="single" w:color="000000" w:sz="4" w:space="0"/>
              <w:right w:val="single" w:color="000000" w:sz="4" w:space="0"/>
            </w:tcBorders>
            <w:vAlign w:val="center"/>
          </w:tcPr>
          <w:p>
            <w:pPr>
              <w:widowControl/>
              <w:jc w:val="left"/>
              <w:textAlignment w:val="center"/>
              <w:rPr>
                <w:rFonts w:ascii="仿宋" w:hAnsi="仿宋" w:eastAsia="仿宋"/>
                <w:color w:val="000000"/>
                <w:u w:val="single"/>
              </w:rPr>
            </w:pPr>
            <w:r>
              <w:rPr>
                <w:rFonts w:ascii="仿宋" w:hAnsi="仿宋" w:eastAsia="仿宋"/>
                <w:color w:val="000000"/>
                <w:kern w:val="0"/>
                <w:u w:val="single"/>
              </w:rPr>
              <w:t xml:space="preserve">21  </w:t>
            </w:r>
            <w:r>
              <w:rPr>
                <w:rFonts w:hint="eastAsia" w:ascii="仿宋" w:hAnsi="仿宋" w:eastAsia="仿宋"/>
                <w:color w:val="000000"/>
                <w:kern w:val="0"/>
                <w:u w:val="single"/>
              </w:rPr>
              <w:t xml:space="preserve">届 </w:t>
            </w:r>
          </w:p>
        </w:tc>
        <w:tc>
          <w:tcPr>
            <w:tcW w:w="980"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一</w:t>
            </w:r>
          </w:p>
        </w:tc>
        <w:tc>
          <w:tcPr>
            <w:tcW w:w="631"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14</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22</w:t>
            </w: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11</w:t>
            </w:r>
          </w:p>
        </w:tc>
        <w:tc>
          <w:tcPr>
            <w:tcW w:w="73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53</w:t>
            </w:r>
          </w:p>
        </w:tc>
      </w:tr>
      <w:tr>
        <w:tblPrEx>
          <w:tblCellMar>
            <w:top w:w="15" w:type="dxa"/>
            <w:left w:w="15" w:type="dxa"/>
            <w:bottom w:w="15" w:type="dxa"/>
            <w:right w:w="15" w:type="dxa"/>
          </w:tblCellMar>
        </w:tblPrEx>
        <w:trPr>
          <w:trHeight w:val="286"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2032" w:type="dxa"/>
            <w:gridSpan w:val="3"/>
            <w:vMerge w:val="continue"/>
            <w:tcBorders>
              <w:top w:val="nil"/>
              <w:left w:val="nil"/>
              <w:bottom w:val="single" w:color="000000" w:sz="4" w:space="0"/>
              <w:right w:val="single" w:color="000000" w:sz="4" w:space="0"/>
            </w:tcBorders>
            <w:vAlign w:val="center"/>
          </w:tcPr>
          <w:p>
            <w:pPr>
              <w:widowControl/>
              <w:jc w:val="left"/>
              <w:rPr>
                <w:rFonts w:ascii="仿宋" w:hAnsi="仿宋" w:eastAsia="仿宋"/>
                <w:color w:val="000000"/>
                <w:u w:val="single"/>
              </w:rPr>
            </w:pPr>
          </w:p>
        </w:tc>
        <w:tc>
          <w:tcPr>
            <w:tcW w:w="980"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二</w:t>
            </w:r>
          </w:p>
        </w:tc>
        <w:tc>
          <w:tcPr>
            <w:tcW w:w="631"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14</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22</w:t>
            </w: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11</w:t>
            </w:r>
          </w:p>
        </w:tc>
        <w:tc>
          <w:tcPr>
            <w:tcW w:w="73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53</w:t>
            </w:r>
          </w:p>
        </w:tc>
      </w:tr>
      <w:tr>
        <w:tblPrEx>
          <w:tblCellMar>
            <w:top w:w="15" w:type="dxa"/>
            <w:left w:w="15" w:type="dxa"/>
            <w:bottom w:w="15" w:type="dxa"/>
            <w:right w:w="15" w:type="dxa"/>
          </w:tblCellMar>
        </w:tblPrEx>
        <w:trPr>
          <w:trHeight w:val="286" w:hRule="atLeast"/>
        </w:trPr>
        <w:tc>
          <w:tcPr>
            <w:tcW w:w="684"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学制</w:t>
            </w:r>
          </w:p>
        </w:tc>
        <w:tc>
          <w:tcPr>
            <w:tcW w:w="2032" w:type="dxa"/>
            <w:gridSpan w:val="3"/>
            <w:vMerge w:val="restart"/>
            <w:tcBorders>
              <w:top w:val="nil"/>
              <w:left w:val="nil"/>
              <w:bottom w:val="single" w:color="000000" w:sz="4" w:space="0"/>
              <w:right w:val="single" w:color="000000" w:sz="4" w:space="0"/>
            </w:tcBorders>
            <w:vAlign w:val="center"/>
          </w:tcPr>
          <w:p>
            <w:pPr>
              <w:widowControl/>
              <w:jc w:val="left"/>
              <w:textAlignment w:val="center"/>
              <w:rPr>
                <w:rFonts w:ascii="仿宋" w:hAnsi="仿宋" w:eastAsia="仿宋" w:cs="黑体"/>
                <w:color w:val="000000"/>
                <w:u w:val="single"/>
              </w:rPr>
            </w:pPr>
            <w:r>
              <w:rPr>
                <w:rFonts w:hint="eastAsia" w:ascii="仿宋" w:hAnsi="仿宋" w:eastAsia="仿宋"/>
                <w:color w:val="000000"/>
                <w:kern w:val="0"/>
                <w:u w:val="single"/>
              </w:rPr>
              <w:t xml:space="preserve">3 年 </w:t>
            </w:r>
          </w:p>
        </w:tc>
        <w:tc>
          <w:tcPr>
            <w:tcW w:w="980"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三</w:t>
            </w:r>
          </w:p>
        </w:tc>
        <w:tc>
          <w:tcPr>
            <w:tcW w:w="631" w:type="dxa"/>
            <w:tcBorders>
              <w:top w:val="single" w:color="000000" w:sz="4" w:space="0"/>
              <w:left w:val="nil"/>
              <w:bottom w:val="single" w:color="000000" w:sz="4" w:space="0"/>
              <w:right w:val="single" w:color="000000" w:sz="4" w:space="0"/>
            </w:tcBorders>
            <w:vAlign w:val="bottom"/>
          </w:tcPr>
          <w:p>
            <w:pPr>
              <w:jc w:val="center"/>
              <w:rPr>
                <w:rFonts w:ascii="仿宋" w:hAnsi="仿宋" w:eastAsia="仿宋" w:cs="黑体"/>
                <w:color w:val="000000"/>
              </w:rPr>
            </w:pPr>
          </w:p>
        </w:tc>
        <w:tc>
          <w:tcPr>
            <w:tcW w:w="53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53</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53</w:t>
            </w:r>
          </w:p>
        </w:tc>
      </w:tr>
      <w:tr>
        <w:tblPrEx>
          <w:tblCellMar>
            <w:top w:w="15" w:type="dxa"/>
            <w:left w:w="15" w:type="dxa"/>
            <w:bottom w:w="15" w:type="dxa"/>
            <w:right w:w="15" w:type="dxa"/>
          </w:tblCellMar>
        </w:tblPrEx>
        <w:trPr>
          <w:trHeight w:val="286" w:hRule="atLeast"/>
        </w:trPr>
        <w:tc>
          <w:tcPr>
            <w:tcW w:w="684" w:type="dxa"/>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2032" w:type="dxa"/>
            <w:gridSpan w:val="3"/>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u w:val="single"/>
              </w:rPr>
            </w:pPr>
          </w:p>
        </w:tc>
        <w:tc>
          <w:tcPr>
            <w:tcW w:w="980"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合计</w:t>
            </w:r>
          </w:p>
        </w:tc>
        <w:tc>
          <w:tcPr>
            <w:tcW w:w="631"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28 </w:t>
            </w:r>
          </w:p>
        </w:tc>
        <w:tc>
          <w:tcPr>
            <w:tcW w:w="534"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44 </w:t>
            </w:r>
          </w:p>
        </w:tc>
        <w:tc>
          <w:tcPr>
            <w:tcW w:w="476" w:type="dxa"/>
            <w:tcBorders>
              <w:top w:val="single" w:color="000000" w:sz="4" w:space="0"/>
              <w:left w:val="nil"/>
              <w:bottom w:val="single" w:color="000000" w:sz="4" w:space="0"/>
              <w:right w:val="single" w:color="000000" w:sz="4" w:space="0"/>
            </w:tcBorders>
            <w:vAlign w:val="bottom"/>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53</w:t>
            </w:r>
          </w:p>
        </w:tc>
        <w:tc>
          <w:tcPr>
            <w:tcW w:w="451" w:type="dxa"/>
            <w:tcBorders>
              <w:top w:val="single" w:color="000000" w:sz="4" w:space="0"/>
              <w:left w:val="nil"/>
              <w:bottom w:val="single" w:color="000000" w:sz="4" w:space="0"/>
              <w:right w:val="single" w:color="000000" w:sz="4" w:space="0"/>
            </w:tcBorders>
            <w:vAlign w:val="bottom"/>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8 </w:t>
            </w:r>
          </w:p>
        </w:tc>
        <w:tc>
          <w:tcPr>
            <w:tcW w:w="627"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4 </w:t>
            </w:r>
          </w:p>
        </w:tc>
        <w:tc>
          <w:tcPr>
            <w:tcW w:w="614"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22 </w:t>
            </w:r>
          </w:p>
        </w:tc>
        <w:tc>
          <w:tcPr>
            <w:tcW w:w="735" w:type="dxa"/>
            <w:tcBorders>
              <w:top w:val="single" w:color="000000" w:sz="4" w:space="0"/>
              <w:left w:val="nil"/>
              <w:bottom w:val="single" w:color="000000" w:sz="4" w:space="0"/>
              <w:right w:val="single" w:color="000000" w:sz="4" w:space="0"/>
            </w:tcBorders>
            <w:vAlign w:val="bottom"/>
          </w:tcPr>
          <w:p>
            <w:pPr>
              <w:widowControl/>
              <w:jc w:val="center"/>
              <w:textAlignment w:val="bottom"/>
              <w:rPr>
                <w:rFonts w:ascii="仿宋" w:hAnsi="仿宋" w:eastAsia="仿宋" w:cs="黑体"/>
                <w:color w:val="000000"/>
              </w:rPr>
            </w:pPr>
            <w:r>
              <w:rPr>
                <w:rFonts w:hint="eastAsia" w:ascii="仿宋" w:hAnsi="仿宋" w:eastAsia="仿宋"/>
                <w:color w:val="000000"/>
                <w:kern w:val="0"/>
              </w:rPr>
              <w:t xml:space="preserve">159 </w:t>
            </w:r>
          </w:p>
        </w:tc>
      </w:tr>
      <w:tr>
        <w:tblPrEx>
          <w:tblCellMar>
            <w:top w:w="15" w:type="dxa"/>
            <w:left w:w="15" w:type="dxa"/>
            <w:bottom w:w="15" w:type="dxa"/>
            <w:right w:w="15" w:type="dxa"/>
          </w:tblCellMar>
        </w:tblPrEx>
        <w:trPr>
          <w:trHeight w:val="286" w:hRule="atLeast"/>
        </w:trPr>
        <w:tc>
          <w:tcPr>
            <w:tcW w:w="6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表2 ：</w:t>
            </w:r>
          </w:p>
        </w:tc>
        <w:tc>
          <w:tcPr>
            <w:tcW w:w="3643" w:type="dxa"/>
            <w:gridSpan w:val="5"/>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s="黑体"/>
                <w:color w:val="000000"/>
              </w:rPr>
            </w:pPr>
            <w:r>
              <w:rPr>
                <w:rFonts w:hint="eastAsia" w:ascii="仿宋" w:hAnsi="仿宋" w:eastAsia="仿宋"/>
                <w:color w:val="000000"/>
                <w:kern w:val="0"/>
              </w:rPr>
              <w:t>课程设置与教学时间安排</w:t>
            </w:r>
          </w:p>
        </w:tc>
        <w:tc>
          <w:tcPr>
            <w:tcW w:w="53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1349" w:type="dxa"/>
            <w:gridSpan w:val="2"/>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类别</w:t>
            </w: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序号</w:t>
            </w:r>
          </w:p>
        </w:tc>
        <w:tc>
          <w:tcPr>
            <w:tcW w:w="1942"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课程</w:t>
            </w:r>
            <w:r>
              <w:rPr>
                <w:rFonts w:ascii="仿宋" w:hAnsi="仿宋" w:eastAsia="仿宋"/>
                <w:color w:val="000000"/>
                <w:kern w:val="0"/>
              </w:rPr>
              <w:t>(</w:t>
            </w:r>
            <w:r>
              <w:rPr>
                <w:rFonts w:hint="eastAsia" w:ascii="仿宋" w:hAnsi="仿宋" w:eastAsia="仿宋"/>
                <w:color w:val="000000"/>
                <w:kern w:val="0"/>
              </w:rPr>
              <w:t>模块、项目</w:t>
            </w:r>
            <w:r>
              <w:rPr>
                <w:rFonts w:ascii="仿宋" w:hAnsi="仿宋" w:eastAsia="仿宋"/>
                <w:color w:val="000000"/>
                <w:kern w:val="0"/>
              </w:rPr>
              <w:t>)</w:t>
            </w:r>
            <w:r>
              <w:rPr>
                <w:rFonts w:hint="eastAsia" w:ascii="仿宋" w:hAnsi="仿宋" w:eastAsia="仿宋"/>
                <w:color w:val="000000"/>
                <w:kern w:val="0"/>
              </w:rPr>
              <w:t>名称</w:t>
            </w:r>
          </w:p>
        </w:tc>
        <w:tc>
          <w:tcPr>
            <w:tcW w:w="631"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总  学  时</w:t>
            </w:r>
          </w:p>
        </w:tc>
        <w:tc>
          <w:tcPr>
            <w:tcW w:w="534"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理论教学</w:t>
            </w:r>
          </w:p>
        </w:tc>
        <w:tc>
          <w:tcPr>
            <w:tcW w:w="476"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实训</w:t>
            </w:r>
          </w:p>
        </w:tc>
        <w:tc>
          <w:tcPr>
            <w:tcW w:w="3685" w:type="dxa"/>
            <w:gridSpan w:val="6"/>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按学年分配周学时</w:t>
            </w: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1942" w:type="dxa"/>
            <w:gridSpan w:val="2"/>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631"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534"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476"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1034"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第一学年</w:t>
            </w:r>
          </w:p>
        </w:tc>
        <w:tc>
          <w:tcPr>
            <w:tcW w:w="130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第二学年</w:t>
            </w:r>
          </w:p>
        </w:tc>
        <w:tc>
          <w:tcPr>
            <w:tcW w:w="1349" w:type="dxa"/>
            <w:gridSpan w:val="2"/>
            <w:vMerge w:val="restart"/>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第三学年</w:t>
            </w: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1942" w:type="dxa"/>
            <w:gridSpan w:val="2"/>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631"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534"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476"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一学期</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二学期</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三学期</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四学期</w:t>
            </w:r>
          </w:p>
        </w:tc>
        <w:tc>
          <w:tcPr>
            <w:tcW w:w="1349"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文化课</w:t>
            </w: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中职语文</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420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20</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中职数学</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中职基础英语</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体育</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200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192</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德育</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职业生涯规划 </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职业道德与法律 </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经济政治与社会</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哲学与人生 </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德育</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 专业基础课</w:t>
            </w: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语言素质</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普通话</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76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演讲与口才</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76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7</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军事素质*</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素质训练与养成</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基础防护</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攻击技能</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体能训练</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军事应急处突</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反恐训练</w:t>
            </w:r>
          </w:p>
        </w:tc>
        <w:tc>
          <w:tcPr>
            <w:tcW w:w="63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rPr>
            </w:pPr>
          </w:p>
        </w:tc>
        <w:tc>
          <w:tcPr>
            <w:tcW w:w="53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8</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礼仪素质*</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礼仪基础</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60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54</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仪态礼仪</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60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54</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礼节礼貌</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60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54</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沟通礼仪</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60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54</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服务礼仪</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60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54</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2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航空礼仪手语</w:t>
            </w:r>
          </w:p>
        </w:tc>
        <w:tc>
          <w:tcPr>
            <w:tcW w:w="63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rPr>
            </w:pPr>
          </w:p>
        </w:tc>
        <w:tc>
          <w:tcPr>
            <w:tcW w:w="53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76"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9</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形体*</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形体基本功</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形体芭蕾</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舞蹈一</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舞蹈二</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舞蹈三</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信息技术应用</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68</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450"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11</w:t>
            </w:r>
          </w:p>
        </w:tc>
        <w:tc>
          <w:tcPr>
            <w:tcW w:w="962" w:type="dxa"/>
            <w:vMerge w:val="restart"/>
            <w:tcBorders>
              <w:top w:val="nil"/>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城轨专业英语</w:t>
            </w: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专业英语</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76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color w:val="000000"/>
              </w:rPr>
            </w:pPr>
          </w:p>
        </w:tc>
        <w:tc>
          <w:tcPr>
            <w:tcW w:w="962"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黑体"/>
              </w:rPr>
            </w:pPr>
          </w:p>
        </w:tc>
        <w:tc>
          <w:tcPr>
            <w:tcW w:w="98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服务口语</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12</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中国旅游地理</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72 </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8</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13</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 xml:space="preserve">实用中外民俗文化 </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专业技能课</w:t>
            </w: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14</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城规服务心理学</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15</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职业形象塑造*</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80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12</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68</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16</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轨道交通基础知识*</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17</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轨道交通安全基础*</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18</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轨道交通客运客舱服务*</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4</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36</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19</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轨道交通运营基础*</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38</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20</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安检常识与仪器操作*</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21</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单招技能综合实训*</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10 </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专业拓展课</w:t>
            </w: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22</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 xml:space="preserve">食品营养与卫生 </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30 </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23</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菜点与酒水</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24</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插花</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25</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茶艺</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26</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调酒</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1344"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27</w:t>
            </w:r>
          </w:p>
        </w:tc>
        <w:tc>
          <w:tcPr>
            <w:tcW w:w="1942" w:type="dxa"/>
            <w:gridSpan w:val="2"/>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摄影</w:t>
            </w: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rPr>
            </w:pPr>
            <w:r>
              <w:rPr>
                <w:rFonts w:hint="eastAsia" w:ascii="仿宋" w:hAnsi="仿宋" w:eastAsia="仿宋"/>
                <w:kern w:val="0"/>
              </w:rPr>
              <w:t>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 xml:space="preserve">30 </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10</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2</w:t>
            </w: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68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黑体"/>
                <w:color w:val="000000"/>
              </w:rPr>
            </w:pPr>
          </w:p>
        </w:tc>
        <w:tc>
          <w:tcPr>
            <w:tcW w:w="66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962"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98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3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3340</w:t>
            </w:r>
          </w:p>
        </w:tc>
        <w:tc>
          <w:tcPr>
            <w:tcW w:w="53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1956</w:t>
            </w:r>
          </w:p>
        </w:tc>
        <w:tc>
          <w:tcPr>
            <w:tcW w:w="47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1384</w:t>
            </w:r>
          </w:p>
        </w:tc>
        <w:tc>
          <w:tcPr>
            <w:tcW w:w="58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33</w:t>
            </w:r>
          </w:p>
        </w:tc>
        <w:tc>
          <w:tcPr>
            <w:tcW w:w="45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33</w:t>
            </w:r>
          </w:p>
        </w:tc>
        <w:tc>
          <w:tcPr>
            <w:tcW w:w="6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33</w:t>
            </w:r>
          </w:p>
        </w:tc>
        <w:tc>
          <w:tcPr>
            <w:tcW w:w="6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35</w:t>
            </w: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68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黑体"/>
                <w:color w:val="000000"/>
              </w:rPr>
            </w:pPr>
          </w:p>
        </w:tc>
        <w:tc>
          <w:tcPr>
            <w:tcW w:w="66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3583" w:type="dxa"/>
            <w:gridSpan w:val="5"/>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计算机（初级）普通话二甲</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r>
        <w:tblPrEx>
          <w:tblCellMar>
            <w:top w:w="15" w:type="dxa"/>
            <w:left w:w="15" w:type="dxa"/>
            <w:bottom w:w="15" w:type="dxa"/>
            <w:right w:w="15" w:type="dxa"/>
          </w:tblCellMar>
        </w:tblPrEx>
        <w:trPr>
          <w:trHeight w:val="286" w:hRule="atLeast"/>
        </w:trPr>
        <w:tc>
          <w:tcPr>
            <w:tcW w:w="68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黑体"/>
                <w:color w:val="000000"/>
              </w:rPr>
            </w:pPr>
          </w:p>
        </w:tc>
        <w:tc>
          <w:tcPr>
            <w:tcW w:w="66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10"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3583" w:type="dxa"/>
            <w:gridSpan w:val="5"/>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黑体"/>
                <w:color w:val="000000"/>
              </w:rPr>
            </w:pPr>
            <w:r>
              <w:rPr>
                <w:rFonts w:hint="eastAsia" w:ascii="仿宋" w:hAnsi="仿宋" w:eastAsia="仿宋"/>
                <w:color w:val="000000"/>
                <w:kern w:val="0"/>
              </w:rPr>
              <w:t>核心工种课程必须合格</w:t>
            </w:r>
          </w:p>
        </w:tc>
        <w:tc>
          <w:tcPr>
            <w:tcW w:w="583"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451"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7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27"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614"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c>
          <w:tcPr>
            <w:tcW w:w="735" w:type="dxa"/>
            <w:tcBorders>
              <w:top w:val="single" w:color="000000" w:sz="4" w:space="0"/>
              <w:left w:val="nil"/>
              <w:bottom w:val="single" w:color="000000" w:sz="4" w:space="0"/>
              <w:right w:val="single" w:color="000000" w:sz="4" w:space="0"/>
            </w:tcBorders>
            <w:vAlign w:val="center"/>
          </w:tcPr>
          <w:p>
            <w:pPr>
              <w:jc w:val="center"/>
              <w:rPr>
                <w:rFonts w:ascii="仿宋" w:hAnsi="仿宋" w:eastAsia="仿宋" w:cs="黑体"/>
                <w:color w:val="000000"/>
              </w:rPr>
            </w:pPr>
          </w:p>
        </w:tc>
      </w:tr>
    </w:tbl>
    <w:p>
      <w:pPr>
        <w:widowControl/>
        <w:spacing w:line="360" w:lineRule="auto"/>
        <w:rPr>
          <w:rFonts w:ascii="仿宋" w:hAnsi="仿宋" w:eastAsia="仿宋" w:cs="黑体"/>
          <w:sz w:val="24"/>
          <w:szCs w:val="24"/>
        </w:rPr>
      </w:pPr>
      <w:r>
        <w:rPr>
          <w:rFonts w:hint="eastAsia" w:ascii="仿宋" w:hAnsi="仿宋" w:eastAsia="仿宋"/>
          <w:b/>
          <w:bCs/>
          <w:sz w:val="24"/>
          <w:szCs w:val="24"/>
        </w:rPr>
        <w:t>备注：</w:t>
      </w:r>
      <w:r>
        <w:rPr>
          <w:rFonts w:hint="eastAsia" w:ascii="仿宋" w:hAnsi="仿宋" w:eastAsia="仿宋"/>
          <w:sz w:val="24"/>
          <w:szCs w:val="24"/>
        </w:rPr>
        <w:t xml:space="preserve">   </w:t>
      </w:r>
    </w:p>
    <w:p>
      <w:pPr>
        <w:widowControl/>
        <w:spacing w:line="360" w:lineRule="auto"/>
        <w:rPr>
          <w:rFonts w:ascii="仿宋" w:hAnsi="仿宋" w:eastAsia="仿宋"/>
          <w:sz w:val="24"/>
          <w:szCs w:val="24"/>
        </w:rPr>
      </w:pPr>
      <w:r>
        <w:rPr>
          <w:rFonts w:hint="eastAsia" w:ascii="仿宋" w:hAnsi="仿宋" w:eastAsia="仿宋"/>
          <w:sz w:val="24"/>
          <w:szCs w:val="24"/>
        </w:rPr>
        <w:t xml:space="preserve">     1.课程名称后标注“*”为集团负责的课程。</w:t>
      </w:r>
    </w:p>
    <w:p>
      <w:pPr>
        <w:widowControl/>
        <w:spacing w:line="360" w:lineRule="auto"/>
        <w:ind w:firstLine="480" w:firstLineChars="200"/>
        <w:rPr>
          <w:rFonts w:ascii="仿宋" w:hAnsi="仿宋" w:eastAsia="仿宋"/>
          <w:sz w:val="24"/>
          <w:szCs w:val="24"/>
        </w:rPr>
      </w:pPr>
      <w:r>
        <w:rPr>
          <w:rFonts w:hint="eastAsia" w:ascii="仿宋" w:hAnsi="仿宋" w:eastAsia="仿宋"/>
          <w:sz w:val="24"/>
          <w:szCs w:val="24"/>
        </w:rPr>
        <w:t>2.各院校根据每学期周学时的要求，可根据合作专业所嫁接的专业或者是系或所在学院的课程特点，适当增加相关的课程，只要是对学生的成长有益的课程或讲座都可以。</w:t>
      </w:r>
    </w:p>
    <w:p>
      <w:pPr>
        <w:spacing w:line="360" w:lineRule="auto"/>
        <w:rPr>
          <w:rFonts w:ascii="仿宋" w:hAnsi="仿宋" w:eastAsia="仿宋" w:cs="黑体"/>
          <w:b/>
          <w:bCs/>
          <w:kern w:val="0"/>
          <w:sz w:val="24"/>
          <w:szCs w:val="24"/>
        </w:rPr>
      </w:pPr>
      <w:r>
        <w:rPr>
          <w:rFonts w:hint="eastAsia" w:ascii="仿宋" w:hAnsi="仿宋" w:eastAsia="仿宋"/>
          <w:b/>
          <w:bCs/>
          <w:kern w:val="0"/>
          <w:sz w:val="24"/>
          <w:szCs w:val="24"/>
        </w:rPr>
        <w:t>七、人才培养质量保障</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1. 构建校内教育教学管理保障体系</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由“衔接办学合作小组”负责“3+3”中高职衔接办学的领导工作，“中职组”和“高职组”主要负责专业建设、课程体系构建、教材建设、教学安排、教学质量监督等相关工作。在人才培养的过程中，加强过程控制，严把质量关，严格执行各项规章制度，保证人才培养的顺利进行。</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在教育教学管理上，建立以专业教学标准和课程标准为主体的技术标准，以各个主要教学环节的质量标准为核心的管理标准等质量标准体系，并以此建立了科学、规范的教育教学质量保障系统。积极推广运用ISO9000标准，构建以全面质量管理为核心的教学质量校内监督和管理体系；实施教学质量量化考核，构建以科学人性精准为原则的教学质量校内监督和管理标准；推行教学管理机构改革，构建以公平、公正、公开为本色的教学质量监督和管理队伍。</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做好评教评学制度，推进第三方人才培养质量评价制度，形成学校自评、企业参评、第三方测评有机结合的教学质量多元评价体系。</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完善“三级三线”教学质量校内监督和管理体系，“三级”即教务处统筹、系部具体贯彻、教研室具体实施；“三线”即院长—分管院长—教学系部—学生、院长—分管院长—教务处—教师、院长—分管院长—督导—教师和学生，以确保教学全方位、全过程和多视角的监管；强化“四督一导”运行机制，即督教、督学、督管、督考和指导，切实实施巡堂、听课、检查、调研、评议、排序、反馈、整改等“八项管理”制度；逐步健全“三章程一方案”，即“学生教学信息员组织章程”、“学生助教团组织章程”、“教育教学工作学生协助管理委员会组织章程”和“学生评教评学实施方案”；充分发挥教育教学工作学生协助管理委员会的作用，广泛开展学生自我教育、自我管理、自我服务的“三自活动”，不断优化日巡查、周通报、月整改、年考核等过程管理。</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2．构建校外教育教学质量评价体系</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中、高职学校积极参与政行企校共同组建行业性职业教育集团的创新工作，实现人才培养链、产业链和利益链的有机融合。积极参加国家和省行业职业教育指导委员会组织的活动，完善校企深度融合机制。通过与中航国铁（北京）教育集团的合作，引入行业、企业用人标准，制定人才培养规格，以确保培养的人才符合行业、企业的需求。</w:t>
      </w:r>
    </w:p>
    <w:p>
      <w:pPr>
        <w:spacing w:line="360" w:lineRule="auto"/>
        <w:rPr>
          <w:rFonts w:ascii="仿宋" w:hAnsi="仿宋" w:eastAsia="仿宋"/>
          <w:b/>
          <w:bCs/>
          <w:sz w:val="24"/>
          <w:szCs w:val="24"/>
        </w:rPr>
      </w:pPr>
      <w:r>
        <w:rPr>
          <w:rFonts w:hint="eastAsia" w:ascii="仿宋" w:hAnsi="仿宋" w:eastAsia="仿宋"/>
          <w:b/>
          <w:bCs/>
          <w:sz w:val="24"/>
          <w:szCs w:val="24"/>
        </w:rPr>
        <w:t>八、校内外实训基地</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为了保障人才培养方案的顺利运行，按照“校企共建、资源共享”原则，以“生产车间”、“培训、实训一体化车间”等多种形式，配备多个集教学、培训、生产、技术服务于一体的共享型生产性校内实训基地，并以“真设备、真项目、真要求”的真实性集成，营造与生产工作现场相一致的职业教育环境，使校内实训基地成为学生职业技能和职业素质的训练中心，实现与企业的无缝对接。</w:t>
      </w:r>
    </w:p>
    <w:p>
      <w:pPr>
        <w:pStyle w:val="10"/>
        <w:spacing w:line="360" w:lineRule="auto"/>
        <w:ind w:firstLine="500" w:firstLineChars="200"/>
        <w:jc w:val="left"/>
        <w:rPr>
          <w:rFonts w:ascii="仿宋" w:hAnsi="仿宋" w:eastAsia="仿宋"/>
          <w:spacing w:val="5"/>
          <w:kern w:val="0"/>
          <w:sz w:val="24"/>
          <w:szCs w:val="24"/>
        </w:rPr>
      </w:pPr>
      <w:r>
        <w:rPr>
          <w:rFonts w:hint="eastAsia" w:ascii="仿宋" w:hAnsi="仿宋" w:eastAsia="仿宋"/>
          <w:spacing w:val="5"/>
          <w:kern w:val="0"/>
          <w:sz w:val="24"/>
          <w:szCs w:val="24"/>
        </w:rPr>
        <w:t>1.运输设备实训</w:t>
      </w:r>
    </w:p>
    <w:p>
      <w:pPr>
        <w:autoSpaceDE w:val="0"/>
        <w:autoSpaceDN w:val="0"/>
        <w:spacing w:line="360" w:lineRule="auto"/>
        <w:rPr>
          <w:rFonts w:ascii="仿宋" w:hAnsi="仿宋" w:eastAsia="仿宋"/>
          <w:spacing w:val="5"/>
          <w:kern w:val="0"/>
          <w:sz w:val="24"/>
          <w:szCs w:val="24"/>
        </w:rPr>
      </w:pPr>
      <w:r>
        <w:rPr>
          <w:rFonts w:hint="eastAsia" w:ascii="仿宋" w:hAnsi="仿宋" w:eastAsia="仿宋"/>
          <w:b/>
          <w:bCs/>
          <w:spacing w:val="5"/>
          <w:kern w:val="0"/>
          <w:sz w:val="24"/>
          <w:szCs w:val="24"/>
        </w:rPr>
        <w:t xml:space="preserve">   </w:t>
      </w:r>
      <w:r>
        <w:rPr>
          <w:rFonts w:hint="eastAsia" w:ascii="仿宋" w:hAnsi="仿宋" w:eastAsia="仿宋"/>
          <w:spacing w:val="5"/>
          <w:kern w:val="0"/>
          <w:sz w:val="24"/>
          <w:szCs w:val="24"/>
        </w:rPr>
        <w:t>主要任务是通过视频和网络展示轨道交通运营的设备设施，特别是车站的功能站设备与机车车辆设备，通过相关设备各功能的模拟，加深学生对所学知识的认识，完全掌握并能熟练运用该知识，从而增强就业竞争力。</w:t>
      </w:r>
    </w:p>
    <w:p>
      <w:pPr>
        <w:autoSpaceDE w:val="0"/>
        <w:autoSpaceDN w:val="0"/>
        <w:spacing w:line="360" w:lineRule="auto"/>
        <w:ind w:firstLine="500" w:firstLineChars="200"/>
        <w:rPr>
          <w:rFonts w:ascii="仿宋" w:hAnsi="仿宋" w:eastAsia="仿宋"/>
          <w:spacing w:val="5"/>
          <w:kern w:val="0"/>
          <w:sz w:val="24"/>
          <w:szCs w:val="24"/>
        </w:rPr>
      </w:pPr>
      <w:r>
        <w:rPr>
          <w:rFonts w:hint="eastAsia" w:ascii="仿宋" w:hAnsi="仿宋" w:eastAsia="仿宋"/>
          <w:spacing w:val="5"/>
          <w:kern w:val="0"/>
          <w:sz w:val="24"/>
          <w:szCs w:val="24"/>
        </w:rPr>
        <w:t>2.公共关系实训</w:t>
      </w:r>
    </w:p>
    <w:p>
      <w:pPr>
        <w:autoSpaceDE w:val="0"/>
        <w:autoSpaceDN w:val="0"/>
        <w:spacing w:line="360" w:lineRule="auto"/>
        <w:rPr>
          <w:rFonts w:ascii="仿宋" w:hAnsi="仿宋" w:eastAsia="仿宋"/>
          <w:spacing w:val="5"/>
          <w:kern w:val="0"/>
          <w:sz w:val="24"/>
          <w:szCs w:val="24"/>
        </w:rPr>
      </w:pPr>
      <w:r>
        <w:rPr>
          <w:rFonts w:hint="eastAsia" w:ascii="仿宋" w:hAnsi="仿宋" w:eastAsia="仿宋"/>
          <w:spacing w:val="5"/>
          <w:kern w:val="0"/>
          <w:sz w:val="24"/>
          <w:szCs w:val="24"/>
        </w:rPr>
        <w:t xml:space="preserve">   主要任务是通过模拟处理突发公共事故，帮助学生深刻体会公共关系的一般知识在工作中如何具体运用，从而增强学生面对突发事件的处理能力。</w:t>
      </w:r>
    </w:p>
    <w:p>
      <w:pPr>
        <w:autoSpaceDE w:val="0"/>
        <w:autoSpaceDN w:val="0"/>
        <w:spacing w:line="360" w:lineRule="auto"/>
        <w:ind w:firstLine="500" w:firstLineChars="200"/>
        <w:rPr>
          <w:rFonts w:ascii="仿宋" w:hAnsi="仿宋" w:eastAsia="仿宋"/>
          <w:spacing w:val="5"/>
          <w:kern w:val="0"/>
          <w:sz w:val="24"/>
          <w:szCs w:val="24"/>
        </w:rPr>
      </w:pPr>
      <w:r>
        <w:rPr>
          <w:rFonts w:hint="eastAsia" w:ascii="仿宋" w:hAnsi="仿宋" w:eastAsia="仿宋"/>
          <w:spacing w:val="5"/>
          <w:kern w:val="0"/>
          <w:sz w:val="24"/>
          <w:szCs w:val="24"/>
        </w:rPr>
        <w:t>3.职业资格考证实训</w:t>
      </w:r>
    </w:p>
    <w:p>
      <w:pPr>
        <w:autoSpaceDE w:val="0"/>
        <w:autoSpaceDN w:val="0"/>
        <w:spacing w:line="360" w:lineRule="auto"/>
        <w:rPr>
          <w:rFonts w:ascii="仿宋" w:hAnsi="仿宋" w:eastAsia="仿宋"/>
          <w:spacing w:val="5"/>
          <w:kern w:val="0"/>
          <w:sz w:val="24"/>
          <w:szCs w:val="24"/>
        </w:rPr>
      </w:pPr>
      <w:r>
        <w:rPr>
          <w:rFonts w:hint="eastAsia" w:ascii="仿宋" w:hAnsi="仿宋" w:eastAsia="仿宋"/>
          <w:spacing w:val="5"/>
          <w:kern w:val="0"/>
          <w:sz w:val="24"/>
          <w:szCs w:val="24"/>
        </w:rPr>
        <w:t xml:space="preserve">   主要任务是针对学生的单项职业资格技能进行系统训练，帮助学生顺利通过职业资格考证活动。</w:t>
      </w:r>
    </w:p>
    <w:p>
      <w:pPr>
        <w:autoSpaceDE w:val="0"/>
        <w:autoSpaceDN w:val="0"/>
        <w:spacing w:line="360" w:lineRule="auto"/>
        <w:ind w:firstLine="500" w:firstLineChars="200"/>
        <w:rPr>
          <w:rFonts w:ascii="仿宋" w:hAnsi="仿宋" w:eastAsia="仿宋"/>
          <w:spacing w:val="5"/>
          <w:kern w:val="0"/>
          <w:sz w:val="24"/>
          <w:szCs w:val="24"/>
        </w:rPr>
      </w:pPr>
      <w:r>
        <w:rPr>
          <w:rFonts w:hint="eastAsia" w:ascii="仿宋" w:hAnsi="仿宋" w:eastAsia="仿宋"/>
          <w:spacing w:val="5"/>
          <w:kern w:val="0"/>
          <w:sz w:val="24"/>
          <w:szCs w:val="24"/>
        </w:rPr>
        <w:t>4.专项实训</w:t>
      </w:r>
    </w:p>
    <w:p>
      <w:pPr>
        <w:autoSpaceDE w:val="0"/>
        <w:autoSpaceDN w:val="0"/>
        <w:spacing w:line="360" w:lineRule="auto"/>
        <w:ind w:firstLine="500" w:firstLineChars="200"/>
        <w:rPr>
          <w:rFonts w:ascii="仿宋" w:hAnsi="仿宋" w:eastAsia="仿宋"/>
          <w:spacing w:val="5"/>
          <w:kern w:val="0"/>
          <w:sz w:val="24"/>
          <w:szCs w:val="24"/>
        </w:rPr>
      </w:pPr>
      <w:r>
        <w:rPr>
          <w:rFonts w:hint="eastAsia" w:ascii="仿宋" w:hAnsi="仿宋" w:eastAsia="仿宋"/>
          <w:spacing w:val="5"/>
          <w:kern w:val="0"/>
          <w:sz w:val="24"/>
          <w:szCs w:val="24"/>
        </w:rPr>
        <w:t>主要任务是围绕专业课程和专业核心课程，将两门甚至三门课程的相关内容进行专项技能训练，例如票务管理课程的专项训练就是要提高学生售票能力。</w:t>
      </w:r>
    </w:p>
    <w:p>
      <w:pPr>
        <w:autoSpaceDE w:val="0"/>
        <w:autoSpaceDN w:val="0"/>
        <w:spacing w:line="360" w:lineRule="auto"/>
        <w:ind w:firstLine="500" w:firstLineChars="200"/>
        <w:rPr>
          <w:rFonts w:ascii="仿宋" w:hAnsi="仿宋" w:eastAsia="仿宋"/>
          <w:spacing w:val="5"/>
          <w:kern w:val="0"/>
          <w:sz w:val="24"/>
          <w:szCs w:val="24"/>
        </w:rPr>
      </w:pPr>
      <w:r>
        <w:rPr>
          <w:rFonts w:hint="eastAsia" w:ascii="仿宋" w:hAnsi="仿宋" w:eastAsia="仿宋"/>
          <w:spacing w:val="5"/>
          <w:kern w:val="0"/>
          <w:sz w:val="24"/>
          <w:szCs w:val="24"/>
        </w:rPr>
        <w:t>5.顶岗实习</w:t>
      </w:r>
    </w:p>
    <w:p>
      <w:pPr>
        <w:autoSpaceDE w:val="0"/>
        <w:autoSpaceDN w:val="0"/>
        <w:spacing w:line="360" w:lineRule="auto"/>
        <w:rPr>
          <w:rFonts w:ascii="仿宋" w:hAnsi="仿宋" w:eastAsia="仿宋"/>
          <w:sz w:val="24"/>
          <w:szCs w:val="24"/>
        </w:rPr>
      </w:pPr>
      <w:r>
        <w:rPr>
          <w:rFonts w:hint="eastAsia" w:ascii="仿宋" w:hAnsi="仿宋" w:eastAsia="仿宋"/>
          <w:spacing w:val="5"/>
          <w:kern w:val="0"/>
          <w:sz w:val="24"/>
          <w:szCs w:val="24"/>
        </w:rPr>
        <w:t xml:space="preserve">    主要任务是全面接触社会，完全按照职业人士的标准和岗位职责要求完成由学生身份到职业人士的转变，期间需要完成毕业考试和相关就业实践鉴定。</w:t>
      </w:r>
    </w:p>
    <w:p>
      <w:pPr>
        <w:pStyle w:val="10"/>
        <w:spacing w:line="360" w:lineRule="auto"/>
        <w:jc w:val="left"/>
        <w:rPr>
          <w:rFonts w:ascii="仿宋" w:hAnsi="仿宋" w:eastAsia="仿宋"/>
          <w:sz w:val="24"/>
          <w:szCs w:val="24"/>
        </w:rPr>
      </w:pPr>
      <w:r>
        <w:rPr>
          <w:rFonts w:hint="eastAsia" w:ascii="仿宋" w:hAnsi="仿宋" w:eastAsia="仿宋"/>
          <w:sz w:val="24"/>
          <w:szCs w:val="24"/>
        </w:rPr>
        <w:t>校内实训基地</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9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序号</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实训基地名称</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主要实训项目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1</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olor w:val="000000"/>
                <w:szCs w:val="24"/>
              </w:rPr>
              <w:t>形体室（中航国铁）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形体实训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2</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化妆室</w:t>
            </w:r>
            <w:r>
              <w:rPr>
                <w:rFonts w:hint="eastAsia" w:ascii="仿宋" w:hAnsi="仿宋" w:eastAsia="仿宋"/>
                <w:color w:val="000000"/>
                <w:szCs w:val="24"/>
              </w:rPr>
              <w:t>（中航国铁）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3</w:t>
            </w:r>
          </w:p>
        </w:tc>
        <w:tc>
          <w:tcPr>
            <w:tcW w:w="3960" w:type="dxa"/>
            <w:tcBorders>
              <w:top w:val="single" w:color="auto" w:sz="4" w:space="0"/>
              <w:left w:val="nil"/>
              <w:bottom w:val="single" w:color="auto" w:sz="4" w:space="0"/>
              <w:right w:val="single" w:color="auto" w:sz="4" w:space="0"/>
            </w:tcBorders>
            <w:vAlign w:val="center"/>
          </w:tcPr>
          <w:p>
            <w:pPr>
              <w:spacing w:line="276" w:lineRule="auto"/>
              <w:jc w:val="left"/>
              <w:rPr>
                <w:rFonts w:ascii="仿宋" w:hAnsi="仿宋" w:eastAsia="仿宋" w:cs="仿宋"/>
                <w:color w:val="000000"/>
                <w:szCs w:val="24"/>
              </w:rPr>
            </w:pPr>
            <w:r>
              <w:rPr>
                <w:rFonts w:hint="eastAsia" w:ascii="仿宋" w:hAnsi="仿宋" w:eastAsia="仿宋" w:cs="仿宋"/>
                <w:color w:val="000000"/>
                <w:szCs w:val="24"/>
              </w:rPr>
              <w:t xml:space="preserve">    学校语音室</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普通话、英语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4</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中航国铁（北京）教学区安检门</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5</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中航国铁（北京）教学区售票室</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售票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6</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轨道模拟车箱</w:t>
            </w:r>
            <w:r>
              <w:rPr>
                <w:rFonts w:hint="eastAsia" w:ascii="仿宋" w:hAnsi="仿宋" w:eastAsia="仿宋"/>
                <w:color w:val="000000"/>
                <w:szCs w:val="24"/>
              </w:rPr>
              <w:t>（中航国铁）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教学实训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7</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仿宋"/>
                <w:color w:val="000000"/>
                <w:szCs w:val="24"/>
              </w:rPr>
            </w:pPr>
            <w:r>
              <w:rPr>
                <w:rFonts w:hint="eastAsia" w:ascii="仿宋" w:hAnsi="仿宋" w:eastAsia="仿宋" w:cs="仿宋"/>
                <w:color w:val="000000"/>
                <w:szCs w:val="24"/>
              </w:rPr>
              <w:t>学校计算机中心</w:t>
            </w:r>
          </w:p>
        </w:tc>
        <w:tc>
          <w:tcPr>
            <w:tcW w:w="3554" w:type="dxa"/>
            <w:tcBorders>
              <w:top w:val="single" w:color="auto" w:sz="4" w:space="0"/>
              <w:left w:val="nil"/>
              <w:bottom w:val="single" w:color="auto" w:sz="4" w:space="0"/>
              <w:right w:val="single" w:color="auto" w:sz="4" w:space="0"/>
            </w:tcBorders>
            <w:vAlign w:val="center"/>
          </w:tcPr>
          <w:p>
            <w:pPr>
              <w:spacing w:line="276" w:lineRule="auto"/>
              <w:jc w:val="left"/>
              <w:rPr>
                <w:rFonts w:ascii="仿宋" w:hAnsi="仿宋" w:eastAsia="仿宋" w:cs="仿宋"/>
                <w:color w:val="000000"/>
                <w:szCs w:val="24"/>
              </w:rPr>
            </w:pPr>
            <w:r>
              <w:rPr>
                <w:rFonts w:hint="eastAsia" w:ascii="仿宋" w:hAnsi="仿宋" w:eastAsia="仿宋" w:cs="仿宋"/>
                <w:color w:val="000000"/>
                <w:szCs w:val="24"/>
              </w:rPr>
              <w:t xml:space="preserve">    计算机</w:t>
            </w:r>
          </w:p>
        </w:tc>
      </w:tr>
    </w:tbl>
    <w:p>
      <w:pPr>
        <w:spacing w:line="360" w:lineRule="auto"/>
        <w:rPr>
          <w:rFonts w:ascii="仿宋" w:hAnsi="仿宋" w:eastAsia="仿宋"/>
          <w:sz w:val="24"/>
          <w:szCs w:val="24"/>
        </w:rPr>
      </w:pPr>
      <w:r>
        <w:rPr>
          <w:rFonts w:hint="eastAsia" w:ascii="仿宋" w:hAnsi="仿宋" w:eastAsia="仿宋"/>
          <w:sz w:val="24"/>
          <w:szCs w:val="24"/>
        </w:rPr>
        <w:t>校外实训基地</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9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黑体"/>
                <w:szCs w:val="24"/>
              </w:rPr>
            </w:pPr>
            <w:r>
              <w:rPr>
                <w:rFonts w:hint="eastAsia" w:ascii="仿宋" w:hAnsi="仿宋" w:eastAsia="仿宋"/>
                <w:szCs w:val="24"/>
              </w:rPr>
              <w:t>序号</w:t>
            </w:r>
          </w:p>
        </w:tc>
        <w:tc>
          <w:tcPr>
            <w:tcW w:w="3960" w:type="dxa"/>
            <w:tcBorders>
              <w:top w:val="single" w:color="auto" w:sz="4" w:space="0"/>
              <w:left w:val="nil"/>
              <w:bottom w:val="single" w:color="auto" w:sz="4" w:space="0"/>
              <w:right w:val="single" w:color="auto" w:sz="4" w:space="0"/>
            </w:tcBorders>
            <w:vAlign w:val="center"/>
          </w:tcPr>
          <w:p>
            <w:pPr>
              <w:spacing w:line="360" w:lineRule="auto"/>
              <w:ind w:firstLine="420" w:firstLineChars="200"/>
              <w:rPr>
                <w:rFonts w:ascii="仿宋" w:hAnsi="仿宋" w:eastAsia="仿宋" w:cs="黑体"/>
                <w:szCs w:val="24"/>
              </w:rPr>
            </w:pPr>
            <w:r>
              <w:rPr>
                <w:rFonts w:hint="eastAsia" w:ascii="仿宋" w:hAnsi="仿宋" w:eastAsia="仿宋"/>
                <w:szCs w:val="24"/>
              </w:rPr>
              <w:t xml:space="preserve">        实训基地名称</w:t>
            </w:r>
          </w:p>
        </w:tc>
        <w:tc>
          <w:tcPr>
            <w:tcW w:w="3554"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仿宋" w:hAnsi="仿宋" w:eastAsia="仿宋" w:cs="黑体"/>
                <w:szCs w:val="24"/>
              </w:rPr>
            </w:pPr>
            <w:r>
              <w:rPr>
                <w:rFonts w:hint="eastAsia" w:ascii="仿宋" w:hAnsi="仿宋" w:eastAsia="仿宋"/>
                <w:szCs w:val="24"/>
              </w:rPr>
              <w:t>主要实训项目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黑体"/>
                <w:szCs w:val="24"/>
              </w:rPr>
            </w:pPr>
            <w:r>
              <w:rPr>
                <w:rFonts w:hint="eastAsia" w:ascii="仿宋" w:hAnsi="仿宋" w:eastAsia="仿宋"/>
                <w:szCs w:val="24"/>
              </w:rPr>
              <w:t>1</w:t>
            </w:r>
          </w:p>
        </w:tc>
        <w:tc>
          <w:tcPr>
            <w:tcW w:w="396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黑体"/>
                <w:szCs w:val="24"/>
              </w:rPr>
            </w:pPr>
            <w:r>
              <w:rPr>
                <w:rFonts w:hint="eastAsia" w:ascii="仿宋" w:hAnsi="仿宋" w:eastAsia="仿宋"/>
                <w:szCs w:val="24"/>
              </w:rPr>
              <w:t>武汉动车基地</w:t>
            </w:r>
          </w:p>
        </w:tc>
        <w:tc>
          <w:tcPr>
            <w:tcW w:w="3554"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仿宋" w:hAnsi="仿宋" w:eastAsia="仿宋" w:cs="黑体"/>
                <w:szCs w:val="24"/>
              </w:rPr>
            </w:pPr>
            <w:r>
              <w:rPr>
                <w:rFonts w:hint="eastAsia" w:ascii="仿宋" w:hAnsi="仿宋" w:eastAsia="仿宋"/>
                <w:szCs w:val="24"/>
              </w:rPr>
              <w:t>综合实训、顶岗实习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黑体"/>
                <w:szCs w:val="24"/>
              </w:rPr>
            </w:pPr>
            <w:r>
              <w:rPr>
                <w:rFonts w:hint="eastAsia" w:ascii="仿宋" w:hAnsi="仿宋" w:eastAsia="仿宋"/>
                <w:szCs w:val="24"/>
              </w:rPr>
              <w:t>2</w:t>
            </w:r>
          </w:p>
        </w:tc>
        <w:tc>
          <w:tcPr>
            <w:tcW w:w="396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黑体"/>
                <w:szCs w:val="24"/>
              </w:rPr>
            </w:pPr>
            <w:r>
              <w:rPr>
                <w:rFonts w:hint="eastAsia" w:ascii="仿宋" w:hAnsi="仿宋" w:eastAsia="仿宋"/>
                <w:szCs w:val="24"/>
              </w:rPr>
              <w:t>北京高铁基地</w:t>
            </w:r>
          </w:p>
        </w:tc>
        <w:tc>
          <w:tcPr>
            <w:tcW w:w="3554"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仿宋" w:hAnsi="仿宋" w:eastAsia="仿宋" w:cs="黑体"/>
                <w:szCs w:val="24"/>
              </w:rPr>
            </w:pPr>
            <w:r>
              <w:rPr>
                <w:rFonts w:hint="eastAsia" w:ascii="仿宋" w:hAnsi="仿宋" w:eastAsia="仿宋"/>
                <w:szCs w:val="24"/>
              </w:rPr>
              <w:t>认识实习、顶岗实习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黑体"/>
                <w:szCs w:val="24"/>
              </w:rPr>
            </w:pPr>
            <w:r>
              <w:rPr>
                <w:rFonts w:hint="eastAsia" w:ascii="仿宋" w:hAnsi="仿宋" w:eastAsia="仿宋"/>
                <w:szCs w:val="24"/>
              </w:rPr>
              <w:t>3</w:t>
            </w:r>
          </w:p>
        </w:tc>
        <w:tc>
          <w:tcPr>
            <w:tcW w:w="396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黑体"/>
                <w:szCs w:val="24"/>
              </w:rPr>
            </w:pPr>
            <w:r>
              <w:rPr>
                <w:rFonts w:hint="eastAsia" w:ascii="仿宋" w:hAnsi="仿宋" w:eastAsia="仿宋"/>
                <w:szCs w:val="24"/>
              </w:rPr>
              <w:t>北京西单火车站</w:t>
            </w:r>
          </w:p>
        </w:tc>
        <w:tc>
          <w:tcPr>
            <w:tcW w:w="3554"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仿宋" w:hAnsi="仿宋" w:eastAsia="仿宋" w:cs="黑体"/>
                <w:szCs w:val="24"/>
              </w:rPr>
            </w:pPr>
            <w:r>
              <w:rPr>
                <w:rFonts w:hint="eastAsia" w:ascii="仿宋" w:hAnsi="仿宋" w:eastAsia="仿宋"/>
                <w:szCs w:val="24"/>
              </w:rPr>
              <w:t>认识实习、生产实习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cs="黑体"/>
                <w:szCs w:val="24"/>
              </w:rPr>
            </w:pPr>
            <w:r>
              <w:rPr>
                <w:rFonts w:hint="eastAsia" w:ascii="仿宋" w:hAnsi="仿宋" w:eastAsia="仿宋"/>
                <w:szCs w:val="24"/>
              </w:rPr>
              <w:t>4</w:t>
            </w:r>
          </w:p>
        </w:tc>
        <w:tc>
          <w:tcPr>
            <w:tcW w:w="396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黑体"/>
                <w:szCs w:val="24"/>
              </w:rPr>
            </w:pPr>
            <w:r>
              <w:rPr>
                <w:rFonts w:hint="eastAsia" w:ascii="仿宋" w:hAnsi="仿宋" w:eastAsia="仿宋"/>
                <w:szCs w:val="24"/>
              </w:rPr>
              <w:t>成都铁路局</w:t>
            </w:r>
          </w:p>
        </w:tc>
        <w:tc>
          <w:tcPr>
            <w:tcW w:w="3554"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仿宋" w:hAnsi="仿宋" w:eastAsia="仿宋" w:cs="黑体"/>
                <w:szCs w:val="24"/>
              </w:rPr>
            </w:pPr>
            <w:r>
              <w:rPr>
                <w:rFonts w:hint="eastAsia" w:ascii="仿宋" w:hAnsi="仿宋" w:eastAsia="仿宋"/>
                <w:szCs w:val="24"/>
              </w:rPr>
              <w:t>认识实习、生产实习</w:t>
            </w:r>
          </w:p>
        </w:tc>
      </w:tr>
    </w:tbl>
    <w:p>
      <w:pPr>
        <w:spacing w:line="360" w:lineRule="auto"/>
        <w:rPr>
          <w:rFonts w:ascii="仿宋" w:hAnsi="仿宋" w:eastAsia="仿宋"/>
          <w:b/>
          <w:bCs/>
          <w:sz w:val="24"/>
          <w:szCs w:val="24"/>
        </w:rPr>
      </w:pPr>
      <w:r>
        <w:rPr>
          <w:rFonts w:hint="eastAsia" w:ascii="仿宋" w:hAnsi="仿宋" w:eastAsia="仿宋"/>
          <w:b/>
          <w:bCs/>
          <w:sz w:val="24"/>
          <w:szCs w:val="24"/>
        </w:rPr>
        <w:t>九、教学方法、手段与教学组织形式建议</w:t>
      </w:r>
    </w:p>
    <w:p>
      <w:pPr>
        <w:spacing w:line="360" w:lineRule="auto"/>
        <w:ind w:firstLine="470" w:firstLineChars="196"/>
        <w:rPr>
          <w:rFonts w:ascii="仿宋" w:hAnsi="仿宋" w:eastAsia="仿宋"/>
          <w:sz w:val="24"/>
          <w:szCs w:val="24"/>
        </w:rPr>
      </w:pPr>
      <w:r>
        <w:rPr>
          <w:rFonts w:hint="eastAsia" w:ascii="仿宋" w:hAnsi="仿宋" w:eastAsia="仿宋"/>
          <w:sz w:val="24"/>
          <w:szCs w:val="24"/>
        </w:rPr>
        <w:t>在教学过程不论采用什么样的教学方法，都应该充分发挥学生的主体作用和教师的主导作用，注重培养学生分析和解决问题能力，引导学生完成“任务”，从而实现教学目标。在教学过程中可采用引导文教学法、角色扮演法、现场教学法、任务驱动法、案例教学法、项目教学法等多种形式，利用理实一体学训室、多媒体、录像等多种教学手段。</w:t>
      </w:r>
    </w:p>
    <w:p>
      <w:pPr>
        <w:spacing w:line="360" w:lineRule="auto"/>
        <w:rPr>
          <w:rFonts w:ascii="仿宋" w:hAnsi="仿宋" w:eastAsia="仿宋"/>
          <w:b/>
          <w:bCs/>
          <w:sz w:val="24"/>
          <w:szCs w:val="24"/>
        </w:rPr>
      </w:pPr>
      <w:r>
        <w:rPr>
          <w:rFonts w:hint="eastAsia" w:ascii="仿宋" w:hAnsi="仿宋" w:eastAsia="仿宋"/>
          <w:b/>
          <w:bCs/>
          <w:sz w:val="24"/>
          <w:szCs w:val="24"/>
        </w:rPr>
        <w:t>十、教学评价、考核建议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为全面评价学生各种职业核心能力及综合素质，需要构建多元结合的考试、考核方式,突出评价内容的多元化、评价角度立体化、评价过程的动态化、评价主体的互动化的发展原则。</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① 过程评价加期末考核评价相结合的方法进行评价；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② 理论考核加实作考核相结合的方法进行评价；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③ 课程考核加技能鉴定相结合的方法进行评价；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④ 顶岗实践的校内指导教师与校外指导老师相结合进行评价。</w:t>
      </w:r>
    </w:p>
    <w:p>
      <w:pPr>
        <w:spacing w:line="360" w:lineRule="auto"/>
        <w:ind w:firstLine="480" w:firstLineChars="200"/>
        <w:rPr>
          <w:rFonts w:ascii="仿宋" w:hAnsi="仿宋" w:eastAsia="仿宋"/>
          <w:sz w:val="24"/>
          <w:szCs w:val="24"/>
        </w:rPr>
      </w:pPr>
    </w:p>
    <w:p>
      <w:pPr>
        <w:spacing w:line="360" w:lineRule="auto"/>
        <w:rPr>
          <w:rFonts w:hint="eastAsia" w:ascii="仿宋" w:hAnsi="仿宋" w:eastAsia="仿宋"/>
          <w:bCs/>
          <w:sz w:val="24"/>
          <w:szCs w:val="24"/>
          <w:lang w:eastAsia="zh-CN"/>
        </w:rPr>
      </w:pPr>
      <w:r>
        <w:rPr>
          <w:rFonts w:hint="eastAsia" w:ascii="仿宋" w:hAnsi="仿宋" w:eastAsia="仿宋"/>
          <w:bCs/>
          <w:sz w:val="24"/>
          <w:szCs w:val="24"/>
        </w:rPr>
        <w:t xml:space="preserve">                                                中航国铁</w:t>
      </w:r>
      <w:r>
        <w:rPr>
          <w:rFonts w:hint="eastAsia" w:ascii="仿宋" w:hAnsi="仿宋" w:eastAsia="仿宋"/>
          <w:bCs/>
          <w:sz w:val="24"/>
          <w:szCs w:val="24"/>
          <w:lang w:eastAsia="zh-CN"/>
        </w:rPr>
        <w:t>教育集团</w:t>
      </w:r>
      <w:r>
        <w:rPr>
          <w:rFonts w:hint="eastAsia" w:ascii="仿宋" w:hAnsi="仿宋" w:eastAsia="仿宋"/>
          <w:bCs/>
          <w:sz w:val="24"/>
          <w:szCs w:val="24"/>
          <w:lang w:val="en-US" w:eastAsia="zh-CN"/>
        </w:rPr>
        <w:t>、</w:t>
      </w:r>
      <w:r>
        <w:rPr>
          <w:rFonts w:hint="eastAsia" w:ascii="仿宋" w:hAnsi="仿宋" w:eastAsia="仿宋"/>
          <w:bCs/>
          <w:sz w:val="24"/>
          <w:szCs w:val="24"/>
        </w:rPr>
        <w:t>旅游专业部</w:t>
      </w:r>
    </w:p>
    <w:p>
      <w:pPr>
        <w:spacing w:line="360" w:lineRule="auto"/>
        <w:rPr>
          <w:rFonts w:ascii="仿宋" w:hAnsi="仿宋" w:eastAsia="仿宋"/>
          <w:bCs/>
          <w:sz w:val="24"/>
          <w:szCs w:val="24"/>
        </w:rPr>
      </w:pPr>
      <w:r>
        <w:rPr>
          <w:rFonts w:hint="eastAsia" w:ascii="仿宋" w:hAnsi="仿宋" w:eastAsia="仿宋"/>
          <w:bCs/>
          <w:sz w:val="24"/>
          <w:szCs w:val="24"/>
        </w:rPr>
        <w:t xml:space="preserve">                                                          2019年2月</w:t>
      </w:r>
    </w:p>
    <w:p>
      <w:pPr>
        <w:spacing w:line="360" w:lineRule="auto"/>
        <w:ind w:firstLine="480" w:firstLineChars="200"/>
        <w:jc w:val="left"/>
        <w:rPr>
          <w:rFonts w:ascii="仿宋" w:hAnsi="仿宋" w:eastAsia="仿宋"/>
          <w:sz w:val="24"/>
          <w:szCs w:val="24"/>
        </w:rPr>
      </w:pPr>
      <w:r>
        <w:rPr>
          <w:rFonts w:hint="eastAsia" w:ascii="仿宋" w:hAnsi="仿宋" w:eastAsia="仿宋"/>
          <w:sz w:val="24"/>
          <w:szCs w:val="24"/>
        </w:rPr>
        <w:t xml:space="preserve"> </w:t>
      </w:r>
    </w:p>
    <w:p>
      <w:pPr>
        <w:spacing w:line="360" w:lineRule="auto"/>
        <w:rPr>
          <w:rFonts w:ascii="仿宋" w:hAnsi="仿宋" w:eastAsia="仿宋"/>
          <w:b/>
          <w:bCs/>
          <w:sz w:val="24"/>
          <w:szCs w:val="24"/>
        </w:rPr>
      </w:pPr>
      <w:r>
        <w:rPr>
          <w:rFonts w:hint="eastAsia" w:ascii="仿宋" w:hAnsi="仿宋" w:eastAsia="仿宋"/>
          <w:b/>
          <w:bCs/>
          <w:sz w:val="24"/>
          <w:szCs w:val="24"/>
        </w:rPr>
        <w:t xml:space="preserve"> </w:t>
      </w:r>
    </w:p>
    <w:p>
      <w:pPr>
        <w:spacing w:line="360" w:lineRule="auto"/>
        <w:rPr>
          <w:rFonts w:ascii="仿宋" w:hAnsi="仿宋" w:eastAsia="仿宋" w:cs="黑体"/>
          <w:sz w:val="24"/>
          <w:szCs w:val="24"/>
        </w:rPr>
      </w:pPr>
      <w:r>
        <w:rPr>
          <w:rFonts w:ascii="仿宋" w:hAnsi="仿宋" w:eastAsia="仿宋"/>
          <w:sz w:val="24"/>
          <w:szCs w:val="24"/>
        </w:rPr>
        <w:t xml:space="preserve"> </w:t>
      </w:r>
    </w:p>
    <w:p>
      <w:pPr>
        <w:spacing w:line="360" w:lineRule="auto"/>
        <w:ind w:firstLine="470" w:firstLineChars="196"/>
        <w:rPr>
          <w:rFonts w:ascii="仿宋" w:hAnsi="仿宋" w:eastAsia="仿宋"/>
          <w:sz w:val="24"/>
          <w:szCs w:val="24"/>
        </w:rPr>
      </w:pPr>
    </w:p>
    <w:p>
      <w:pPr>
        <w:widowControl/>
        <w:spacing w:line="360" w:lineRule="auto"/>
        <w:jc w:val="left"/>
        <w:rPr>
          <w:rFonts w:ascii="仿宋" w:hAnsi="仿宋" w:eastAsia="仿宋"/>
          <w:sz w:val="24"/>
          <w:szCs w:val="24"/>
        </w:rPr>
      </w:pPr>
      <w:r>
        <w:rPr>
          <w:rFonts w:ascii="仿宋" w:hAnsi="仿宋" w:eastAsia="仿宋"/>
          <w:sz w:val="24"/>
          <w:szCs w:val="24"/>
        </w:rPr>
        <w:br w:type="page"/>
      </w:r>
    </w:p>
    <w:p>
      <w:pPr>
        <w:spacing w:line="540" w:lineRule="exact"/>
        <w:jc w:val="center"/>
        <w:rPr>
          <w:rFonts w:ascii="黑体" w:hAnsi="黑体" w:eastAsia="黑体"/>
          <w:bCs/>
          <w:kern w:val="0"/>
          <w:sz w:val="32"/>
          <w:szCs w:val="32"/>
        </w:rPr>
      </w:pPr>
      <w:r>
        <w:rPr>
          <w:rFonts w:hint="eastAsia" w:ascii="黑体" w:hAnsi="黑体" w:eastAsia="黑体"/>
          <w:bCs/>
          <w:kern w:val="0"/>
          <w:sz w:val="32"/>
          <w:szCs w:val="32"/>
        </w:rPr>
        <w:t>中航国铁教育集团</w:t>
      </w:r>
    </w:p>
    <w:p>
      <w:pPr>
        <w:spacing w:line="540" w:lineRule="exact"/>
        <w:jc w:val="center"/>
        <w:rPr>
          <w:rFonts w:ascii="黑体" w:hAnsi="黑体" w:eastAsia="黑体"/>
          <w:bCs/>
          <w:kern w:val="0"/>
          <w:sz w:val="32"/>
          <w:szCs w:val="32"/>
        </w:rPr>
      </w:pPr>
      <w:r>
        <w:rPr>
          <w:rFonts w:hint="eastAsia" w:ascii="黑体" w:hAnsi="黑体" w:eastAsia="黑体"/>
          <w:bCs/>
          <w:kern w:val="0"/>
          <w:sz w:val="32"/>
          <w:szCs w:val="32"/>
        </w:rPr>
        <w:t>中等职业院校</w:t>
      </w:r>
    </w:p>
    <w:p>
      <w:pPr>
        <w:pStyle w:val="2"/>
        <w:rPr>
          <w:rFonts w:ascii="黑体" w:hAnsi="黑体" w:eastAsia="黑体"/>
          <w:b w:val="0"/>
          <w:kern w:val="0"/>
        </w:rPr>
      </w:pPr>
      <w:bookmarkStart w:id="24" w:name="_Toc2068537"/>
      <w:r>
        <w:rPr>
          <w:rFonts w:hint="eastAsia" w:ascii="黑体" w:hAnsi="黑体" w:eastAsia="黑体"/>
          <w:b w:val="0"/>
          <w:kern w:val="0"/>
        </w:rPr>
        <w:t>航空服务专业人才培养方案</w:t>
      </w:r>
      <w:bookmarkEnd w:id="24"/>
    </w:p>
    <w:p>
      <w:pPr>
        <w:adjustRightInd w:val="0"/>
        <w:snapToGrid w:val="0"/>
        <w:spacing w:line="400" w:lineRule="exact"/>
        <w:jc w:val="center"/>
        <w:rPr>
          <w:rFonts w:ascii="黑体" w:hAnsi="黑体" w:eastAsia="黑体"/>
          <w:bCs/>
          <w:sz w:val="28"/>
          <w:szCs w:val="32"/>
        </w:rPr>
      </w:pPr>
      <w:r>
        <w:rPr>
          <w:rFonts w:hint="eastAsia" w:ascii="黑体" w:hAnsi="黑体" w:eastAsia="黑体"/>
          <w:bCs/>
          <w:sz w:val="28"/>
          <w:szCs w:val="32"/>
        </w:rPr>
        <w:t>（专业代码082300）</w:t>
      </w:r>
    </w:p>
    <w:p>
      <w:pPr>
        <w:snapToGrid w:val="0"/>
        <w:spacing w:line="360" w:lineRule="auto"/>
        <w:rPr>
          <w:rFonts w:ascii="仿宋" w:hAnsi="仿宋" w:eastAsia="仿宋"/>
          <w:b/>
          <w:bCs/>
          <w:sz w:val="24"/>
          <w:szCs w:val="24"/>
        </w:rPr>
      </w:pPr>
      <w:r>
        <w:rPr>
          <w:rFonts w:hint="eastAsia" w:ascii="仿宋" w:hAnsi="仿宋" w:eastAsia="仿宋"/>
          <w:b/>
          <w:bCs/>
          <w:sz w:val="24"/>
          <w:szCs w:val="24"/>
        </w:rPr>
        <w:t>前言</w:t>
      </w:r>
    </w:p>
    <w:p>
      <w:pPr>
        <w:adjustRightInd w:val="0"/>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航空服务专业人才培养方案对本专业毕业生的岗位需求、典型工作岗位、核心职业技能要求、职业素质要求、相应的职业资格要求进行了充分的调研，在充分调研的基础上校企双方共同确定了本专业的核心知识点、技能点，共同研究确定了本专业方向的课程体系。在人才培养过程中强调“校企共育、工学结合”的人才培养模式，推行教学做一体的教学模式，实施分段制的教学组织模式，在人才培养过程中，注重企业参与，将企业标准、行业标准融入教学内容，校企共同完成工学结合模式的课程开发。</w:t>
      </w:r>
    </w:p>
    <w:p>
      <w:pPr>
        <w:adjustRightInd w:val="0"/>
        <w:snapToGrid w:val="0"/>
        <w:spacing w:line="360" w:lineRule="auto"/>
        <w:rPr>
          <w:rFonts w:ascii="仿宋" w:hAnsi="仿宋" w:eastAsia="仿宋"/>
          <w:b/>
          <w:bCs/>
          <w:color w:val="000000"/>
          <w:sz w:val="24"/>
          <w:szCs w:val="24"/>
        </w:rPr>
      </w:pPr>
      <w:r>
        <w:rPr>
          <w:rFonts w:hint="eastAsia" w:ascii="仿宋" w:hAnsi="仿宋" w:eastAsia="仿宋"/>
          <w:b/>
          <w:bCs/>
          <w:color w:val="000000"/>
          <w:sz w:val="24"/>
          <w:szCs w:val="24"/>
        </w:rPr>
        <w:t>一、招生对象与学制；</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招生对象：本专业招收初中毕业生或具有同等学历者</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学    制：三年</w:t>
      </w:r>
    </w:p>
    <w:p>
      <w:pPr>
        <w:spacing w:line="360" w:lineRule="auto"/>
        <w:rPr>
          <w:rFonts w:ascii="仿宋" w:hAnsi="仿宋" w:eastAsia="仿宋"/>
          <w:b/>
          <w:bCs/>
          <w:color w:val="000000"/>
          <w:sz w:val="24"/>
          <w:szCs w:val="24"/>
        </w:rPr>
      </w:pPr>
      <w:r>
        <w:rPr>
          <w:rFonts w:hint="eastAsia" w:ascii="仿宋" w:hAnsi="仿宋" w:eastAsia="仿宋"/>
          <w:b/>
          <w:bCs/>
          <w:color w:val="000000"/>
          <w:sz w:val="24"/>
          <w:szCs w:val="24"/>
        </w:rPr>
        <w:t>二、培养目标与就业服务范围；</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1.培养目标：</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专业培养熟练掌握民航服务理论和基本技能，具有机场服务与管理基本知识、民航运输和机场运行管理的基本能力，掌握民航安全技术管理专业知识与技能，具有较高的综合素质，从事民用航空公司空乘服务、安检、客票销售、机场服务与管理的实用型技能人才。</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2.毕业生就业范围</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本专业毕业生主要面向西南航空公司等国内外多家航空公司从事航空乘务工作、安检、担任客票销售、机场值机配载、候机引导、货运服务、民航运输管理、候机楼服务等工作。</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3.学历和职业技术等级：</w:t>
      </w:r>
    </w:p>
    <w:p>
      <w:pPr>
        <w:spacing w:line="360" w:lineRule="auto"/>
        <w:ind w:firstLine="476" w:firstLineChars="200"/>
        <w:rPr>
          <w:rFonts w:ascii="仿宋" w:hAnsi="仿宋" w:eastAsia="仿宋"/>
          <w:sz w:val="24"/>
          <w:szCs w:val="24"/>
        </w:rPr>
      </w:pPr>
      <w:r>
        <w:rPr>
          <w:rFonts w:hint="eastAsia" w:ascii="仿宋" w:hAnsi="仿宋" w:eastAsia="仿宋"/>
          <w:color w:val="000000"/>
          <w:spacing w:val="-1"/>
          <w:sz w:val="24"/>
          <w:szCs w:val="24"/>
        </w:rPr>
        <w:t>学生毕业获得职业中专毕业证，计算机等级证书、普通话证书、民航乘务员、民航安检员、民航客运员、民航货运员等证书。</w:t>
      </w:r>
    </w:p>
    <w:p>
      <w:pPr>
        <w:spacing w:line="360" w:lineRule="auto"/>
        <w:rPr>
          <w:rFonts w:ascii="仿宋" w:hAnsi="仿宋" w:eastAsia="仿宋"/>
          <w:b/>
          <w:bCs/>
          <w:sz w:val="24"/>
          <w:szCs w:val="24"/>
        </w:rPr>
      </w:pPr>
      <w:r>
        <w:rPr>
          <w:rFonts w:hint="eastAsia" w:ascii="仿宋" w:hAnsi="仿宋" w:eastAsia="仿宋"/>
          <w:b/>
          <w:bCs/>
          <w:color w:val="000000"/>
          <w:sz w:val="24"/>
          <w:szCs w:val="24"/>
        </w:rPr>
        <w:t>三、知识结构、能力结构及要求；</w:t>
      </w:r>
    </w:p>
    <w:p>
      <w:pPr>
        <w:spacing w:line="360" w:lineRule="auto"/>
        <w:rPr>
          <w:rFonts w:ascii="仿宋" w:hAnsi="仿宋" w:eastAsia="仿宋"/>
          <w:color w:val="000000"/>
          <w:spacing w:val="-1"/>
          <w:sz w:val="24"/>
          <w:szCs w:val="24"/>
        </w:rPr>
      </w:pPr>
      <w:r>
        <w:rPr>
          <w:rFonts w:hint="eastAsia" w:ascii="仿宋" w:hAnsi="仿宋" w:eastAsia="仿宋"/>
          <w:sz w:val="24"/>
          <w:szCs w:val="24"/>
        </w:rPr>
        <w:t xml:space="preserve">    </w:t>
      </w:r>
      <w:r>
        <w:rPr>
          <w:rFonts w:hint="eastAsia" w:ascii="仿宋" w:hAnsi="仿宋" w:eastAsia="仿宋"/>
          <w:color w:val="000000"/>
          <w:spacing w:val="-1"/>
          <w:sz w:val="24"/>
          <w:szCs w:val="24"/>
        </w:rPr>
        <w:t>1.品德高尚、思想正派、诚信求实、爱岗敬业、团结合作；具备计算机应用的能力及信息的获取，分析与处理能力</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2.具备普通话的二级甲等能力，具有良好的英语听说读写能力，懂得民航相关法律、民航运输流程；</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3.具备民航服务基本</w:t>
      </w:r>
      <w:r>
        <w:rPr>
          <w:rFonts w:hint="eastAsia" w:ascii="仿宋" w:hAnsi="仿宋" w:eastAsia="仿宋"/>
          <w:sz w:val="24"/>
          <w:szCs w:val="24"/>
        </w:rPr>
        <w:t>礼仪、化妆、形体等素养，具有</w:t>
      </w:r>
      <w:r>
        <w:rPr>
          <w:rFonts w:hint="eastAsia" w:ascii="仿宋" w:hAnsi="仿宋" w:eastAsia="仿宋"/>
          <w:color w:val="000000"/>
          <w:spacing w:val="-1"/>
          <w:sz w:val="24"/>
          <w:szCs w:val="24"/>
        </w:rPr>
        <w:t xml:space="preserve">空中乘务必备的业务能力和基本技能；  </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4.掌握民航安全技术管理的专业基础知识和技能；</w:t>
      </w:r>
    </w:p>
    <w:p>
      <w:pPr>
        <w:spacing w:line="360" w:lineRule="auto"/>
        <w:rPr>
          <w:rFonts w:ascii="仿宋" w:hAnsi="仿宋" w:eastAsia="仿宋"/>
          <w:color w:val="000000"/>
          <w:spacing w:val="-1"/>
          <w:sz w:val="24"/>
          <w:szCs w:val="24"/>
        </w:rPr>
      </w:pPr>
      <w:r>
        <w:rPr>
          <w:rFonts w:hint="eastAsia" w:ascii="仿宋" w:hAnsi="仿宋" w:eastAsia="仿宋"/>
          <w:color w:val="000000"/>
          <w:spacing w:val="-1"/>
          <w:sz w:val="24"/>
          <w:szCs w:val="24"/>
        </w:rPr>
        <w:t xml:space="preserve">    5.有丰富的文化知识、较强的社交能力、灵活机变的工作能力、干练的工作作风；</w:t>
      </w:r>
    </w:p>
    <w:p>
      <w:pPr>
        <w:spacing w:line="360" w:lineRule="auto"/>
        <w:rPr>
          <w:rFonts w:ascii="仿宋" w:hAnsi="仿宋" w:eastAsia="仿宋"/>
          <w:sz w:val="24"/>
          <w:szCs w:val="24"/>
        </w:rPr>
      </w:pPr>
      <w:r>
        <w:rPr>
          <w:rFonts w:hint="eastAsia" w:ascii="仿宋" w:hAnsi="仿宋" w:eastAsia="仿宋"/>
          <w:color w:val="000000"/>
          <w:spacing w:val="-1"/>
          <w:sz w:val="24"/>
          <w:szCs w:val="24"/>
        </w:rPr>
        <w:t xml:space="preserve">    6.熟练掌握民航服务理论和基本技能，具有较高服务意识和职业素养。</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5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51"/>
              <w:spacing w:line="276" w:lineRule="auto"/>
              <w:jc w:val="center"/>
              <w:rPr>
                <w:rFonts w:ascii="仿宋" w:hAnsi="仿宋" w:eastAsia="仿宋"/>
                <w:szCs w:val="24"/>
              </w:rPr>
            </w:pPr>
            <w:r>
              <w:rPr>
                <w:rFonts w:hint="eastAsia" w:ascii="仿宋" w:hAnsi="仿宋" w:eastAsia="仿宋"/>
                <w:color w:val="000000"/>
                <w:spacing w:val="-1"/>
                <w:szCs w:val="24"/>
              </w:rPr>
              <w:t xml:space="preserve"> </w:t>
            </w:r>
            <w:r>
              <w:rPr>
                <w:rFonts w:hint="eastAsia" w:ascii="仿宋" w:hAnsi="仿宋" w:eastAsia="仿宋"/>
                <w:szCs w:val="24"/>
              </w:rPr>
              <w:t>序号</w:t>
            </w:r>
          </w:p>
        </w:tc>
        <w:tc>
          <w:tcPr>
            <w:tcW w:w="2835" w:type="dxa"/>
            <w:tcBorders>
              <w:top w:val="single" w:color="auto" w:sz="4" w:space="0"/>
              <w:left w:val="nil"/>
              <w:bottom w:val="single" w:color="auto" w:sz="4" w:space="0"/>
              <w:right w:val="single" w:color="auto" w:sz="4" w:space="0"/>
            </w:tcBorders>
            <w:vAlign w:val="center"/>
          </w:tcPr>
          <w:p>
            <w:pPr>
              <w:pStyle w:val="51"/>
              <w:spacing w:line="276" w:lineRule="auto"/>
              <w:jc w:val="center"/>
              <w:rPr>
                <w:rFonts w:ascii="仿宋" w:hAnsi="仿宋" w:eastAsia="仿宋"/>
                <w:szCs w:val="24"/>
              </w:rPr>
            </w:pPr>
            <w:r>
              <w:rPr>
                <w:rFonts w:hint="eastAsia" w:ascii="仿宋" w:hAnsi="仿宋" w:eastAsia="仿宋"/>
                <w:szCs w:val="24"/>
              </w:rPr>
              <w:t>工  作任  务</w:t>
            </w:r>
          </w:p>
        </w:tc>
        <w:tc>
          <w:tcPr>
            <w:tcW w:w="529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职  业  能  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1</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普通话</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通过学习掌握标准的普通话，获取普通话二级甲等证书，能熟练地与客服对象交流。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2</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民航地理知识</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通过学习使学生能了解地理要素、气象要素对飞行的影响，理解对航线布局的影响。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3</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礼仪</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通过学习，使学生提升个人素质，举止大方、着装得体、彬彬有礼，内强素质，外塑形象。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4</w:t>
            </w:r>
          </w:p>
        </w:tc>
        <w:tc>
          <w:tcPr>
            <w:tcW w:w="2835"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民航基础知识</w:t>
            </w:r>
          </w:p>
        </w:tc>
        <w:tc>
          <w:tcPr>
            <w:tcW w:w="5294" w:type="dxa"/>
            <w:tcBorders>
              <w:top w:val="single" w:color="auto" w:sz="4" w:space="0"/>
              <w:left w:val="nil"/>
              <w:bottom w:val="single" w:color="auto" w:sz="4" w:space="0"/>
              <w:right w:val="single" w:color="auto" w:sz="4" w:space="0"/>
            </w:tcBorders>
            <w:vAlign w:val="center"/>
          </w:tcPr>
          <w:p>
            <w:pPr>
              <w:pStyle w:val="10"/>
              <w:spacing w:line="276" w:lineRule="auto"/>
              <w:ind w:firstLine="420" w:firstLineChars="200"/>
              <w:jc w:val="left"/>
              <w:rPr>
                <w:rFonts w:ascii="仿宋" w:hAnsi="仿宋" w:eastAsia="仿宋"/>
                <w:szCs w:val="24"/>
              </w:rPr>
            </w:pPr>
            <w:r>
              <w:rPr>
                <w:rFonts w:hint="eastAsia" w:ascii="仿宋" w:hAnsi="仿宋" w:eastAsia="仿宋"/>
                <w:szCs w:val="24"/>
              </w:rPr>
              <w:t>通过学习让学生了解民航、乘务员的基本知识以及安全理论，培训学生的职业素养。</w:t>
            </w:r>
          </w:p>
        </w:tc>
      </w:tr>
    </w:tbl>
    <w:p>
      <w:pPr>
        <w:spacing w:line="360" w:lineRule="auto"/>
        <w:rPr>
          <w:rFonts w:ascii="仿宋" w:hAnsi="仿宋" w:eastAsia="仿宋"/>
          <w:b/>
          <w:bCs/>
          <w:color w:val="000000"/>
          <w:sz w:val="24"/>
          <w:szCs w:val="24"/>
        </w:rPr>
      </w:pPr>
      <w:r>
        <w:rPr>
          <w:rFonts w:hint="eastAsia" w:ascii="仿宋" w:hAnsi="仿宋" w:eastAsia="仿宋"/>
          <w:b/>
          <w:bCs/>
          <w:color w:val="000000"/>
          <w:sz w:val="24"/>
          <w:szCs w:val="24"/>
        </w:rPr>
        <w:t>四、通用职业资格技能证书</w:t>
      </w:r>
    </w:p>
    <w:tbl>
      <w:tblPr>
        <w:tblStyle w:val="19"/>
        <w:tblW w:w="857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8"/>
        <w:gridCol w:w="2302"/>
        <w:gridCol w:w="3000"/>
        <w:gridCol w:w="1920"/>
        <w:gridCol w:w="7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618" w:type="dxa"/>
            <w:tcBorders>
              <w:top w:val="single" w:color="auto" w:sz="4" w:space="0"/>
              <w:left w:val="single" w:color="auto" w:sz="4" w:space="0"/>
              <w:bottom w:val="single" w:color="auto" w:sz="4" w:space="0"/>
              <w:right w:val="single" w:color="auto" w:sz="4" w:space="0"/>
            </w:tcBorders>
            <w:vAlign w:val="center"/>
          </w:tcPr>
          <w:p>
            <w:pPr>
              <w:spacing w:line="276" w:lineRule="auto"/>
              <w:ind w:left="90" w:hanging="90"/>
              <w:rPr>
                <w:rFonts w:ascii="仿宋" w:hAnsi="仿宋" w:eastAsia="仿宋" w:cs="黑体"/>
                <w:b/>
                <w:bCs/>
                <w:szCs w:val="24"/>
              </w:rPr>
            </w:pPr>
            <w:r>
              <w:rPr>
                <w:rFonts w:hint="eastAsia" w:ascii="仿宋" w:hAnsi="仿宋" w:eastAsia="仿宋"/>
                <w:color w:val="000000"/>
                <w:spacing w:val="-1"/>
                <w:szCs w:val="24"/>
              </w:rPr>
              <w:t xml:space="preserve"> </w:t>
            </w:r>
            <w:r>
              <w:rPr>
                <w:rFonts w:hint="eastAsia" w:ascii="仿宋" w:hAnsi="仿宋" w:eastAsia="仿宋"/>
                <w:b/>
                <w:bCs/>
                <w:szCs w:val="24"/>
              </w:rPr>
              <w:t>序号</w:t>
            </w:r>
          </w:p>
        </w:tc>
        <w:tc>
          <w:tcPr>
            <w:tcW w:w="2302" w:type="dxa"/>
            <w:tcBorders>
              <w:top w:val="single" w:color="auto" w:sz="4" w:space="0"/>
              <w:left w:val="nil"/>
              <w:bottom w:val="single" w:color="auto" w:sz="4" w:space="0"/>
              <w:right w:val="single" w:color="auto" w:sz="4" w:space="0"/>
            </w:tcBorders>
            <w:vAlign w:val="center"/>
          </w:tcPr>
          <w:p>
            <w:pPr>
              <w:spacing w:line="276" w:lineRule="auto"/>
              <w:ind w:firstLine="200"/>
              <w:jc w:val="center"/>
              <w:rPr>
                <w:rFonts w:ascii="仿宋" w:hAnsi="仿宋" w:eastAsia="仿宋" w:cs="黑体"/>
                <w:b/>
                <w:bCs/>
                <w:szCs w:val="24"/>
              </w:rPr>
            </w:pPr>
            <w:r>
              <w:rPr>
                <w:rFonts w:hint="eastAsia" w:ascii="仿宋" w:hAnsi="仿宋" w:eastAsia="仿宋"/>
                <w:b/>
                <w:bCs/>
                <w:szCs w:val="24"/>
              </w:rPr>
              <w:t>考核项目</w:t>
            </w:r>
          </w:p>
        </w:tc>
        <w:tc>
          <w:tcPr>
            <w:tcW w:w="3000" w:type="dxa"/>
            <w:tcBorders>
              <w:top w:val="single" w:color="auto" w:sz="4" w:space="0"/>
              <w:left w:val="nil"/>
              <w:bottom w:val="single" w:color="auto" w:sz="4" w:space="0"/>
              <w:right w:val="single" w:color="auto" w:sz="4" w:space="0"/>
            </w:tcBorders>
            <w:vAlign w:val="center"/>
          </w:tcPr>
          <w:p>
            <w:pPr>
              <w:spacing w:line="276" w:lineRule="auto"/>
              <w:ind w:firstLine="200"/>
              <w:jc w:val="center"/>
              <w:rPr>
                <w:rFonts w:ascii="仿宋" w:hAnsi="仿宋" w:eastAsia="仿宋" w:cs="黑体"/>
                <w:b/>
                <w:bCs/>
                <w:szCs w:val="24"/>
              </w:rPr>
            </w:pPr>
            <w:r>
              <w:rPr>
                <w:rFonts w:hint="eastAsia" w:ascii="仿宋" w:hAnsi="仿宋" w:eastAsia="仿宋"/>
                <w:b/>
                <w:bCs/>
                <w:szCs w:val="24"/>
              </w:rPr>
              <w:t>考核发证部门</w:t>
            </w:r>
          </w:p>
        </w:tc>
        <w:tc>
          <w:tcPr>
            <w:tcW w:w="192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b/>
                <w:bCs/>
                <w:szCs w:val="24"/>
              </w:rPr>
            </w:pPr>
            <w:r>
              <w:rPr>
                <w:rFonts w:hint="eastAsia" w:ascii="仿宋" w:hAnsi="仿宋" w:eastAsia="仿宋"/>
                <w:b/>
                <w:bCs/>
                <w:szCs w:val="24"/>
              </w:rPr>
              <w:t>等级</w:t>
            </w:r>
          </w:p>
        </w:tc>
        <w:tc>
          <w:tcPr>
            <w:tcW w:w="73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b/>
                <w:bCs/>
                <w:szCs w:val="24"/>
              </w:rPr>
            </w:pPr>
            <w:r>
              <w:rPr>
                <w:rFonts w:hint="eastAsia" w:ascii="仿宋" w:hAnsi="仿宋" w:eastAsia="仿宋"/>
                <w:b/>
                <w:bCs/>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18" w:type="dxa"/>
            <w:tcBorders>
              <w:top w:val="single" w:color="auto" w:sz="4" w:space="0"/>
              <w:left w:val="single" w:color="auto" w:sz="4" w:space="0"/>
              <w:bottom w:val="single" w:color="auto" w:sz="4" w:space="0"/>
              <w:right w:val="single" w:color="auto" w:sz="4" w:space="0"/>
            </w:tcBorders>
            <w:vAlign w:val="center"/>
          </w:tcPr>
          <w:p>
            <w:pPr>
              <w:spacing w:line="276" w:lineRule="auto"/>
              <w:ind w:firstLine="200"/>
              <w:jc w:val="center"/>
              <w:rPr>
                <w:rFonts w:ascii="仿宋" w:hAnsi="仿宋" w:eastAsia="仿宋" w:cs="黑体"/>
                <w:szCs w:val="24"/>
              </w:rPr>
            </w:pPr>
            <w:r>
              <w:rPr>
                <w:rFonts w:hint="eastAsia" w:ascii="仿宋" w:hAnsi="仿宋" w:eastAsia="仿宋"/>
                <w:szCs w:val="24"/>
              </w:rPr>
              <w:t>1</w:t>
            </w:r>
          </w:p>
        </w:tc>
        <w:tc>
          <w:tcPr>
            <w:tcW w:w="2302" w:type="dxa"/>
            <w:tcBorders>
              <w:top w:val="single" w:color="auto" w:sz="4" w:space="0"/>
              <w:left w:val="nil"/>
              <w:bottom w:val="single" w:color="auto" w:sz="4" w:space="0"/>
              <w:right w:val="single" w:color="auto" w:sz="4" w:space="0"/>
            </w:tcBorders>
            <w:vAlign w:val="center"/>
          </w:tcPr>
          <w:p>
            <w:pPr>
              <w:spacing w:line="276" w:lineRule="auto"/>
              <w:ind w:firstLine="200"/>
              <w:jc w:val="center"/>
              <w:rPr>
                <w:rFonts w:ascii="仿宋" w:hAnsi="仿宋" w:eastAsia="仿宋" w:cs="黑体"/>
                <w:szCs w:val="24"/>
              </w:rPr>
            </w:pPr>
            <w:r>
              <w:rPr>
                <w:rFonts w:hint="eastAsia" w:ascii="仿宋" w:hAnsi="仿宋" w:eastAsia="仿宋"/>
                <w:szCs w:val="24"/>
              </w:rPr>
              <w:t>普通话等级证书</w:t>
            </w:r>
          </w:p>
        </w:tc>
        <w:tc>
          <w:tcPr>
            <w:tcW w:w="3000" w:type="dxa"/>
            <w:tcBorders>
              <w:top w:val="single" w:color="auto" w:sz="4" w:space="0"/>
              <w:left w:val="nil"/>
              <w:bottom w:val="single" w:color="auto" w:sz="4" w:space="0"/>
              <w:right w:val="single" w:color="auto" w:sz="4" w:space="0"/>
            </w:tcBorders>
            <w:vAlign w:val="center"/>
          </w:tcPr>
          <w:p>
            <w:pPr>
              <w:spacing w:line="276" w:lineRule="auto"/>
              <w:ind w:firstLine="200"/>
              <w:jc w:val="center"/>
              <w:rPr>
                <w:rFonts w:ascii="仿宋" w:hAnsi="仿宋" w:eastAsia="仿宋" w:cs="黑体"/>
                <w:szCs w:val="24"/>
              </w:rPr>
            </w:pPr>
            <w:r>
              <w:rPr>
                <w:rFonts w:hint="eastAsia" w:ascii="仿宋" w:hAnsi="仿宋" w:eastAsia="仿宋"/>
                <w:szCs w:val="24"/>
              </w:rPr>
              <w:t>国家语言文字工作委员会</w:t>
            </w:r>
          </w:p>
        </w:tc>
        <w:tc>
          <w:tcPr>
            <w:tcW w:w="192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二甲以上</w:t>
            </w:r>
          </w:p>
        </w:tc>
        <w:tc>
          <w:tcPr>
            <w:tcW w:w="73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必考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18" w:type="dxa"/>
            <w:tcBorders>
              <w:top w:val="single" w:color="auto" w:sz="4" w:space="0"/>
              <w:left w:val="single" w:color="auto" w:sz="4" w:space="0"/>
              <w:bottom w:val="single" w:color="auto" w:sz="4" w:space="0"/>
              <w:right w:val="single" w:color="auto" w:sz="4" w:space="0"/>
            </w:tcBorders>
            <w:vAlign w:val="center"/>
          </w:tcPr>
          <w:p>
            <w:pPr>
              <w:spacing w:line="276" w:lineRule="auto"/>
              <w:ind w:firstLine="200"/>
              <w:jc w:val="center"/>
              <w:rPr>
                <w:rFonts w:ascii="仿宋" w:hAnsi="仿宋" w:eastAsia="仿宋" w:cs="黑体"/>
                <w:szCs w:val="24"/>
              </w:rPr>
            </w:pPr>
            <w:r>
              <w:rPr>
                <w:rFonts w:hint="eastAsia" w:ascii="仿宋" w:hAnsi="仿宋" w:eastAsia="仿宋"/>
                <w:szCs w:val="24"/>
              </w:rPr>
              <w:t>2</w:t>
            </w:r>
          </w:p>
        </w:tc>
        <w:tc>
          <w:tcPr>
            <w:tcW w:w="2302"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计算机等级考试</w:t>
            </w:r>
          </w:p>
        </w:tc>
        <w:tc>
          <w:tcPr>
            <w:tcW w:w="300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教育部计算机等级考试中心</w:t>
            </w:r>
          </w:p>
        </w:tc>
        <w:tc>
          <w:tcPr>
            <w:tcW w:w="192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kern w:val="0"/>
                <w:szCs w:val="24"/>
              </w:rPr>
              <w:t>一级</w:t>
            </w:r>
          </w:p>
        </w:tc>
        <w:tc>
          <w:tcPr>
            <w:tcW w:w="73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必考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18" w:type="dxa"/>
            <w:tcBorders>
              <w:top w:val="single" w:color="auto" w:sz="4" w:space="0"/>
              <w:left w:val="single" w:color="auto" w:sz="4" w:space="0"/>
              <w:bottom w:val="single" w:color="auto" w:sz="4" w:space="0"/>
              <w:right w:val="single" w:color="auto" w:sz="4" w:space="0"/>
            </w:tcBorders>
            <w:vAlign w:val="center"/>
          </w:tcPr>
          <w:p>
            <w:pPr>
              <w:spacing w:line="276" w:lineRule="auto"/>
              <w:ind w:firstLine="200"/>
              <w:jc w:val="center"/>
              <w:rPr>
                <w:rFonts w:ascii="仿宋" w:hAnsi="仿宋" w:eastAsia="仿宋" w:cs="黑体"/>
                <w:szCs w:val="24"/>
              </w:rPr>
            </w:pPr>
            <w:r>
              <w:rPr>
                <w:rFonts w:hint="eastAsia" w:ascii="仿宋" w:hAnsi="仿宋" w:eastAsia="仿宋"/>
                <w:szCs w:val="24"/>
              </w:rPr>
              <w:t>3</w:t>
            </w:r>
          </w:p>
        </w:tc>
        <w:tc>
          <w:tcPr>
            <w:tcW w:w="2302"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英语等级证书</w:t>
            </w:r>
          </w:p>
        </w:tc>
        <w:tc>
          <w:tcPr>
            <w:tcW w:w="300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教育部公共英语等级考试中心</w:t>
            </w:r>
          </w:p>
        </w:tc>
        <w:tc>
          <w:tcPr>
            <w:tcW w:w="192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0"/>
                <w:szCs w:val="24"/>
              </w:rPr>
            </w:pPr>
            <w:r>
              <w:rPr>
                <w:rFonts w:hint="eastAsia" w:ascii="仿宋" w:hAnsi="仿宋" w:eastAsia="仿宋"/>
                <w:kern w:val="0"/>
                <w:szCs w:val="24"/>
              </w:rPr>
              <w:t>三级、四级</w:t>
            </w:r>
          </w:p>
        </w:tc>
        <w:tc>
          <w:tcPr>
            <w:tcW w:w="73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必考</w:t>
            </w:r>
          </w:p>
        </w:tc>
      </w:tr>
    </w:tbl>
    <w:p>
      <w:pPr>
        <w:spacing w:line="360" w:lineRule="auto"/>
        <w:rPr>
          <w:rFonts w:ascii="仿宋" w:hAnsi="仿宋" w:eastAsia="仿宋"/>
          <w:b/>
          <w:bCs/>
          <w:color w:val="000000"/>
          <w:sz w:val="24"/>
          <w:szCs w:val="24"/>
        </w:rPr>
      </w:pPr>
      <w:r>
        <w:rPr>
          <w:rFonts w:hint="eastAsia" w:ascii="仿宋" w:hAnsi="仿宋" w:eastAsia="仿宋"/>
          <w:sz w:val="24"/>
          <w:szCs w:val="24"/>
        </w:rPr>
        <w:t xml:space="preserve"> </w:t>
      </w:r>
      <w:r>
        <w:rPr>
          <w:rFonts w:hint="eastAsia" w:ascii="仿宋" w:hAnsi="仿宋" w:eastAsia="仿宋"/>
          <w:b/>
          <w:bCs/>
          <w:color w:val="000000"/>
          <w:sz w:val="24"/>
          <w:szCs w:val="24"/>
        </w:rPr>
        <w:t>五、课程结构及要求</w:t>
      </w:r>
    </w:p>
    <w:tbl>
      <w:tblPr>
        <w:tblStyle w:val="19"/>
        <w:tblW w:w="8600" w:type="dxa"/>
        <w:tblInd w:w="135" w:type="dxa"/>
        <w:tblLayout w:type="fixed"/>
        <w:tblCellMar>
          <w:top w:w="15" w:type="dxa"/>
          <w:left w:w="15" w:type="dxa"/>
          <w:bottom w:w="15" w:type="dxa"/>
          <w:right w:w="15" w:type="dxa"/>
        </w:tblCellMar>
      </w:tblPr>
      <w:tblGrid>
        <w:gridCol w:w="1232"/>
        <w:gridCol w:w="670"/>
        <w:gridCol w:w="2787"/>
        <w:gridCol w:w="1253"/>
        <w:gridCol w:w="734"/>
        <w:gridCol w:w="1924"/>
      </w:tblGrid>
      <w:tr>
        <w:tblPrEx>
          <w:tblCellMar>
            <w:top w:w="15" w:type="dxa"/>
            <w:left w:w="15" w:type="dxa"/>
            <w:bottom w:w="15" w:type="dxa"/>
            <w:right w:w="15" w:type="dxa"/>
          </w:tblCellMar>
        </w:tblPrEx>
        <w:trPr>
          <w:trHeight w:val="402" w:hRule="atLeast"/>
        </w:trPr>
        <w:tc>
          <w:tcPr>
            <w:tcW w:w="123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rPr>
              <w:t xml:space="preserve"> </w:t>
            </w:r>
            <w:r>
              <w:rPr>
                <w:rFonts w:hint="eastAsia" w:ascii="仿宋" w:hAnsi="仿宋" w:eastAsia="仿宋"/>
                <w:kern w:val="0"/>
              </w:rPr>
              <w:t>文化课</w:t>
            </w: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中职语文</w:t>
            </w:r>
          </w:p>
        </w:tc>
        <w:tc>
          <w:tcPr>
            <w:tcW w:w="1253" w:type="dxa"/>
            <w:vMerge w:val="restart"/>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专业拓展课</w:t>
            </w: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食品营养与卫生 </w:t>
            </w:r>
          </w:p>
        </w:tc>
      </w:tr>
      <w:tr>
        <w:tblPrEx>
          <w:tblCellMar>
            <w:top w:w="15" w:type="dxa"/>
            <w:left w:w="15" w:type="dxa"/>
            <w:bottom w:w="15" w:type="dxa"/>
            <w:right w:w="15" w:type="dxa"/>
          </w:tblCellMar>
        </w:tblPrEx>
        <w:trPr>
          <w:trHeight w:val="402" w:hRule="atLeast"/>
        </w:trPr>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中职数学</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菜点与酒水</w:t>
            </w:r>
          </w:p>
        </w:tc>
      </w:tr>
      <w:tr>
        <w:tblPrEx>
          <w:tblCellMar>
            <w:top w:w="15" w:type="dxa"/>
            <w:left w:w="15" w:type="dxa"/>
            <w:bottom w:w="15" w:type="dxa"/>
            <w:right w:w="15" w:type="dxa"/>
          </w:tblCellMar>
        </w:tblPrEx>
        <w:trPr>
          <w:trHeight w:val="402" w:hRule="atLeast"/>
        </w:trPr>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中职基础英语</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插花</w:t>
            </w:r>
          </w:p>
        </w:tc>
      </w:tr>
      <w:tr>
        <w:tblPrEx>
          <w:tblCellMar>
            <w:top w:w="15" w:type="dxa"/>
            <w:left w:w="15" w:type="dxa"/>
            <w:bottom w:w="15" w:type="dxa"/>
            <w:right w:w="15" w:type="dxa"/>
          </w:tblCellMar>
        </w:tblPrEx>
        <w:trPr>
          <w:trHeight w:val="402" w:hRule="atLeast"/>
        </w:trPr>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体育</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茶艺</w:t>
            </w:r>
          </w:p>
        </w:tc>
      </w:tr>
      <w:tr>
        <w:tblPrEx>
          <w:tblCellMar>
            <w:top w:w="15" w:type="dxa"/>
            <w:left w:w="15" w:type="dxa"/>
            <w:bottom w:w="15" w:type="dxa"/>
            <w:right w:w="15" w:type="dxa"/>
          </w:tblCellMar>
        </w:tblPrEx>
        <w:trPr>
          <w:trHeight w:val="402" w:hRule="atLeast"/>
        </w:trPr>
        <w:tc>
          <w:tcPr>
            <w:tcW w:w="1232"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德育</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调酒</w:t>
            </w:r>
          </w:p>
        </w:tc>
      </w:tr>
      <w:tr>
        <w:tblPrEx>
          <w:tblCellMar>
            <w:top w:w="15" w:type="dxa"/>
            <w:left w:w="15" w:type="dxa"/>
            <w:bottom w:w="15" w:type="dxa"/>
            <w:right w:w="15" w:type="dxa"/>
          </w:tblCellMar>
        </w:tblPrEx>
        <w:trPr>
          <w:trHeight w:val="402" w:hRule="atLeast"/>
        </w:trPr>
        <w:tc>
          <w:tcPr>
            <w:tcW w:w="1232" w:type="dxa"/>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专业技能课</w:t>
            </w: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航空服务心理学</w:t>
            </w:r>
          </w:p>
        </w:tc>
        <w:tc>
          <w:tcPr>
            <w:tcW w:w="1253" w:type="dxa"/>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摄影</w:t>
            </w:r>
          </w:p>
        </w:tc>
      </w:tr>
      <w:tr>
        <w:tblPrEx>
          <w:tblCellMar>
            <w:top w:w="15" w:type="dxa"/>
            <w:left w:w="15" w:type="dxa"/>
            <w:bottom w:w="15" w:type="dxa"/>
            <w:right w:w="15" w:type="dxa"/>
          </w:tblCellMar>
        </w:tblPrEx>
        <w:trPr>
          <w:trHeight w:val="402" w:hRule="atLeast"/>
        </w:trPr>
        <w:tc>
          <w:tcPr>
            <w:tcW w:w="1232"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2787"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职业形象塑造*</w:t>
            </w:r>
          </w:p>
        </w:tc>
        <w:tc>
          <w:tcPr>
            <w:tcW w:w="1253" w:type="dxa"/>
            <w:vMerge w:val="restart"/>
            <w:tcBorders>
              <w:top w:val="nil"/>
              <w:left w:val="nil"/>
              <w:bottom w:val="nil"/>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专业基础课</w:t>
            </w:r>
          </w:p>
        </w:tc>
        <w:tc>
          <w:tcPr>
            <w:tcW w:w="73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语言素质</w:t>
            </w:r>
          </w:p>
        </w:tc>
      </w:tr>
      <w:tr>
        <w:tblPrEx>
          <w:tblCellMar>
            <w:top w:w="15" w:type="dxa"/>
            <w:left w:w="15" w:type="dxa"/>
            <w:bottom w:w="15" w:type="dxa"/>
            <w:right w:w="15" w:type="dxa"/>
          </w:tblCellMar>
        </w:tblPrEx>
        <w:trPr>
          <w:trHeight w:val="402" w:hRule="atLeast"/>
        </w:trPr>
        <w:tc>
          <w:tcPr>
            <w:tcW w:w="1232"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70"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2787"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民航基础知识*</w:t>
            </w:r>
          </w:p>
        </w:tc>
        <w:tc>
          <w:tcPr>
            <w:tcW w:w="1253" w:type="dxa"/>
            <w:vMerge w:val="continue"/>
            <w:tcBorders>
              <w:top w:val="nil"/>
              <w:left w:val="nil"/>
              <w:bottom w:val="single" w:color="auto" w:sz="4" w:space="0"/>
              <w:right w:val="single" w:color="000000" w:sz="4" w:space="0"/>
            </w:tcBorders>
            <w:vAlign w:val="center"/>
          </w:tcPr>
          <w:p>
            <w:pPr>
              <w:widowControl/>
              <w:spacing w:line="276" w:lineRule="auto"/>
              <w:jc w:val="left"/>
              <w:rPr>
                <w:rFonts w:ascii="仿宋" w:hAnsi="仿宋" w:eastAsia="仿宋" w:cs="黑体"/>
              </w:rPr>
            </w:pPr>
          </w:p>
        </w:tc>
        <w:tc>
          <w:tcPr>
            <w:tcW w:w="734" w:type="dxa"/>
            <w:tcBorders>
              <w:top w:val="single" w:color="000000" w:sz="4" w:space="0"/>
              <w:left w:val="nil"/>
              <w:bottom w:val="single" w:color="auto"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192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军事素质*</w:t>
            </w:r>
          </w:p>
        </w:tc>
      </w:tr>
      <w:tr>
        <w:tblPrEx>
          <w:tblCellMar>
            <w:top w:w="15" w:type="dxa"/>
            <w:left w:w="15" w:type="dxa"/>
            <w:bottom w:w="15" w:type="dxa"/>
            <w:right w:w="15" w:type="dxa"/>
          </w:tblCellMar>
        </w:tblPrEx>
        <w:trPr>
          <w:trHeight w:val="402" w:hRule="atLeast"/>
        </w:trPr>
        <w:tc>
          <w:tcPr>
            <w:tcW w:w="1232" w:type="dxa"/>
            <w:vMerge w:val="continue"/>
            <w:tcBorders>
              <w:top w:val="nil"/>
              <w:left w:val="single" w:color="000000" w:sz="4" w:space="0"/>
              <w:bottom w:val="single" w:color="000000" w:sz="4" w:space="0"/>
              <w:right w:val="single" w:color="auto" w:sz="4" w:space="0"/>
            </w:tcBorders>
            <w:vAlign w:val="center"/>
          </w:tcPr>
          <w:p>
            <w:pPr>
              <w:widowControl/>
              <w:spacing w:line="276" w:lineRule="auto"/>
              <w:jc w:val="left"/>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民航安全基础知识*</w:t>
            </w: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礼仪素质*</w:t>
            </w:r>
          </w:p>
        </w:tc>
      </w:tr>
      <w:tr>
        <w:tblPrEx>
          <w:tblCellMar>
            <w:top w:w="15" w:type="dxa"/>
            <w:left w:w="15" w:type="dxa"/>
            <w:bottom w:w="15" w:type="dxa"/>
            <w:right w:w="15" w:type="dxa"/>
          </w:tblCellMar>
        </w:tblPrEx>
        <w:trPr>
          <w:trHeight w:val="409" w:hRule="atLeast"/>
        </w:trPr>
        <w:tc>
          <w:tcPr>
            <w:tcW w:w="1232" w:type="dxa"/>
            <w:vMerge w:val="continue"/>
            <w:tcBorders>
              <w:top w:val="nil"/>
              <w:left w:val="single" w:color="000000" w:sz="4" w:space="0"/>
              <w:bottom w:val="single" w:color="000000" w:sz="4" w:space="0"/>
              <w:right w:val="single" w:color="auto" w:sz="4" w:space="0"/>
            </w:tcBorders>
            <w:vAlign w:val="center"/>
          </w:tcPr>
          <w:p>
            <w:pPr>
              <w:widowControl/>
              <w:spacing w:line="276" w:lineRule="auto"/>
              <w:jc w:val="left"/>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客舱服务基础知识*</w:t>
            </w: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形体*</w:t>
            </w:r>
          </w:p>
        </w:tc>
      </w:tr>
      <w:tr>
        <w:tblPrEx>
          <w:tblCellMar>
            <w:top w:w="15" w:type="dxa"/>
            <w:left w:w="15" w:type="dxa"/>
            <w:bottom w:w="15" w:type="dxa"/>
            <w:right w:w="15" w:type="dxa"/>
          </w:tblCellMar>
        </w:tblPrEx>
        <w:trPr>
          <w:trHeight w:val="402" w:hRule="atLeast"/>
        </w:trPr>
        <w:tc>
          <w:tcPr>
            <w:tcW w:w="1232" w:type="dxa"/>
            <w:vMerge w:val="continue"/>
            <w:tcBorders>
              <w:top w:val="nil"/>
              <w:left w:val="single" w:color="000000" w:sz="4" w:space="0"/>
              <w:bottom w:val="single" w:color="000000" w:sz="4" w:space="0"/>
              <w:right w:val="single" w:color="auto" w:sz="4" w:space="0"/>
            </w:tcBorders>
            <w:vAlign w:val="center"/>
          </w:tcPr>
          <w:p>
            <w:pPr>
              <w:widowControl/>
              <w:spacing w:line="276" w:lineRule="auto"/>
              <w:jc w:val="left"/>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地面服务基础知识*</w:t>
            </w: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民航专业英语</w:t>
            </w:r>
          </w:p>
        </w:tc>
      </w:tr>
      <w:tr>
        <w:tblPrEx>
          <w:tblCellMar>
            <w:top w:w="15" w:type="dxa"/>
            <w:left w:w="15" w:type="dxa"/>
            <w:bottom w:w="15" w:type="dxa"/>
            <w:right w:w="15" w:type="dxa"/>
          </w:tblCellMar>
        </w:tblPrEx>
        <w:trPr>
          <w:trHeight w:val="402" w:hRule="atLeast"/>
        </w:trPr>
        <w:tc>
          <w:tcPr>
            <w:tcW w:w="1232" w:type="dxa"/>
            <w:vMerge w:val="continue"/>
            <w:tcBorders>
              <w:top w:val="nil"/>
              <w:left w:val="single" w:color="000000" w:sz="4" w:space="0"/>
              <w:bottom w:val="single" w:color="000000" w:sz="4" w:space="0"/>
              <w:right w:val="single" w:color="auto" w:sz="4" w:space="0"/>
            </w:tcBorders>
            <w:vAlign w:val="center"/>
          </w:tcPr>
          <w:p>
            <w:pPr>
              <w:widowControl/>
              <w:spacing w:line="276" w:lineRule="auto"/>
              <w:jc w:val="left"/>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w:t>
            </w: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安检常识与仪器操作*</w:t>
            </w: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航空地理常识</w:t>
            </w:r>
          </w:p>
        </w:tc>
      </w:tr>
      <w:tr>
        <w:tblPrEx>
          <w:tblCellMar>
            <w:top w:w="15" w:type="dxa"/>
            <w:left w:w="15" w:type="dxa"/>
            <w:bottom w:w="15" w:type="dxa"/>
            <w:right w:w="15" w:type="dxa"/>
          </w:tblCellMar>
        </w:tblPrEx>
        <w:trPr>
          <w:trHeight w:val="425" w:hRule="atLeast"/>
        </w:trPr>
        <w:tc>
          <w:tcPr>
            <w:tcW w:w="1232" w:type="dxa"/>
            <w:vMerge w:val="continue"/>
            <w:tcBorders>
              <w:top w:val="nil"/>
              <w:left w:val="single" w:color="000000" w:sz="4" w:space="0"/>
              <w:bottom w:val="single" w:color="000000" w:sz="4" w:space="0"/>
              <w:right w:val="single" w:color="auto" w:sz="4" w:space="0"/>
            </w:tcBorders>
            <w:vAlign w:val="center"/>
          </w:tcPr>
          <w:p>
            <w:pPr>
              <w:widowControl/>
              <w:spacing w:line="276" w:lineRule="auto"/>
              <w:jc w:val="left"/>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w:t>
            </w: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单招综合技能*</w:t>
            </w: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中外名俗文化</w:t>
            </w:r>
          </w:p>
        </w:tc>
      </w:tr>
      <w:tr>
        <w:tblPrEx>
          <w:tblCellMar>
            <w:top w:w="15" w:type="dxa"/>
            <w:left w:w="15" w:type="dxa"/>
            <w:bottom w:w="15" w:type="dxa"/>
            <w:right w:w="15" w:type="dxa"/>
          </w:tblCellMar>
        </w:tblPrEx>
        <w:trPr>
          <w:trHeight w:val="425" w:hRule="atLeast"/>
        </w:trPr>
        <w:tc>
          <w:tcPr>
            <w:tcW w:w="1232" w:type="dxa"/>
            <w:tcBorders>
              <w:top w:val="single" w:color="000000" w:sz="4" w:space="0"/>
              <w:left w:val="single" w:color="000000" w:sz="4" w:space="0"/>
              <w:bottom w:val="single" w:color="000000" w:sz="4" w:space="0"/>
              <w:right w:val="single" w:color="auto" w:sz="4" w:space="0"/>
            </w:tcBorders>
            <w:vAlign w:val="center"/>
          </w:tcPr>
          <w:p>
            <w:pPr>
              <w:spacing w:line="276" w:lineRule="auto"/>
              <w:jc w:val="center"/>
              <w:rPr>
                <w:rFonts w:ascii="仿宋" w:hAnsi="仿宋" w:eastAsia="仿宋" w:cs="黑体"/>
              </w:rPr>
            </w:pPr>
          </w:p>
        </w:tc>
        <w:tc>
          <w:tcPr>
            <w:tcW w:w="670"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rPr>
            </w:pPr>
          </w:p>
        </w:tc>
        <w:tc>
          <w:tcPr>
            <w:tcW w:w="278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rPr>
            </w:pPr>
          </w:p>
        </w:tc>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 w:hAnsi="仿宋" w:eastAsia="仿宋" w:cs="黑体"/>
              </w:rPr>
            </w:pPr>
          </w:p>
        </w:tc>
        <w:tc>
          <w:tcPr>
            <w:tcW w:w="734"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rPr>
            </w:pPr>
            <w:r>
              <w:rPr>
                <w:rFonts w:hint="eastAsia" w:ascii="仿宋" w:hAnsi="仿宋" w:eastAsia="仿宋"/>
                <w:kern w:val="0"/>
              </w:rPr>
              <w:t>8</w:t>
            </w:r>
          </w:p>
        </w:tc>
        <w:tc>
          <w:tcPr>
            <w:tcW w:w="1924" w:type="dxa"/>
            <w:tcBorders>
              <w:top w:val="single" w:color="000000" w:sz="4" w:space="0"/>
              <w:left w:val="single" w:color="auto"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kern w:val="0"/>
              </w:rPr>
            </w:pPr>
            <w:r>
              <w:rPr>
                <w:rFonts w:hint="eastAsia" w:ascii="仿宋" w:hAnsi="仿宋" w:eastAsia="仿宋"/>
                <w:kern w:val="0"/>
              </w:rPr>
              <w:t>信息技术应用</w:t>
            </w:r>
          </w:p>
        </w:tc>
      </w:tr>
    </w:tbl>
    <w:p>
      <w:pPr>
        <w:spacing w:line="360" w:lineRule="auto"/>
        <w:rPr>
          <w:rFonts w:ascii="仿宋" w:hAnsi="仿宋" w:eastAsia="仿宋"/>
          <w:b/>
          <w:bCs/>
          <w:sz w:val="24"/>
          <w:szCs w:val="24"/>
        </w:rPr>
      </w:pPr>
      <w:r>
        <w:rPr>
          <w:rFonts w:hint="eastAsia" w:ascii="仿宋" w:hAnsi="仿宋" w:eastAsia="仿宋"/>
          <w:sz w:val="24"/>
          <w:szCs w:val="24"/>
        </w:rPr>
        <w:t xml:space="preserve"> </w:t>
      </w:r>
      <w:r>
        <w:rPr>
          <w:rFonts w:hint="eastAsia" w:ascii="仿宋" w:hAnsi="仿宋" w:eastAsia="仿宋"/>
          <w:b/>
          <w:bCs/>
          <w:sz w:val="24"/>
          <w:szCs w:val="24"/>
        </w:rPr>
        <w:t>(一) 文化基础课</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1.语文</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主要学习说明文、应用文进行规范的听说读写综合训练，通过学习使学生具有正确理解、准确运用文字的能力及文学艺术鉴赏能力，会收集、整理信息材料，能写作一般性文章，写规范字，有较好的口头表达能力。在语文教学中，通过普通话的教学，使学生掌握规范的现代汉语语音知识；了解普通话系统中声、韵、调与方言的对应关系，并掌握语流中的音变现象；能用比较标准的普通话进行朗读、说话；提高学生运用普通话进行交际的能力和水平。让学生达到普通话二级乙等水平。</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2.数学</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在初中数学的基础上，进一步学习数学的基础知识。通过教学，提高学生的数学素养，培养学生的基本运算、基本计算工具使用、空间想象、数形结合、思维和简单实际应用等能力，为学习专业课程打下基础。</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3.英语</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运用英标拼读规则认识单词，用正确语言朗读课文，掌握1200个左右的词汇，基本构词法和一定数量的习惯用语，口头听力的综合训练，巩固、扩展学生的基础词汇和基础语法、培养学生听说读写的基本技能和运用英语的一般交际能力，使学生能听懂简单对话和短文，能围绕日常用语简单对话。</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4.体育</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相关课程的基础上，进一步学习体育与卫生保健的基础知识和运动技能，掌握科学锻炼和娱乐休闲的基本方法，养成自觉锻炼的习惯；培养自主锻炼、自我保健、自我评价和自我调控的意识，全面提高身心素质和社会适应能力，为终身锻炼、继续学习与创业立业奠定基础。</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5.德育课</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本课程旨在对学生进行职业道德教育与职业指导。其任务是：使学生了解职业、职业素质、职业道德、职业个性、职业选择、职业理想的基本知识与要求，树立正确的职业理想；掌握职业道德基本规范以及职业道德行为养成的途径，陶冶高尚的职业道德情操；形成依法就业、竞争上岗等符合时代要求的观念；学会依据社会发展、职业需求和个人特点进行职业生涯设计的方法；增强提高自身全面素质、自主择业、立业创业的自觉性。使学生具有良好的思想素质，心理素质和良好的职业道德。</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6.计算机应用基础</w:t>
      </w:r>
    </w:p>
    <w:p>
      <w:pPr>
        <w:spacing w:line="360" w:lineRule="auto"/>
        <w:ind w:firstLine="476" w:firstLineChars="200"/>
        <w:rPr>
          <w:rFonts w:ascii="仿宋" w:hAnsi="仿宋" w:eastAsia="仿宋"/>
          <w:color w:val="000000"/>
          <w:spacing w:val="-1"/>
          <w:sz w:val="24"/>
          <w:szCs w:val="24"/>
        </w:rPr>
      </w:pPr>
      <w:r>
        <w:rPr>
          <w:rFonts w:hint="eastAsia" w:ascii="仿宋" w:hAnsi="仿宋" w:eastAsia="仿宋"/>
          <w:color w:val="000000"/>
          <w:spacing w:val="-1"/>
          <w:sz w:val="24"/>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p>
      <w:pPr>
        <w:numPr>
          <w:ilvl w:val="0"/>
          <w:numId w:val="8"/>
        </w:numPr>
        <w:spacing w:line="360" w:lineRule="auto"/>
        <w:rPr>
          <w:rFonts w:ascii="仿宋" w:hAnsi="仿宋" w:eastAsia="仿宋"/>
          <w:b/>
          <w:bCs/>
          <w:sz w:val="24"/>
          <w:szCs w:val="24"/>
        </w:rPr>
      </w:pPr>
      <w:r>
        <w:rPr>
          <w:rFonts w:hint="eastAsia" w:ascii="仿宋" w:hAnsi="仿宋" w:eastAsia="仿宋"/>
          <w:b/>
          <w:bCs/>
          <w:sz w:val="24"/>
          <w:szCs w:val="24"/>
        </w:rPr>
        <w:t>专业基础课</w:t>
      </w:r>
    </w:p>
    <w:tbl>
      <w:tblPr>
        <w:tblStyle w:val="19"/>
        <w:tblW w:w="9197" w:type="dxa"/>
        <w:tblInd w:w="123" w:type="dxa"/>
        <w:tblLayout w:type="fixed"/>
        <w:tblCellMar>
          <w:top w:w="0" w:type="dxa"/>
          <w:left w:w="0" w:type="dxa"/>
          <w:bottom w:w="0" w:type="dxa"/>
          <w:right w:w="0" w:type="dxa"/>
        </w:tblCellMar>
      </w:tblPr>
      <w:tblGrid>
        <w:gridCol w:w="675"/>
        <w:gridCol w:w="2115"/>
        <w:gridCol w:w="5550"/>
        <w:gridCol w:w="857"/>
      </w:tblGrid>
      <w:tr>
        <w:tblPrEx>
          <w:tblCellMar>
            <w:top w:w="0" w:type="dxa"/>
            <w:left w:w="0" w:type="dxa"/>
            <w:bottom w:w="0" w:type="dxa"/>
            <w:right w:w="0" w:type="dxa"/>
          </w:tblCellMar>
        </w:tblPrEx>
        <w:trPr>
          <w:trHeight w:val="452" w:hRule="atLeast"/>
        </w:trPr>
        <w:tc>
          <w:tcPr>
            <w:tcW w:w="675" w:type="dxa"/>
            <w:tcBorders>
              <w:top w:val="single" w:color="auto" w:sz="12"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b/>
                <w:bCs/>
                <w:szCs w:val="24"/>
              </w:rPr>
              <w:t xml:space="preserve"> </w:t>
            </w:r>
            <w:r>
              <w:rPr>
                <w:rFonts w:hint="eastAsia" w:ascii="仿宋" w:hAnsi="仿宋" w:eastAsia="仿宋"/>
                <w:szCs w:val="24"/>
              </w:rPr>
              <w:t xml:space="preserve"> 序号</w:t>
            </w:r>
          </w:p>
        </w:tc>
        <w:tc>
          <w:tcPr>
            <w:tcW w:w="2115"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课程名称</w:t>
            </w:r>
          </w:p>
        </w:tc>
        <w:tc>
          <w:tcPr>
            <w:tcW w:w="5550" w:type="dxa"/>
            <w:tcBorders>
              <w:top w:val="single" w:color="auto" w:sz="12"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主要教学内容和要求</w:t>
            </w:r>
          </w:p>
        </w:tc>
        <w:tc>
          <w:tcPr>
            <w:tcW w:w="857" w:type="dxa"/>
            <w:tcBorders>
              <w:top w:val="single" w:color="auto" w:sz="12"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 xml:space="preserve"> 课时</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语言素质</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通过讲授口语表达的基本理论和口才运用的常见形式，提高学生的口头表达能力，培养学生的社会交际能力，使之具备适应社会需要的基本素质。对口语表达的基本理论，要求学生理解会用；对口才运用的常见形式，要求学生熟练掌握，并具备基本的鉴赏能力，在今后的职业生涯中，能自觉地追求好的口头表达</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160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军事素质</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能促进和增强体能，提高身体素质；为适应新形势下执行任务的需要，掌握必要的制敌技术；进行队列练习，增强组织性、纪律性，培养优良作风；坚决、积极、准确、迅速地完成各项工作任务</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200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3</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礼仪素质</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了解社交礼仪的基本常识；能理解并贯彻列车服务礼仪原则；能按轨道各服务岗位的要求，规范自己的仪容仪表和言谈举止；能掌握宗教礼仪知识和少数民族礼仪知识，掌握主要客源国的涉外礼仪知识</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300</w:t>
            </w:r>
          </w:p>
        </w:tc>
      </w:tr>
      <w:tr>
        <w:tblPrEx>
          <w:tblCellMar>
            <w:top w:w="0" w:type="dxa"/>
            <w:left w:w="0" w:type="dxa"/>
            <w:bottom w:w="0" w:type="dxa"/>
            <w:right w:w="0" w:type="dxa"/>
          </w:tblCellMar>
        </w:tblPrEx>
        <w:trPr>
          <w:trHeight w:val="406"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形体训练</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 xml:space="preserve">   通过学习和训练，学生应对优美体态有基本认识；</w:t>
            </w:r>
          </w:p>
          <w:p>
            <w:pPr>
              <w:spacing w:line="276" w:lineRule="auto"/>
              <w:rPr>
                <w:rFonts w:ascii="仿宋" w:hAnsi="仿宋" w:eastAsia="仿宋"/>
                <w:szCs w:val="24"/>
              </w:rPr>
            </w:pPr>
            <w:r>
              <w:rPr>
                <w:rFonts w:hint="eastAsia" w:ascii="仿宋" w:hAnsi="仿宋" w:eastAsia="仿宋"/>
                <w:szCs w:val="24"/>
              </w:rPr>
              <w:t>在形体训练中掌握身体各部分的名称；能按城铁服务</w:t>
            </w:r>
          </w:p>
          <w:p>
            <w:pPr>
              <w:spacing w:line="276" w:lineRule="auto"/>
              <w:rPr>
                <w:rFonts w:ascii="仿宋" w:hAnsi="仿宋" w:eastAsia="仿宋"/>
                <w:szCs w:val="24"/>
              </w:rPr>
            </w:pPr>
            <w:r>
              <w:rPr>
                <w:rFonts w:hint="eastAsia" w:ascii="仿宋" w:hAnsi="仿宋" w:eastAsia="仿宋"/>
                <w:szCs w:val="24"/>
              </w:rPr>
              <w:t>岗位的要求，展现自己优美的体态；掌握形体训练的</w:t>
            </w:r>
          </w:p>
          <w:p>
            <w:pPr>
              <w:spacing w:line="276" w:lineRule="auto"/>
              <w:rPr>
                <w:rFonts w:ascii="仿宋" w:hAnsi="仿宋" w:eastAsia="仿宋" w:cs="黑体"/>
                <w:szCs w:val="24"/>
              </w:rPr>
            </w:pPr>
            <w:r>
              <w:rPr>
                <w:rFonts w:hint="eastAsia" w:ascii="仿宋" w:hAnsi="仿宋" w:eastAsia="仿宋"/>
                <w:szCs w:val="24"/>
              </w:rPr>
              <w:t>基本方法</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200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5</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民航专业英语</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掌握常见航空服务英语词汇；能正确理解和运用航空服务各岗位的一般工作流程和服务程序的业务专业英语</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160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6</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航空地理常识</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掌握中国地理位置、地形特征和区位的优势，世界海陆分布及各大洲的自然和人文地理概况；掌握国内、国际主要航线所经过城市和地区的地理概况、风土人情和旅游资源等；能介绍航线途经地的地理概况，并能应对执行航班时乘客的问询</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7</w:t>
            </w:r>
          </w:p>
        </w:tc>
        <w:tc>
          <w:tcPr>
            <w:tcW w:w="2115" w:type="dxa"/>
            <w:tcBorders>
              <w:top w:val="single" w:color="auto" w:sz="8" w:space="0"/>
              <w:left w:val="nil"/>
              <w:bottom w:val="single" w:color="auto" w:sz="8"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中外民俗文化</w:t>
            </w:r>
          </w:p>
        </w:tc>
        <w:tc>
          <w:tcPr>
            <w:tcW w:w="5550" w:type="dxa"/>
            <w:tcBorders>
              <w:top w:val="single" w:color="auto" w:sz="8" w:space="0"/>
              <w:left w:val="nil"/>
              <w:bottom w:val="single" w:color="auto" w:sz="8"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zCs w:val="24"/>
              </w:rPr>
              <w:t>了解熟悉中外各国各民族的风俗习惯、传统文化文化、宗教信仰、历史文化；全面了解民族的基本原理、服饰民俗、饮食民俗、旅游民俗、传统节日，为本专业打好基础，重点了解树立服务意识，提高工作能力</w:t>
            </w:r>
          </w:p>
        </w:tc>
        <w:tc>
          <w:tcPr>
            <w:tcW w:w="857" w:type="dxa"/>
            <w:tcBorders>
              <w:top w:val="single" w:color="auto" w:sz="8" w:space="0"/>
              <w:left w:val="nil"/>
              <w:bottom w:val="single" w:color="auto" w:sz="8"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40</w:t>
            </w:r>
          </w:p>
        </w:tc>
      </w:tr>
      <w:tr>
        <w:tblPrEx>
          <w:tblCellMar>
            <w:top w:w="0" w:type="dxa"/>
            <w:left w:w="0" w:type="dxa"/>
            <w:bottom w:w="0" w:type="dxa"/>
            <w:right w:w="0" w:type="dxa"/>
          </w:tblCellMar>
        </w:tblPrEx>
        <w:trPr>
          <w:trHeight w:val="811" w:hRule="atLeast"/>
        </w:trPr>
        <w:tc>
          <w:tcPr>
            <w:tcW w:w="675" w:type="dxa"/>
            <w:tcBorders>
              <w:top w:val="single" w:color="auto" w:sz="8" w:space="0"/>
              <w:left w:val="single" w:color="auto" w:sz="12" w:space="0"/>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w:t>
            </w:r>
          </w:p>
        </w:tc>
        <w:tc>
          <w:tcPr>
            <w:tcW w:w="2115" w:type="dxa"/>
            <w:tcBorders>
              <w:top w:val="single" w:color="auto" w:sz="8" w:space="0"/>
              <w:left w:val="nil"/>
              <w:bottom w:val="single" w:color="auto" w:sz="12" w:space="0"/>
              <w:right w:val="single" w:color="auto" w:sz="8"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信息技术应用</w:t>
            </w:r>
          </w:p>
        </w:tc>
        <w:tc>
          <w:tcPr>
            <w:tcW w:w="5550" w:type="dxa"/>
            <w:tcBorders>
              <w:top w:val="single" w:color="auto" w:sz="8" w:space="0"/>
              <w:left w:val="nil"/>
              <w:bottom w:val="single" w:color="auto" w:sz="12" w:space="0"/>
              <w:right w:val="single" w:color="auto" w:sz="8" w:space="0"/>
            </w:tcBorders>
            <w:vAlign w:val="center"/>
          </w:tcPr>
          <w:p>
            <w:pPr>
              <w:spacing w:line="276" w:lineRule="auto"/>
              <w:rPr>
                <w:rFonts w:ascii="仿宋" w:hAnsi="仿宋" w:eastAsia="仿宋" w:cs="黑体"/>
                <w:szCs w:val="24"/>
              </w:rPr>
            </w:pPr>
            <w:r>
              <w:rPr>
                <w:rFonts w:hint="eastAsia" w:ascii="仿宋" w:hAnsi="仿宋" w:eastAsia="仿宋"/>
                <w:spacing w:val="-1"/>
                <w:szCs w:val="24"/>
              </w:rPr>
              <w:t>在初中相关课程的基础上，进一步学习计算机的基础知识windows操作系统，coword，excel，等常用软件的使用以及计算机网络的基本操作的使用，掌握计算机操作的基本技能，具有文字处理能力，数据处理能力，信息获取，整理能力，网上交互能力，为以后的学习打下基础</w:t>
            </w:r>
          </w:p>
        </w:tc>
        <w:tc>
          <w:tcPr>
            <w:tcW w:w="857" w:type="dxa"/>
            <w:tcBorders>
              <w:top w:val="single" w:color="auto" w:sz="8" w:space="0"/>
              <w:left w:val="nil"/>
              <w:bottom w:val="single" w:color="auto" w:sz="12" w:space="0"/>
              <w:right w:val="single" w:color="auto" w:sz="12"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80</w:t>
            </w:r>
          </w:p>
        </w:tc>
      </w:tr>
    </w:tbl>
    <w:p>
      <w:pPr>
        <w:spacing w:line="360" w:lineRule="auto"/>
        <w:rPr>
          <w:rFonts w:ascii="仿宋" w:hAnsi="仿宋" w:eastAsia="仿宋"/>
          <w:b/>
          <w:bCs/>
          <w:sz w:val="24"/>
          <w:szCs w:val="24"/>
        </w:rPr>
      </w:pPr>
      <w:r>
        <w:rPr>
          <w:rFonts w:hint="eastAsia" w:ascii="仿宋" w:hAnsi="仿宋" w:eastAsia="仿宋"/>
          <w:b/>
          <w:bCs/>
          <w:sz w:val="24"/>
          <w:szCs w:val="24"/>
        </w:rPr>
        <w:t xml:space="preserve"> （三）专业技能课</w:t>
      </w:r>
    </w:p>
    <w:tbl>
      <w:tblPr>
        <w:tblStyle w:val="20"/>
        <w:tblW w:w="9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125"/>
        <w:gridCol w:w="5547"/>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 xml:space="preserve"> 序号</w:t>
            </w:r>
          </w:p>
        </w:tc>
        <w:tc>
          <w:tcPr>
            <w:tcW w:w="2125"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课程名称</w:t>
            </w:r>
          </w:p>
        </w:tc>
        <w:tc>
          <w:tcPr>
            <w:tcW w:w="5547"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主要教学内容和要求</w:t>
            </w:r>
          </w:p>
        </w:tc>
        <w:tc>
          <w:tcPr>
            <w:tcW w:w="84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 xml:space="preserve"> 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kern w:val="0"/>
                <w:sz w:val="21"/>
                <w:szCs w:val="24"/>
              </w:rPr>
              <w:t>1</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kern w:val="0"/>
                <w:sz w:val="21"/>
                <w:szCs w:val="24"/>
              </w:rPr>
              <w:t>航空服务心理学</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掌握服务心理学基本理论、心理过程和个性等基础知识，了解心理学有关知识，能够学会运用服务心理学的知识与方法分析和研究旅客中的各种心理现象，培养学生心理分析能力，提高学生工作能力</w:t>
            </w:r>
          </w:p>
        </w:tc>
        <w:tc>
          <w:tcPr>
            <w:tcW w:w="84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sz w:val="21"/>
                <w:szCs w:val="24"/>
              </w:rPr>
            </w:pPr>
            <w:r>
              <w:rPr>
                <w:rFonts w:hint="eastAsia" w:ascii="仿宋" w:hAnsi="仿宋" w:eastAsia="仿宋"/>
                <w:color w:val="000000"/>
                <w:kern w:val="0"/>
                <w:sz w:val="21"/>
                <w:szCs w:val="24"/>
              </w:rPr>
              <w:t>2</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sz w:val="21"/>
                <w:szCs w:val="24"/>
              </w:rPr>
            </w:pPr>
            <w:r>
              <w:rPr>
                <w:rFonts w:hint="eastAsia" w:ascii="仿宋" w:hAnsi="仿宋" w:eastAsia="仿宋"/>
                <w:kern w:val="0"/>
                <w:sz w:val="21"/>
                <w:szCs w:val="24"/>
              </w:rPr>
              <w:t>职业形象塑造*</w:t>
            </w:r>
          </w:p>
        </w:tc>
        <w:tc>
          <w:tcPr>
            <w:tcW w:w="5547" w:type="dxa"/>
            <w:tcBorders>
              <w:top w:val="single" w:color="auto" w:sz="4" w:space="0"/>
              <w:left w:val="nil"/>
              <w:bottom w:val="single" w:color="auto" w:sz="4" w:space="0"/>
              <w:right w:val="single" w:color="auto" w:sz="4" w:space="0"/>
            </w:tcBorders>
          </w:tcPr>
          <w:p>
            <w:pPr>
              <w:snapToGrid w:val="0"/>
              <w:spacing w:line="276" w:lineRule="auto"/>
              <w:rPr>
                <w:rFonts w:ascii="仿宋" w:hAnsi="仿宋" w:eastAsia="仿宋" w:cs="黑体"/>
                <w:kern w:val="2"/>
                <w:sz w:val="21"/>
                <w:szCs w:val="24"/>
              </w:rPr>
            </w:pPr>
            <w:r>
              <w:rPr>
                <w:rFonts w:hint="eastAsia" w:ascii="仿宋" w:hAnsi="仿宋" w:eastAsia="仿宋"/>
                <w:kern w:val="0"/>
                <w:sz w:val="21"/>
                <w:szCs w:val="24"/>
              </w:rPr>
              <w:t>掌握化妆基本理论知识；按化妆基本程序进行底妆、眼部、眉型、腮部和唇部的化妆修饰，专业职业发型梳理；能按要求完成生活妆、职业妆的整体造型；提升学生的整体形象，培养学生良好的形象自信心及形象要求的良好习惯</w:t>
            </w:r>
          </w:p>
        </w:tc>
        <w:tc>
          <w:tcPr>
            <w:tcW w:w="844"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kern w:val="2"/>
                <w:sz w:val="21"/>
                <w:szCs w:val="24"/>
              </w:rPr>
            </w:pPr>
            <w:r>
              <w:rPr>
                <w:rFonts w:hint="eastAsia" w:ascii="仿宋" w:hAnsi="仿宋" w:eastAsia="仿宋"/>
                <w:kern w:val="0"/>
                <w:sz w:val="21"/>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3</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kern w:val="0"/>
                <w:sz w:val="21"/>
                <w:szCs w:val="24"/>
              </w:rPr>
              <w:t>民航基础知识*</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通过学习让学生了解民航、乘务员的基本知识以及安全理论，培训学生的职业素养</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kern w:val="0"/>
                <w:sz w:val="21"/>
                <w:szCs w:val="24"/>
              </w:rPr>
              <w:t>民航安全基础知识*</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了解航空服务各个岗位的流程和要求；掌握禁运、限运行李的识别和一般处理的方法和手段；了解民航旅客运输的基础知识和相关法律规定</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5</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kern w:val="0"/>
                <w:sz w:val="21"/>
                <w:szCs w:val="24"/>
              </w:rPr>
              <w:t>客舱服务基础知识*</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了解客舱布局；了解客舱乘务员的基本岗位职责；熟练操作机上服务设施；熟练地按服务程序进行机上旅客服务；掌握特殊旅客服务特点，进行针对性的服务；掌握正常隋况下开启、关闭舱门的技能</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sz w:val="21"/>
                <w:szCs w:val="24"/>
              </w:rPr>
            </w:pPr>
            <w:r>
              <w:rPr>
                <w:rFonts w:hint="eastAsia" w:ascii="仿宋" w:hAnsi="仿宋" w:eastAsia="仿宋"/>
                <w:color w:val="000000"/>
                <w:kern w:val="0"/>
                <w:sz w:val="21"/>
                <w:szCs w:val="24"/>
              </w:rPr>
              <w:t>6</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sz w:val="21"/>
                <w:szCs w:val="24"/>
              </w:rPr>
            </w:pPr>
            <w:r>
              <w:rPr>
                <w:rFonts w:hint="eastAsia" w:ascii="仿宋" w:hAnsi="仿宋" w:eastAsia="仿宋"/>
                <w:kern w:val="0"/>
                <w:sz w:val="21"/>
                <w:szCs w:val="24"/>
              </w:rPr>
              <w:t>地面服务基础知识*</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了解航空港岗位布局及各个岗位基本职责；掌握特殊旅客服务特点，进行针对性的服务</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sz w:val="21"/>
                <w:szCs w:val="24"/>
              </w:rPr>
            </w:pPr>
            <w:r>
              <w:rPr>
                <w:rFonts w:hint="eastAsia" w:ascii="仿宋" w:hAnsi="仿宋" w:eastAsia="仿宋"/>
                <w:color w:val="000000"/>
                <w:kern w:val="0"/>
                <w:sz w:val="21"/>
                <w:szCs w:val="24"/>
              </w:rPr>
              <w:t>7</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sz w:val="21"/>
                <w:szCs w:val="24"/>
              </w:rPr>
            </w:pPr>
            <w:r>
              <w:rPr>
                <w:rFonts w:hint="eastAsia" w:ascii="仿宋" w:hAnsi="仿宋" w:eastAsia="仿宋"/>
                <w:kern w:val="0"/>
                <w:sz w:val="21"/>
                <w:szCs w:val="24"/>
              </w:rPr>
              <w:t>安检常识仪器操作*</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对安检岗位认知，学会安检仪器操作，了解安全法规、违禁物品识别及处置</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color w:val="000000"/>
                <w:kern w:val="0"/>
                <w:sz w:val="21"/>
                <w:szCs w:val="24"/>
              </w:rPr>
            </w:pPr>
            <w:r>
              <w:rPr>
                <w:rFonts w:hint="eastAsia" w:ascii="仿宋" w:hAnsi="仿宋" w:eastAsia="仿宋"/>
                <w:color w:val="000000"/>
                <w:kern w:val="0"/>
                <w:sz w:val="21"/>
                <w:szCs w:val="24"/>
              </w:rPr>
              <w:t>8</w:t>
            </w:r>
          </w:p>
        </w:tc>
        <w:tc>
          <w:tcPr>
            <w:tcW w:w="2125"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0"/>
                <w:sz w:val="21"/>
                <w:szCs w:val="24"/>
              </w:rPr>
            </w:pPr>
            <w:r>
              <w:rPr>
                <w:rFonts w:hint="eastAsia" w:ascii="仿宋" w:hAnsi="仿宋" w:eastAsia="仿宋"/>
                <w:kern w:val="0"/>
                <w:sz w:val="21"/>
                <w:szCs w:val="24"/>
              </w:rPr>
              <w:t>单招综合技能*</w:t>
            </w:r>
          </w:p>
        </w:tc>
        <w:tc>
          <w:tcPr>
            <w:tcW w:w="5547" w:type="dxa"/>
            <w:tcBorders>
              <w:top w:val="single" w:color="auto" w:sz="4" w:space="0"/>
              <w:left w:val="nil"/>
              <w:bottom w:val="single" w:color="auto" w:sz="4" w:space="0"/>
              <w:right w:val="single" w:color="auto" w:sz="4" w:space="0"/>
            </w:tcBorders>
          </w:tcPr>
          <w:p>
            <w:pPr>
              <w:spacing w:line="276" w:lineRule="auto"/>
              <w:rPr>
                <w:rFonts w:ascii="仿宋" w:hAnsi="仿宋" w:eastAsia="仿宋" w:cs="黑体"/>
                <w:kern w:val="2"/>
                <w:sz w:val="21"/>
                <w:szCs w:val="24"/>
              </w:rPr>
            </w:pPr>
            <w:r>
              <w:rPr>
                <w:rFonts w:hint="eastAsia" w:ascii="仿宋" w:hAnsi="仿宋" w:eastAsia="仿宋"/>
                <w:kern w:val="0"/>
                <w:sz w:val="21"/>
                <w:szCs w:val="24"/>
              </w:rPr>
              <w:t>了解高职院校对口招生政策，实施针对本专业面试技能考试培训，让学生在专业形象、面试口语、自我介绍、特长加分项展示方面全面提升</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bl>
    <w:p>
      <w:pPr>
        <w:spacing w:line="360" w:lineRule="auto"/>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b/>
          <w:bCs/>
          <w:sz w:val="24"/>
          <w:szCs w:val="24"/>
        </w:rPr>
        <w:t>(四) 专业拓展课</w:t>
      </w:r>
    </w:p>
    <w:tbl>
      <w:tblPr>
        <w:tblStyle w:val="20"/>
        <w:tblW w:w="9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110"/>
        <w:gridCol w:w="5531"/>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kern w:val="0"/>
                <w:sz w:val="21"/>
                <w:szCs w:val="24"/>
              </w:rPr>
              <w:t xml:space="preserve"> </w:t>
            </w:r>
            <w:r>
              <w:rPr>
                <w:rFonts w:hint="eastAsia" w:ascii="仿宋" w:hAnsi="仿宋" w:eastAsia="仿宋"/>
                <w:color w:val="000000"/>
                <w:kern w:val="0"/>
                <w:sz w:val="21"/>
                <w:szCs w:val="24"/>
              </w:rPr>
              <w:t>1</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 xml:space="preserve">食品营养卫生 </w:t>
            </w:r>
          </w:p>
        </w:tc>
        <w:tc>
          <w:tcPr>
            <w:tcW w:w="5531" w:type="dxa"/>
            <w:vMerge w:val="restart"/>
            <w:tcBorders>
              <w:top w:val="single" w:color="auto" w:sz="4" w:space="0"/>
              <w:left w:val="nil"/>
              <w:bottom w:val="single" w:color="auto" w:sz="4" w:space="0"/>
              <w:right w:val="single" w:color="auto" w:sz="4" w:space="0"/>
            </w:tcBorders>
          </w:tcPr>
          <w:p>
            <w:pPr>
              <w:spacing w:line="276" w:lineRule="auto"/>
              <w:jc w:val="left"/>
              <w:rPr>
                <w:rFonts w:ascii="仿宋" w:hAnsi="仿宋" w:eastAsia="仿宋"/>
                <w:kern w:val="0"/>
                <w:sz w:val="21"/>
                <w:szCs w:val="24"/>
              </w:rPr>
            </w:pPr>
          </w:p>
          <w:p>
            <w:pPr>
              <w:spacing w:line="276" w:lineRule="auto"/>
              <w:jc w:val="left"/>
              <w:rPr>
                <w:rFonts w:ascii="仿宋" w:hAnsi="仿宋" w:eastAsia="仿宋"/>
                <w:kern w:val="0"/>
                <w:sz w:val="21"/>
                <w:szCs w:val="24"/>
              </w:rPr>
            </w:pPr>
          </w:p>
          <w:p>
            <w:pPr>
              <w:spacing w:line="276" w:lineRule="auto"/>
              <w:jc w:val="left"/>
              <w:rPr>
                <w:rFonts w:ascii="仿宋" w:hAnsi="仿宋" w:eastAsia="仿宋"/>
                <w:kern w:val="2"/>
                <w:sz w:val="21"/>
                <w:szCs w:val="24"/>
              </w:rPr>
            </w:pPr>
            <w:r>
              <w:rPr>
                <w:rFonts w:hint="eastAsia" w:ascii="仿宋" w:hAnsi="仿宋" w:eastAsia="仿宋"/>
                <w:kern w:val="0"/>
                <w:sz w:val="21"/>
                <w:szCs w:val="24"/>
              </w:rPr>
              <w:t>拓展学生知识技能，提高学生内心素养，提升岗位技能、职业化素养，为以后工作岗位打下良好的基础</w:t>
            </w: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cs="黑体"/>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2</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菜点与酒水</w:t>
            </w:r>
          </w:p>
        </w:tc>
        <w:tc>
          <w:tcPr>
            <w:tcW w:w="5531"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3</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插花</w:t>
            </w:r>
          </w:p>
        </w:tc>
        <w:tc>
          <w:tcPr>
            <w:tcW w:w="5531"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茶艺</w:t>
            </w:r>
          </w:p>
        </w:tc>
        <w:tc>
          <w:tcPr>
            <w:tcW w:w="5531"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5</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调酒</w:t>
            </w:r>
          </w:p>
        </w:tc>
        <w:tc>
          <w:tcPr>
            <w:tcW w:w="5531"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6</w:t>
            </w:r>
          </w:p>
        </w:tc>
        <w:tc>
          <w:tcPr>
            <w:tcW w:w="2110"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摄影</w:t>
            </w:r>
          </w:p>
        </w:tc>
        <w:tc>
          <w:tcPr>
            <w:tcW w:w="5531"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仿宋" w:hAnsi="仿宋" w:eastAsia="仿宋"/>
                <w:kern w:val="2"/>
                <w:sz w:val="21"/>
                <w:szCs w:val="24"/>
              </w:rPr>
            </w:pPr>
          </w:p>
        </w:tc>
        <w:tc>
          <w:tcPr>
            <w:tcW w:w="844" w:type="dxa"/>
            <w:tcBorders>
              <w:top w:val="single" w:color="auto" w:sz="4" w:space="0"/>
              <w:left w:val="nil"/>
              <w:bottom w:val="single" w:color="auto" w:sz="4" w:space="0"/>
              <w:right w:val="single" w:color="auto" w:sz="4" w:space="0"/>
            </w:tcBorders>
            <w:vAlign w:val="center"/>
          </w:tcPr>
          <w:p>
            <w:pPr>
              <w:widowControl/>
              <w:spacing w:line="276" w:lineRule="auto"/>
              <w:jc w:val="center"/>
              <w:textAlignment w:val="center"/>
              <w:rPr>
                <w:rFonts w:ascii="仿宋" w:hAnsi="仿宋" w:eastAsia="仿宋"/>
                <w:kern w:val="2"/>
                <w:sz w:val="21"/>
                <w:szCs w:val="24"/>
              </w:rPr>
            </w:pPr>
            <w:r>
              <w:rPr>
                <w:rFonts w:hint="eastAsia" w:ascii="仿宋" w:hAnsi="仿宋" w:eastAsia="仿宋"/>
                <w:color w:val="000000"/>
                <w:kern w:val="0"/>
                <w:sz w:val="21"/>
                <w:szCs w:val="24"/>
              </w:rPr>
              <w:t>40</w:t>
            </w:r>
          </w:p>
        </w:tc>
      </w:tr>
    </w:tbl>
    <w:p>
      <w:pPr>
        <w:spacing w:line="360" w:lineRule="auto"/>
        <w:rPr>
          <w:rFonts w:ascii="仿宋" w:hAnsi="仿宋" w:eastAsia="仿宋"/>
          <w:b/>
          <w:sz w:val="24"/>
          <w:szCs w:val="24"/>
        </w:rPr>
      </w:pPr>
      <w:r>
        <w:rPr>
          <w:rFonts w:hint="eastAsia" w:ascii="仿宋" w:hAnsi="仿宋" w:eastAsia="仿宋"/>
          <w:b/>
          <w:sz w:val="24"/>
          <w:szCs w:val="24"/>
        </w:rPr>
        <w:t>六、教学计划表</w:t>
      </w:r>
    </w:p>
    <w:p>
      <w:pPr>
        <w:spacing w:line="360" w:lineRule="auto"/>
        <w:jc w:val="center"/>
        <w:rPr>
          <w:rFonts w:ascii="仿宋" w:hAnsi="仿宋" w:eastAsia="仿宋"/>
          <w:sz w:val="24"/>
          <w:szCs w:val="24"/>
        </w:rPr>
      </w:pPr>
      <w:r>
        <w:rPr>
          <w:rFonts w:hint="eastAsia" w:ascii="仿宋" w:hAnsi="仿宋" w:eastAsia="仿宋"/>
          <w:sz w:val="24"/>
          <w:szCs w:val="24"/>
        </w:rPr>
        <w:t>课程设置与教学时间安排表</w:t>
      </w:r>
    </w:p>
    <w:tbl>
      <w:tblPr>
        <w:tblStyle w:val="19"/>
        <w:tblW w:w="9025" w:type="dxa"/>
        <w:tblInd w:w="93" w:type="dxa"/>
        <w:tblLayout w:type="fixed"/>
        <w:tblCellMar>
          <w:top w:w="15" w:type="dxa"/>
          <w:left w:w="15" w:type="dxa"/>
          <w:bottom w:w="15" w:type="dxa"/>
          <w:right w:w="15" w:type="dxa"/>
        </w:tblCellMar>
      </w:tblPr>
      <w:tblGrid>
        <w:gridCol w:w="685"/>
        <w:gridCol w:w="637"/>
        <w:gridCol w:w="410"/>
        <w:gridCol w:w="964"/>
        <w:gridCol w:w="978"/>
        <w:gridCol w:w="632"/>
        <w:gridCol w:w="474"/>
        <w:gridCol w:w="989"/>
        <w:gridCol w:w="463"/>
        <w:gridCol w:w="515"/>
        <w:gridCol w:w="476"/>
        <w:gridCol w:w="621"/>
        <w:gridCol w:w="622"/>
        <w:gridCol w:w="559"/>
      </w:tblGrid>
      <w:tr>
        <w:tblPrEx>
          <w:tblCellMar>
            <w:top w:w="15" w:type="dxa"/>
            <w:left w:w="15" w:type="dxa"/>
            <w:bottom w:w="15" w:type="dxa"/>
            <w:right w:w="15" w:type="dxa"/>
          </w:tblCellMar>
        </w:tblPrEx>
        <w:trPr>
          <w:trHeight w:val="286" w:hRule="atLeast"/>
        </w:trPr>
        <w:tc>
          <w:tcPr>
            <w:tcW w:w="685" w:type="dxa"/>
            <w:tcBorders>
              <w:top w:val="single" w:color="000000" w:sz="4" w:space="0"/>
              <w:left w:val="single" w:color="000000" w:sz="4" w:space="0"/>
              <w:bottom w:val="single" w:color="000000" w:sz="4" w:space="0"/>
              <w:right w:val="single" w:color="000000" w:sz="4" w:space="0"/>
            </w:tcBorders>
            <w:vAlign w:val="bottom"/>
          </w:tcPr>
          <w:p>
            <w:pPr>
              <w:spacing w:line="276" w:lineRule="auto"/>
              <w:rPr>
                <w:rFonts w:ascii="仿宋" w:hAnsi="仿宋" w:eastAsia="仿宋" w:cs="黑体"/>
              </w:rPr>
            </w:pPr>
            <w:r>
              <w:rPr>
                <w:rFonts w:hint="eastAsia" w:ascii="仿宋" w:hAnsi="仿宋" w:eastAsia="仿宋"/>
                <w:kern w:val="0"/>
              </w:rPr>
              <w:t>表1：</w:t>
            </w:r>
          </w:p>
        </w:tc>
        <w:tc>
          <w:tcPr>
            <w:tcW w:w="8340" w:type="dxa"/>
            <w:gridSpan w:val="13"/>
            <w:tcBorders>
              <w:top w:val="single" w:color="000000" w:sz="4" w:space="0"/>
              <w:left w:val="nil"/>
              <w:bottom w:val="single" w:color="000000" w:sz="4" w:space="0"/>
              <w:right w:val="single" w:color="000000" w:sz="4" w:space="0"/>
            </w:tcBorders>
            <w:vAlign w:val="bottom"/>
          </w:tcPr>
          <w:p>
            <w:pPr>
              <w:spacing w:line="276" w:lineRule="auto"/>
              <w:ind w:firstLine="3360" w:firstLineChars="1600"/>
              <w:rPr>
                <w:rFonts w:ascii="仿宋" w:hAnsi="仿宋" w:eastAsia="仿宋" w:cs="黑体"/>
              </w:rPr>
            </w:pPr>
            <w:r>
              <w:rPr>
                <w:rFonts w:hint="eastAsia" w:ascii="仿宋" w:hAnsi="仿宋" w:eastAsia="仿宋"/>
                <w:kern w:val="0"/>
              </w:rPr>
              <w:t>教学活动与时间安排</w:t>
            </w:r>
          </w:p>
        </w:tc>
      </w:tr>
      <w:tr>
        <w:tblPrEx>
          <w:tblCellMar>
            <w:top w:w="15" w:type="dxa"/>
            <w:left w:w="15" w:type="dxa"/>
            <w:bottom w:w="15" w:type="dxa"/>
            <w:right w:w="15" w:type="dxa"/>
          </w:tblCellMar>
        </w:tblPrEx>
        <w:trPr>
          <w:trHeight w:val="286" w:hRule="atLeast"/>
        </w:trPr>
        <w:tc>
          <w:tcPr>
            <w:tcW w:w="685" w:type="dxa"/>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w:t>
            </w:r>
          </w:p>
        </w:tc>
        <w:tc>
          <w:tcPr>
            <w:tcW w:w="2011" w:type="dxa"/>
            <w:gridSpan w:val="3"/>
            <w:vMerge w:val="restart"/>
            <w:tcBorders>
              <w:top w:val="nil"/>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u w:val="single"/>
              </w:rPr>
            </w:pPr>
            <w:r>
              <w:rPr>
                <w:rFonts w:hint="eastAsia" w:ascii="仿宋" w:hAnsi="仿宋" w:eastAsia="仿宋"/>
                <w:kern w:val="0"/>
                <w:u w:val="single"/>
              </w:rPr>
              <w:t>航空</w:t>
            </w:r>
          </w:p>
        </w:tc>
        <w:tc>
          <w:tcPr>
            <w:tcW w:w="978"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 内容学年</w:t>
            </w:r>
          </w:p>
        </w:tc>
        <w:tc>
          <w:tcPr>
            <w:tcW w:w="1106"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课堂教学</w:t>
            </w:r>
          </w:p>
        </w:tc>
        <w:tc>
          <w:tcPr>
            <w:tcW w:w="145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实习</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入毕</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复习</w:t>
            </w:r>
          </w:p>
        </w:tc>
        <w:tc>
          <w:tcPr>
            <w:tcW w:w="621"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机动</w:t>
            </w:r>
          </w:p>
        </w:tc>
        <w:tc>
          <w:tcPr>
            <w:tcW w:w="622"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假期</w:t>
            </w:r>
          </w:p>
        </w:tc>
        <w:tc>
          <w:tcPr>
            <w:tcW w:w="559" w:type="dxa"/>
            <w:tcBorders>
              <w:top w:val="single" w:color="000000" w:sz="4" w:space="0"/>
              <w:left w:val="nil"/>
              <w:bottom w:val="nil"/>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年总</w:t>
            </w:r>
          </w:p>
        </w:tc>
      </w:tr>
      <w:tr>
        <w:tblPrEx>
          <w:tblCellMar>
            <w:top w:w="15" w:type="dxa"/>
            <w:left w:w="15" w:type="dxa"/>
            <w:bottom w:w="15" w:type="dxa"/>
            <w:right w:w="15" w:type="dxa"/>
          </w:tblCellMar>
        </w:tblPrEx>
        <w:trPr>
          <w:trHeight w:val="286" w:hRule="atLeast"/>
        </w:trPr>
        <w:tc>
          <w:tcPr>
            <w:tcW w:w="685"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2011" w:type="dxa"/>
            <w:gridSpan w:val="3"/>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u w:val="single"/>
              </w:rPr>
            </w:pPr>
          </w:p>
        </w:tc>
        <w:tc>
          <w:tcPr>
            <w:tcW w:w="978"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32" w:type="dxa"/>
            <w:tcBorders>
              <w:top w:val="single" w:color="000000" w:sz="4" w:space="0"/>
              <w:left w:val="nil"/>
              <w:bottom w:val="single" w:color="000000" w:sz="4" w:space="0"/>
              <w:right w:val="single" w:color="000000" w:sz="4" w:space="0"/>
            </w:tcBorders>
            <w:vAlign w:val="bottom"/>
          </w:tcPr>
          <w:p>
            <w:pPr>
              <w:widowControl/>
              <w:spacing w:line="276" w:lineRule="auto"/>
              <w:jc w:val="left"/>
              <w:textAlignment w:val="bottom"/>
              <w:rPr>
                <w:rFonts w:ascii="仿宋" w:hAnsi="仿宋" w:eastAsia="仿宋" w:cs="黑体"/>
              </w:rPr>
            </w:pPr>
            <w:r>
              <w:rPr>
                <w:rFonts w:hint="eastAsia" w:ascii="仿宋" w:hAnsi="仿宋" w:eastAsia="仿宋"/>
                <w:kern w:val="0"/>
              </w:rPr>
              <w:t>理论</w:t>
            </w:r>
          </w:p>
        </w:tc>
        <w:tc>
          <w:tcPr>
            <w:tcW w:w="474" w:type="dxa"/>
            <w:tcBorders>
              <w:top w:val="single" w:color="000000" w:sz="4" w:space="0"/>
              <w:left w:val="nil"/>
              <w:bottom w:val="single" w:color="000000" w:sz="4" w:space="0"/>
              <w:right w:val="single" w:color="000000" w:sz="4" w:space="0"/>
            </w:tcBorders>
            <w:vAlign w:val="bottom"/>
          </w:tcPr>
          <w:p>
            <w:pPr>
              <w:widowControl/>
              <w:spacing w:line="276" w:lineRule="auto"/>
              <w:jc w:val="left"/>
              <w:textAlignment w:val="bottom"/>
              <w:rPr>
                <w:rFonts w:ascii="仿宋" w:hAnsi="仿宋" w:eastAsia="仿宋" w:cs="黑体"/>
              </w:rPr>
            </w:pPr>
            <w:r>
              <w:rPr>
                <w:rFonts w:hint="eastAsia" w:ascii="仿宋" w:hAnsi="仿宋" w:eastAsia="仿宋"/>
                <w:kern w:val="0"/>
              </w:rPr>
              <w:t>实训</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教学</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生产</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考试</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考试</w:t>
            </w:r>
          </w:p>
        </w:tc>
        <w:tc>
          <w:tcPr>
            <w:tcW w:w="621"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22"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周数</w:t>
            </w:r>
          </w:p>
        </w:tc>
      </w:tr>
      <w:tr>
        <w:tblPrEx>
          <w:tblCellMar>
            <w:top w:w="15" w:type="dxa"/>
            <w:left w:w="15" w:type="dxa"/>
            <w:bottom w:w="15" w:type="dxa"/>
            <w:right w:w="15" w:type="dxa"/>
          </w:tblCellMar>
        </w:tblPrEx>
        <w:trPr>
          <w:trHeight w:val="286" w:hRule="atLeast"/>
        </w:trPr>
        <w:tc>
          <w:tcPr>
            <w:tcW w:w="685" w:type="dxa"/>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届</w:t>
            </w:r>
          </w:p>
        </w:tc>
        <w:tc>
          <w:tcPr>
            <w:tcW w:w="2011" w:type="dxa"/>
            <w:gridSpan w:val="3"/>
            <w:vMerge w:val="restart"/>
            <w:tcBorders>
              <w:top w:val="nil"/>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u w:val="single"/>
              </w:rPr>
            </w:pPr>
            <w:r>
              <w:rPr>
                <w:rFonts w:hint="eastAsia" w:ascii="仿宋" w:hAnsi="仿宋" w:eastAsia="仿宋"/>
                <w:kern w:val="0"/>
                <w:u w:val="single"/>
                <w:lang w:val="en-US" w:eastAsia="zh-CN"/>
              </w:rPr>
              <w:t>20 、</w:t>
            </w:r>
            <w:r>
              <w:rPr>
                <w:rFonts w:ascii="仿宋" w:hAnsi="仿宋" w:eastAsia="仿宋"/>
                <w:kern w:val="0"/>
                <w:u w:val="single"/>
              </w:rPr>
              <w:t xml:space="preserve">21  </w:t>
            </w:r>
            <w:r>
              <w:rPr>
                <w:rFonts w:hint="eastAsia" w:ascii="仿宋" w:hAnsi="仿宋" w:eastAsia="仿宋"/>
                <w:kern w:val="0"/>
                <w:u w:val="single"/>
              </w:rPr>
              <w:t xml:space="preserve">届 </w:t>
            </w:r>
          </w:p>
        </w:tc>
        <w:tc>
          <w:tcPr>
            <w:tcW w:w="978"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一</w:t>
            </w:r>
          </w:p>
        </w:tc>
        <w:tc>
          <w:tcPr>
            <w:tcW w:w="632"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14</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22</w:t>
            </w:r>
          </w:p>
        </w:tc>
        <w:tc>
          <w:tcPr>
            <w:tcW w:w="98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11</w:t>
            </w:r>
          </w:p>
        </w:tc>
        <w:tc>
          <w:tcPr>
            <w:tcW w:w="55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53</w:t>
            </w:r>
          </w:p>
        </w:tc>
      </w:tr>
      <w:tr>
        <w:tblPrEx>
          <w:tblCellMar>
            <w:top w:w="15" w:type="dxa"/>
            <w:left w:w="15" w:type="dxa"/>
            <w:bottom w:w="15" w:type="dxa"/>
            <w:right w:w="15" w:type="dxa"/>
          </w:tblCellMar>
        </w:tblPrEx>
        <w:trPr>
          <w:trHeight w:val="286" w:hRule="atLeast"/>
        </w:trPr>
        <w:tc>
          <w:tcPr>
            <w:tcW w:w="685"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2011" w:type="dxa"/>
            <w:gridSpan w:val="3"/>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u w:val="single"/>
              </w:rPr>
            </w:pPr>
          </w:p>
        </w:tc>
        <w:tc>
          <w:tcPr>
            <w:tcW w:w="978"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二</w:t>
            </w:r>
          </w:p>
        </w:tc>
        <w:tc>
          <w:tcPr>
            <w:tcW w:w="632"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14</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22</w:t>
            </w:r>
          </w:p>
        </w:tc>
        <w:tc>
          <w:tcPr>
            <w:tcW w:w="98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11</w:t>
            </w:r>
          </w:p>
        </w:tc>
        <w:tc>
          <w:tcPr>
            <w:tcW w:w="55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53</w:t>
            </w:r>
          </w:p>
        </w:tc>
      </w:tr>
      <w:tr>
        <w:tblPrEx>
          <w:tblCellMar>
            <w:top w:w="15" w:type="dxa"/>
            <w:left w:w="15" w:type="dxa"/>
            <w:bottom w:w="15" w:type="dxa"/>
            <w:right w:w="15" w:type="dxa"/>
          </w:tblCellMar>
        </w:tblPrEx>
        <w:trPr>
          <w:trHeight w:val="286" w:hRule="atLeast"/>
        </w:trPr>
        <w:tc>
          <w:tcPr>
            <w:tcW w:w="685" w:type="dxa"/>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学制</w:t>
            </w:r>
          </w:p>
        </w:tc>
        <w:tc>
          <w:tcPr>
            <w:tcW w:w="2011" w:type="dxa"/>
            <w:gridSpan w:val="3"/>
            <w:vMerge w:val="restart"/>
            <w:tcBorders>
              <w:top w:val="nil"/>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u w:val="single"/>
              </w:rPr>
            </w:pPr>
            <w:r>
              <w:rPr>
                <w:rFonts w:hint="eastAsia" w:ascii="仿宋" w:hAnsi="仿宋" w:eastAsia="仿宋"/>
                <w:kern w:val="0"/>
                <w:u w:val="single"/>
                <w:lang w:eastAsia="zh-CN"/>
              </w:rPr>
              <w:t>三</w:t>
            </w:r>
            <w:r>
              <w:rPr>
                <w:rFonts w:hint="eastAsia" w:ascii="仿宋" w:hAnsi="仿宋" w:eastAsia="仿宋"/>
                <w:kern w:val="0"/>
                <w:u w:val="single"/>
              </w:rPr>
              <w:t xml:space="preserve"> 年 </w:t>
            </w:r>
          </w:p>
        </w:tc>
        <w:tc>
          <w:tcPr>
            <w:tcW w:w="978"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三</w:t>
            </w:r>
          </w:p>
        </w:tc>
        <w:tc>
          <w:tcPr>
            <w:tcW w:w="632" w:type="dxa"/>
            <w:tcBorders>
              <w:top w:val="single" w:color="000000" w:sz="4" w:space="0"/>
              <w:left w:val="nil"/>
              <w:bottom w:val="single" w:color="000000" w:sz="4" w:space="0"/>
              <w:right w:val="single" w:color="000000" w:sz="4" w:space="0"/>
            </w:tcBorders>
            <w:vAlign w:val="bottom"/>
          </w:tcPr>
          <w:p>
            <w:pPr>
              <w:spacing w:line="276" w:lineRule="auto"/>
              <w:jc w:val="center"/>
              <w:rPr>
                <w:rFonts w:ascii="仿宋" w:hAnsi="仿宋" w:eastAsia="仿宋" w:cs="黑体"/>
              </w:rPr>
            </w:pPr>
          </w:p>
        </w:tc>
        <w:tc>
          <w:tcPr>
            <w:tcW w:w="474"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98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53</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53</w:t>
            </w:r>
          </w:p>
        </w:tc>
      </w:tr>
      <w:tr>
        <w:tblPrEx>
          <w:tblCellMar>
            <w:top w:w="15" w:type="dxa"/>
            <w:left w:w="15" w:type="dxa"/>
            <w:bottom w:w="15" w:type="dxa"/>
            <w:right w:w="15" w:type="dxa"/>
          </w:tblCellMar>
        </w:tblPrEx>
        <w:trPr>
          <w:trHeight w:val="286" w:hRule="atLeast"/>
        </w:trPr>
        <w:tc>
          <w:tcPr>
            <w:tcW w:w="685" w:type="dxa"/>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2011" w:type="dxa"/>
            <w:gridSpan w:val="3"/>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u w:val="single"/>
              </w:rPr>
            </w:pPr>
          </w:p>
        </w:tc>
        <w:tc>
          <w:tcPr>
            <w:tcW w:w="978"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合计</w:t>
            </w:r>
          </w:p>
        </w:tc>
        <w:tc>
          <w:tcPr>
            <w:tcW w:w="632"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28 </w:t>
            </w:r>
          </w:p>
        </w:tc>
        <w:tc>
          <w:tcPr>
            <w:tcW w:w="474"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44 </w:t>
            </w:r>
          </w:p>
        </w:tc>
        <w:tc>
          <w:tcPr>
            <w:tcW w:w="989" w:type="dxa"/>
            <w:tcBorders>
              <w:top w:val="single" w:color="000000" w:sz="4" w:space="0"/>
              <w:left w:val="nil"/>
              <w:bottom w:val="single" w:color="000000" w:sz="4" w:space="0"/>
              <w:right w:val="single" w:color="000000" w:sz="4" w:space="0"/>
            </w:tcBorders>
            <w:vAlign w:val="bottom"/>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53</w:t>
            </w:r>
          </w:p>
        </w:tc>
        <w:tc>
          <w:tcPr>
            <w:tcW w:w="515" w:type="dxa"/>
            <w:tcBorders>
              <w:top w:val="single" w:color="000000" w:sz="4" w:space="0"/>
              <w:left w:val="nil"/>
              <w:bottom w:val="single" w:color="000000" w:sz="4" w:space="0"/>
              <w:right w:val="single" w:color="000000" w:sz="4" w:space="0"/>
            </w:tcBorders>
            <w:vAlign w:val="bottom"/>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8 </w:t>
            </w:r>
          </w:p>
        </w:tc>
        <w:tc>
          <w:tcPr>
            <w:tcW w:w="621"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4 </w:t>
            </w:r>
          </w:p>
        </w:tc>
        <w:tc>
          <w:tcPr>
            <w:tcW w:w="622"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22 </w:t>
            </w:r>
          </w:p>
        </w:tc>
        <w:tc>
          <w:tcPr>
            <w:tcW w:w="559" w:type="dxa"/>
            <w:tcBorders>
              <w:top w:val="single" w:color="000000" w:sz="4" w:space="0"/>
              <w:left w:val="nil"/>
              <w:bottom w:val="single" w:color="000000" w:sz="4" w:space="0"/>
              <w:right w:val="single" w:color="000000" w:sz="4" w:space="0"/>
            </w:tcBorders>
            <w:vAlign w:val="bottom"/>
          </w:tcPr>
          <w:p>
            <w:pPr>
              <w:widowControl/>
              <w:spacing w:line="276" w:lineRule="auto"/>
              <w:jc w:val="center"/>
              <w:textAlignment w:val="bottom"/>
              <w:rPr>
                <w:rFonts w:ascii="仿宋" w:hAnsi="仿宋" w:eastAsia="仿宋" w:cs="黑体"/>
              </w:rPr>
            </w:pPr>
            <w:r>
              <w:rPr>
                <w:rFonts w:hint="eastAsia" w:ascii="仿宋" w:hAnsi="仿宋" w:eastAsia="仿宋"/>
                <w:kern w:val="0"/>
              </w:rPr>
              <w:t xml:space="preserve">159 </w:t>
            </w:r>
          </w:p>
        </w:tc>
      </w:tr>
      <w:tr>
        <w:tblPrEx>
          <w:tblCellMar>
            <w:top w:w="15" w:type="dxa"/>
            <w:left w:w="15" w:type="dxa"/>
            <w:bottom w:w="15" w:type="dxa"/>
            <w:right w:w="15" w:type="dxa"/>
          </w:tblCellMar>
        </w:tblPrEx>
        <w:trPr>
          <w:trHeight w:val="286" w:hRule="atLeast"/>
        </w:trPr>
        <w:tc>
          <w:tcPr>
            <w:tcW w:w="685"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表2 ：</w:t>
            </w:r>
          </w:p>
        </w:tc>
        <w:tc>
          <w:tcPr>
            <w:tcW w:w="8340" w:type="dxa"/>
            <w:gridSpan w:val="13"/>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r>
              <w:rPr>
                <w:rFonts w:hint="eastAsia" w:ascii="仿宋" w:hAnsi="仿宋" w:eastAsia="仿宋"/>
                <w:kern w:val="0"/>
              </w:rPr>
              <w:t>课程设置与教学时间安排</w:t>
            </w:r>
          </w:p>
        </w:tc>
      </w:tr>
      <w:tr>
        <w:tblPrEx>
          <w:tblCellMar>
            <w:top w:w="15" w:type="dxa"/>
            <w:left w:w="15" w:type="dxa"/>
            <w:bottom w:w="15" w:type="dxa"/>
            <w:right w:w="15" w:type="dxa"/>
          </w:tblCellMar>
        </w:tblPrEx>
        <w:trPr>
          <w:trHeight w:val="286" w:hRule="atLeast"/>
        </w:trPr>
        <w:tc>
          <w:tcPr>
            <w:tcW w:w="1322" w:type="dxa"/>
            <w:gridSpan w:val="2"/>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类别</w:t>
            </w: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序号</w:t>
            </w:r>
          </w:p>
        </w:tc>
        <w:tc>
          <w:tcPr>
            <w:tcW w:w="1942" w:type="dxa"/>
            <w:gridSpan w:val="2"/>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课程(模块、项目)名称</w:t>
            </w:r>
          </w:p>
        </w:tc>
        <w:tc>
          <w:tcPr>
            <w:tcW w:w="632"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总  学  时</w:t>
            </w:r>
          </w:p>
        </w:tc>
        <w:tc>
          <w:tcPr>
            <w:tcW w:w="47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理论教学</w:t>
            </w:r>
          </w:p>
        </w:tc>
        <w:tc>
          <w:tcPr>
            <w:tcW w:w="989"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实训</w:t>
            </w:r>
          </w:p>
        </w:tc>
        <w:tc>
          <w:tcPr>
            <w:tcW w:w="3256" w:type="dxa"/>
            <w:gridSpan w:val="6"/>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按学年分配周学时</w:t>
            </w: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1942" w:type="dxa"/>
            <w:gridSpan w:val="2"/>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32"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7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89"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第一学年</w:t>
            </w:r>
          </w:p>
        </w:tc>
        <w:tc>
          <w:tcPr>
            <w:tcW w:w="1097"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第二学年</w:t>
            </w:r>
          </w:p>
        </w:tc>
        <w:tc>
          <w:tcPr>
            <w:tcW w:w="1181" w:type="dxa"/>
            <w:gridSpan w:val="2"/>
            <w:vMerge w:val="restart"/>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第三学年</w:t>
            </w: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1942" w:type="dxa"/>
            <w:gridSpan w:val="2"/>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632"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7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89"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一学期</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二学期</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三学期</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四学期</w:t>
            </w:r>
          </w:p>
        </w:tc>
        <w:tc>
          <w:tcPr>
            <w:tcW w:w="1181" w:type="dxa"/>
            <w:gridSpan w:val="2"/>
            <w:vMerge w:val="continue"/>
            <w:tcBorders>
              <w:top w:val="single" w:color="000000" w:sz="4" w:space="0"/>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文化课</w:t>
            </w: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中职语文</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420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20</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中职数学</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中职基础英语</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体育</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200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192</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德育</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职业生涯规划 </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420"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职业道德与法律 </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420"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经济政治与社会</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哲学与人生 </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德育</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专业基础课</w:t>
            </w: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语言素质</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普通话</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演讲与口才</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420"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军事素质*</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素质训练与养成</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基础防护</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攻击技能</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体能训练</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军事应急处突</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反恐训练</w:t>
            </w:r>
          </w:p>
        </w:tc>
        <w:tc>
          <w:tcPr>
            <w:tcW w:w="63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4"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98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礼仪素质*</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礼仪基础</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54</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仪态礼仪</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54</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礼节礼貌</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54</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沟通礼仪</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54</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服务礼仪</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54</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420"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航空礼仪手语</w:t>
            </w:r>
          </w:p>
        </w:tc>
        <w:tc>
          <w:tcPr>
            <w:tcW w:w="63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4"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98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9</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形体*</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形体基本功</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形体芭蕾</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舞蹈一</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舞蹈二</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舞蹈三</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信息技术应用</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68</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11</w:t>
            </w:r>
          </w:p>
        </w:tc>
        <w:tc>
          <w:tcPr>
            <w:tcW w:w="964" w:type="dxa"/>
            <w:vMerge w:val="restart"/>
            <w:tcBorders>
              <w:top w:val="nil"/>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航空专业英语</w:t>
            </w: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民航英语</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76</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r>
      <w:tr>
        <w:tblPrEx>
          <w:tblCellMar>
            <w:top w:w="15" w:type="dxa"/>
            <w:left w:w="15" w:type="dxa"/>
            <w:bottom w:w="15" w:type="dxa"/>
            <w:right w:w="15" w:type="dxa"/>
          </w:tblCellMar>
        </w:tblPrEx>
        <w:trPr>
          <w:trHeight w:val="450"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64" w:type="dxa"/>
            <w:vMerge w:val="continue"/>
            <w:tcBorders>
              <w:top w:val="nil"/>
              <w:left w:val="nil"/>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空乘服务口语</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12</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航空地理常识</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72 </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13</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空乘实用中外民俗文化 </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专业技能课</w:t>
            </w: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14</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航空服务心理学</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15</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职业形象塑造*</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80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68</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16</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民航基础知识*</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17</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民航安全基础知识*</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38</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18</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客舱服务基础知识*</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36</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5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19</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地面服务基础知识*</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36</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20</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安检常识与仪器操作*</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21</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单招综合技能*</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10 </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restart"/>
            <w:tcBorders>
              <w:top w:val="nil"/>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专业拓展课</w:t>
            </w: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22</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食品营养与卫生 </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30 </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23</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菜点与酒水</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24</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插花</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25</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茶艺</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26</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调酒</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322" w:type="dxa"/>
            <w:gridSpan w:val="2"/>
            <w:vMerge w:val="continue"/>
            <w:tcBorders>
              <w:top w:val="nil"/>
              <w:left w:val="single" w:color="000000" w:sz="4" w:space="0"/>
              <w:bottom w:val="single" w:color="000000" w:sz="4" w:space="0"/>
              <w:right w:val="single" w:color="000000" w:sz="4" w:space="0"/>
            </w:tcBorders>
            <w:vAlign w:val="center"/>
          </w:tcPr>
          <w:p>
            <w:pPr>
              <w:widowControl/>
              <w:spacing w:line="276" w:lineRule="auto"/>
              <w:jc w:val="left"/>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widowControl/>
              <w:spacing w:line="276" w:lineRule="auto"/>
              <w:jc w:val="left"/>
              <w:textAlignment w:val="center"/>
              <w:rPr>
                <w:rFonts w:ascii="仿宋" w:hAnsi="仿宋" w:eastAsia="仿宋" w:cs="黑体"/>
              </w:rPr>
            </w:pPr>
            <w:r>
              <w:rPr>
                <w:rFonts w:hint="eastAsia" w:ascii="仿宋" w:hAnsi="仿宋" w:eastAsia="仿宋"/>
                <w:kern w:val="0"/>
              </w:rPr>
              <w:t>27</w:t>
            </w:r>
          </w:p>
        </w:tc>
        <w:tc>
          <w:tcPr>
            <w:tcW w:w="1942" w:type="dxa"/>
            <w:gridSpan w:val="2"/>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摄影</w:t>
            </w: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 xml:space="preserve">30 </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10</w:t>
            </w:r>
          </w:p>
        </w:tc>
        <w:tc>
          <w:tcPr>
            <w:tcW w:w="463"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15"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2</w:t>
            </w:r>
          </w:p>
        </w:tc>
        <w:tc>
          <w:tcPr>
            <w:tcW w:w="621"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22"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559"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r>
      <w:tr>
        <w:tblPrEx>
          <w:tblCellMar>
            <w:top w:w="15" w:type="dxa"/>
            <w:left w:w="15" w:type="dxa"/>
            <w:bottom w:w="15" w:type="dxa"/>
            <w:right w:w="15" w:type="dxa"/>
          </w:tblCellMar>
        </w:tblPrEx>
        <w:trPr>
          <w:trHeight w:val="286" w:hRule="atLeast"/>
        </w:trPr>
        <w:tc>
          <w:tcPr>
            <w:tcW w:w="685"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仿宋" w:hAnsi="仿宋" w:eastAsia="仿宋" w:cs="黑体"/>
              </w:rPr>
            </w:pPr>
          </w:p>
        </w:tc>
        <w:tc>
          <w:tcPr>
            <w:tcW w:w="637" w:type="dxa"/>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c>
          <w:tcPr>
            <w:tcW w:w="410"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964"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978"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63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3340</w:t>
            </w:r>
          </w:p>
        </w:tc>
        <w:tc>
          <w:tcPr>
            <w:tcW w:w="474"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1922</w:t>
            </w:r>
          </w:p>
        </w:tc>
        <w:tc>
          <w:tcPr>
            <w:tcW w:w="989"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1418</w:t>
            </w:r>
          </w:p>
        </w:tc>
        <w:tc>
          <w:tcPr>
            <w:tcW w:w="463"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33</w:t>
            </w:r>
          </w:p>
        </w:tc>
        <w:tc>
          <w:tcPr>
            <w:tcW w:w="515"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33</w:t>
            </w:r>
          </w:p>
        </w:tc>
        <w:tc>
          <w:tcPr>
            <w:tcW w:w="476"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33</w:t>
            </w:r>
          </w:p>
        </w:tc>
        <w:tc>
          <w:tcPr>
            <w:tcW w:w="621"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33</w:t>
            </w:r>
          </w:p>
        </w:tc>
        <w:tc>
          <w:tcPr>
            <w:tcW w:w="622" w:type="dxa"/>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35</w:t>
            </w:r>
          </w:p>
        </w:tc>
        <w:tc>
          <w:tcPr>
            <w:tcW w:w="559" w:type="dxa"/>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732" w:type="dxa"/>
            <w:gridSpan w:val="3"/>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仿宋" w:hAnsi="仿宋" w:eastAsia="仿宋" w:cs="黑体"/>
              </w:rPr>
            </w:pPr>
          </w:p>
        </w:tc>
        <w:tc>
          <w:tcPr>
            <w:tcW w:w="4037" w:type="dxa"/>
            <w:gridSpan w:val="5"/>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计算机（初级）普通话二甲</w:t>
            </w:r>
          </w:p>
        </w:tc>
        <w:tc>
          <w:tcPr>
            <w:tcW w:w="3256" w:type="dxa"/>
            <w:gridSpan w:val="6"/>
            <w:tcBorders>
              <w:top w:val="single" w:color="000000" w:sz="4" w:space="0"/>
              <w:left w:val="nil"/>
              <w:bottom w:val="single" w:color="000000" w:sz="4" w:space="0"/>
              <w:right w:val="single" w:color="000000" w:sz="4" w:space="0"/>
            </w:tcBorders>
            <w:vAlign w:val="center"/>
          </w:tcPr>
          <w:p>
            <w:pPr>
              <w:spacing w:line="276" w:lineRule="auto"/>
              <w:jc w:val="center"/>
              <w:rPr>
                <w:rFonts w:ascii="仿宋" w:hAnsi="仿宋" w:eastAsia="仿宋" w:cs="黑体"/>
              </w:rPr>
            </w:pPr>
          </w:p>
        </w:tc>
      </w:tr>
      <w:tr>
        <w:tblPrEx>
          <w:tblCellMar>
            <w:top w:w="15" w:type="dxa"/>
            <w:left w:w="15" w:type="dxa"/>
            <w:bottom w:w="15" w:type="dxa"/>
            <w:right w:w="15" w:type="dxa"/>
          </w:tblCellMar>
        </w:tblPrEx>
        <w:trPr>
          <w:trHeight w:val="286" w:hRule="atLeast"/>
        </w:trPr>
        <w:tc>
          <w:tcPr>
            <w:tcW w:w="1732" w:type="dxa"/>
            <w:gridSpan w:val="3"/>
            <w:tcBorders>
              <w:top w:val="single" w:color="000000" w:sz="4" w:space="0"/>
              <w:left w:val="single" w:color="000000" w:sz="4" w:space="0"/>
              <w:bottom w:val="single" w:color="000000" w:sz="4" w:space="0"/>
              <w:right w:val="single" w:color="000000" w:sz="4" w:space="0"/>
            </w:tcBorders>
            <w:vAlign w:val="center"/>
          </w:tcPr>
          <w:p>
            <w:pPr>
              <w:spacing w:line="276" w:lineRule="auto"/>
              <w:jc w:val="left"/>
              <w:rPr>
                <w:rFonts w:ascii="仿宋" w:hAnsi="仿宋" w:eastAsia="仿宋" w:cs="黑体"/>
              </w:rPr>
            </w:pPr>
          </w:p>
        </w:tc>
        <w:tc>
          <w:tcPr>
            <w:tcW w:w="4037" w:type="dxa"/>
            <w:gridSpan w:val="5"/>
            <w:tcBorders>
              <w:top w:val="single" w:color="000000" w:sz="4" w:space="0"/>
              <w:left w:val="nil"/>
              <w:bottom w:val="single" w:color="000000" w:sz="4" w:space="0"/>
              <w:right w:val="single" w:color="000000" w:sz="4" w:space="0"/>
            </w:tcBorders>
            <w:vAlign w:val="center"/>
          </w:tcPr>
          <w:p>
            <w:pPr>
              <w:widowControl/>
              <w:spacing w:line="276" w:lineRule="auto"/>
              <w:jc w:val="center"/>
              <w:textAlignment w:val="center"/>
              <w:rPr>
                <w:rFonts w:ascii="仿宋" w:hAnsi="仿宋" w:eastAsia="仿宋" w:cs="黑体"/>
              </w:rPr>
            </w:pPr>
            <w:r>
              <w:rPr>
                <w:rFonts w:hint="eastAsia" w:ascii="仿宋" w:hAnsi="仿宋" w:eastAsia="仿宋"/>
                <w:kern w:val="0"/>
              </w:rPr>
              <w:t>核心工种课程必须合格</w:t>
            </w:r>
          </w:p>
        </w:tc>
        <w:tc>
          <w:tcPr>
            <w:tcW w:w="3256" w:type="dxa"/>
            <w:gridSpan w:val="6"/>
            <w:tcBorders>
              <w:top w:val="single" w:color="000000" w:sz="4" w:space="0"/>
              <w:left w:val="nil"/>
              <w:bottom w:val="single" w:color="000000" w:sz="4" w:space="0"/>
              <w:right w:val="single" w:color="000000" w:sz="4" w:space="0"/>
            </w:tcBorders>
            <w:vAlign w:val="center"/>
          </w:tcPr>
          <w:p>
            <w:pPr>
              <w:spacing w:line="276" w:lineRule="auto"/>
              <w:rPr>
                <w:rFonts w:ascii="仿宋" w:hAnsi="仿宋" w:eastAsia="仿宋" w:cs="黑体"/>
              </w:rPr>
            </w:pPr>
          </w:p>
        </w:tc>
      </w:tr>
    </w:tbl>
    <w:p>
      <w:pPr>
        <w:widowControl/>
        <w:spacing w:line="360" w:lineRule="auto"/>
        <w:rPr>
          <w:rFonts w:ascii="仿宋" w:hAnsi="仿宋" w:eastAsia="仿宋" w:cs="黑体"/>
          <w:sz w:val="24"/>
          <w:szCs w:val="24"/>
        </w:rPr>
      </w:pPr>
      <w:r>
        <w:rPr>
          <w:rFonts w:hint="eastAsia" w:ascii="仿宋" w:hAnsi="仿宋" w:eastAsia="仿宋"/>
          <w:b/>
          <w:bCs/>
          <w:sz w:val="24"/>
          <w:szCs w:val="24"/>
        </w:rPr>
        <w:t>备注：</w:t>
      </w:r>
      <w:r>
        <w:rPr>
          <w:rFonts w:hint="eastAsia" w:ascii="仿宋" w:hAnsi="仿宋" w:eastAsia="仿宋"/>
          <w:sz w:val="24"/>
          <w:szCs w:val="24"/>
        </w:rPr>
        <w:t xml:space="preserve">   </w:t>
      </w:r>
    </w:p>
    <w:p>
      <w:pPr>
        <w:widowControl/>
        <w:spacing w:line="360" w:lineRule="auto"/>
        <w:rPr>
          <w:rFonts w:ascii="仿宋" w:hAnsi="仿宋" w:eastAsia="仿宋"/>
          <w:sz w:val="24"/>
          <w:szCs w:val="24"/>
        </w:rPr>
      </w:pPr>
      <w:r>
        <w:rPr>
          <w:rFonts w:hint="eastAsia" w:ascii="仿宋" w:hAnsi="仿宋" w:eastAsia="仿宋"/>
          <w:sz w:val="24"/>
          <w:szCs w:val="24"/>
        </w:rPr>
        <w:t xml:space="preserve">    1.课程名称后标注“*”为集团负责的课程。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2.各院校根据每学期周学时的要求，可根据合作专业所嫁接的专业或者是系或所在学院的课程特点，适当增加相关的课程，只要是对学生的成长有益的课程或讲座都可以。</w:t>
      </w:r>
    </w:p>
    <w:p>
      <w:pPr>
        <w:spacing w:line="360" w:lineRule="auto"/>
        <w:rPr>
          <w:rFonts w:ascii="仿宋" w:hAnsi="仿宋" w:eastAsia="仿宋"/>
          <w:b/>
          <w:bCs/>
          <w:kern w:val="0"/>
          <w:sz w:val="24"/>
          <w:szCs w:val="24"/>
        </w:rPr>
      </w:pPr>
      <w:r>
        <w:rPr>
          <w:rFonts w:hint="eastAsia" w:ascii="仿宋" w:hAnsi="仿宋" w:eastAsia="仿宋"/>
          <w:b/>
          <w:bCs/>
          <w:sz w:val="24"/>
          <w:szCs w:val="24"/>
        </w:rPr>
        <w:t xml:space="preserve">七、 </w:t>
      </w:r>
      <w:r>
        <w:rPr>
          <w:rFonts w:hint="eastAsia" w:ascii="仿宋" w:hAnsi="仿宋" w:eastAsia="仿宋"/>
          <w:b/>
          <w:bCs/>
          <w:kern w:val="0"/>
          <w:sz w:val="24"/>
          <w:szCs w:val="24"/>
        </w:rPr>
        <w:t>人才培养质量保障</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1. 构建校内教育教学管理保障体系</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由“衔接办学合作小组”负责“3+3”中高职衔接办学的领导工作，“中职组”和“高职组”主要负责专业建设、课程体系构建、教材建设、教学安排、教学质量监督等相关工作。在人才培养的过程中，加强过程控制，严把质量关，严格执行各项规章制度，保证人才培养的顺利进行。</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在教育教学管理上，建立以专业教学标准和课程标准为主体的技术标准，以各个主要教学环节的质量标准为核心的管理标准等质量标准体系，并以此建立了科学、规范的教育教学质量保障系统。积极推广运用ISO9000标准，构建以全面质量管理为核心的教学质量校内监督和管理体系；实施教学质量量化考核，构建以科学人性精准为原则的教学质量校内监督和管理标准；推行教学管理机构改革，构建以公平、公正、公开为本色的教学质量监督和管理队伍。</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做好评教评学制度，推进第三方人才培养质量评价制度，形成学校自评、企业参评、第三方测评有机结合的教学质量多元评价体系。</w:t>
      </w:r>
    </w:p>
    <w:p>
      <w:pPr>
        <w:pStyle w:val="10"/>
        <w:spacing w:line="360" w:lineRule="auto"/>
        <w:ind w:firstLine="480" w:firstLineChars="200"/>
        <w:jc w:val="left"/>
        <w:rPr>
          <w:rFonts w:ascii="仿宋" w:hAnsi="仿宋" w:eastAsia="仿宋"/>
          <w:sz w:val="24"/>
          <w:szCs w:val="24"/>
        </w:rPr>
      </w:pPr>
      <w:r>
        <w:rPr>
          <w:rFonts w:hint="eastAsia" w:ascii="仿宋" w:hAnsi="仿宋" w:eastAsia="仿宋"/>
          <w:sz w:val="24"/>
          <w:szCs w:val="24"/>
        </w:rPr>
        <w:t>完善“三级三线”教学质量校内监督和管理体系，“三级”即教务处统筹、系部具体贯彻、教研室具体实施；“三线”即院长—分管院长—教学系部—学生、院长—分管院长—教务处—教师、院长—分管院长—督导—教师和学生，以确保教学全方位、全过程和多视角的监管；强化“四督一导”运行机制，即督教、督学、督管、督考和指导，切实实施巡堂、听课、检查、调研、评议、排序、反馈、整改等“八项管理”制度；逐步健全“三章程一方案”，即“学生教学信息员组织章程”、“学生助教团组织章程”、“教育教学工作学生协助管理委员会组织章程”和“学生评教评学实施方案”；充分发挥教育教学工作学生协助管理委员会的作用，广泛开展学生自我教育、自我管理、自我服务的“三自活动”，不断优化日巡查、周通报、月整改、年考核等过程管理。</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2．构建校外教育教学质量评价体系</w:t>
      </w:r>
    </w:p>
    <w:p>
      <w:pPr>
        <w:pStyle w:val="10"/>
        <w:spacing w:line="360" w:lineRule="auto"/>
        <w:ind w:firstLine="480" w:firstLineChars="200"/>
        <w:jc w:val="left"/>
        <w:rPr>
          <w:rFonts w:ascii="仿宋" w:hAnsi="仿宋" w:eastAsia="仿宋"/>
          <w:kern w:val="0"/>
          <w:sz w:val="24"/>
          <w:szCs w:val="24"/>
        </w:rPr>
      </w:pPr>
      <w:r>
        <w:rPr>
          <w:rFonts w:hint="eastAsia" w:ascii="仿宋" w:hAnsi="仿宋" w:eastAsia="仿宋"/>
          <w:kern w:val="0"/>
          <w:sz w:val="24"/>
          <w:szCs w:val="24"/>
        </w:rPr>
        <w:t>中、高职学校积极参与政行企校共同组建行业性职业教育的创新工作，实现人才培养链、产业链和利益链的有机融合。积极参加国家和省行业职业教育指导委员会组织的活动，完善校企深度融合机制。通过与中航国铁（北京）教育集团的合作，引入行业、企业用人标准，制定人才培养规格，以确保培养的人才符合行业、企业的需求。</w:t>
      </w:r>
    </w:p>
    <w:p>
      <w:pPr>
        <w:spacing w:line="360" w:lineRule="auto"/>
        <w:rPr>
          <w:rFonts w:ascii="仿宋" w:hAnsi="仿宋" w:eastAsia="仿宋"/>
          <w:b/>
          <w:bCs/>
          <w:sz w:val="24"/>
          <w:szCs w:val="24"/>
        </w:rPr>
      </w:pPr>
      <w:r>
        <w:rPr>
          <w:rFonts w:hint="eastAsia" w:ascii="仿宋" w:hAnsi="仿宋" w:eastAsia="仿宋"/>
          <w:b/>
          <w:bCs/>
          <w:sz w:val="24"/>
          <w:szCs w:val="24"/>
        </w:rPr>
        <w:t>八、校内外实训基地</w:t>
      </w:r>
    </w:p>
    <w:p>
      <w:pPr>
        <w:spacing w:line="360" w:lineRule="auto"/>
        <w:ind w:firstLine="480" w:firstLineChars="200"/>
        <w:rPr>
          <w:rFonts w:ascii="仿宋" w:hAnsi="仿宋" w:eastAsia="仿宋"/>
          <w:b/>
          <w:bCs/>
          <w:sz w:val="24"/>
          <w:szCs w:val="24"/>
        </w:rPr>
      </w:pPr>
      <w:r>
        <w:rPr>
          <w:rFonts w:hint="eastAsia" w:ascii="仿宋" w:hAnsi="仿宋" w:eastAsia="仿宋"/>
          <w:sz w:val="24"/>
          <w:szCs w:val="24"/>
        </w:rPr>
        <w:t>为了保障人才培养方案的顺利运行，按照“校企共建、资源共享”原则，以“生产车间”、“培训、实训一体化车间”等多种形式，配备多个集教学、培训、生产、技术服务于一体的共享型生产性校内实训基地，并以“真设备、真项目、真要求”的真实性集成，营造与生产工作现场相一致的职业教育环境，使校内实训基地成为学生职业技能和职业素质的训练中心，实现与企业的无缝对接。</w:t>
      </w:r>
    </w:p>
    <w:p>
      <w:pPr>
        <w:pStyle w:val="10"/>
        <w:spacing w:line="360" w:lineRule="auto"/>
        <w:jc w:val="left"/>
        <w:rPr>
          <w:rFonts w:ascii="仿宋" w:hAnsi="仿宋" w:eastAsia="仿宋"/>
          <w:sz w:val="24"/>
          <w:szCs w:val="24"/>
        </w:rPr>
      </w:pPr>
      <w:r>
        <w:rPr>
          <w:rFonts w:hint="eastAsia" w:ascii="仿宋" w:hAnsi="仿宋" w:eastAsia="仿宋"/>
          <w:sz w:val="24"/>
          <w:szCs w:val="24"/>
        </w:rPr>
        <w:t>校内实训基地</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9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序号</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实训基地名称</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主要实训项目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1</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形体室（中航国铁）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形体实训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2</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化妆室（中航国铁）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3</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学院语音室</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普通话、英语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4</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中航国铁（北京）教学区安检门</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5</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中航国铁（北京）教学区售票室</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售票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6</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模拟舱（中航国铁）</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教学实训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color w:val="000000"/>
                <w:szCs w:val="24"/>
              </w:rPr>
            </w:pPr>
            <w:r>
              <w:rPr>
                <w:rFonts w:hint="eastAsia" w:ascii="仿宋" w:hAnsi="仿宋" w:eastAsia="仿宋"/>
                <w:color w:val="000000"/>
                <w:szCs w:val="24"/>
              </w:rPr>
              <w:t>7</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left"/>
              <w:rPr>
                <w:rFonts w:ascii="仿宋" w:hAnsi="仿宋" w:eastAsia="仿宋" w:cs="黑体"/>
                <w:color w:val="000000"/>
                <w:szCs w:val="24"/>
              </w:rPr>
            </w:pPr>
            <w:r>
              <w:rPr>
                <w:rFonts w:hint="eastAsia" w:ascii="仿宋" w:hAnsi="仿宋" w:eastAsia="仿宋"/>
                <w:color w:val="000000"/>
                <w:szCs w:val="24"/>
              </w:rPr>
              <w:t>学院计算机中心</w:t>
            </w:r>
          </w:p>
        </w:tc>
        <w:tc>
          <w:tcPr>
            <w:tcW w:w="3554" w:type="dxa"/>
            <w:tcBorders>
              <w:top w:val="single" w:color="auto" w:sz="4" w:space="0"/>
              <w:left w:val="nil"/>
              <w:bottom w:val="single" w:color="auto" w:sz="4" w:space="0"/>
              <w:right w:val="single" w:color="auto" w:sz="4" w:space="0"/>
            </w:tcBorders>
            <w:vAlign w:val="center"/>
          </w:tcPr>
          <w:p>
            <w:pPr>
              <w:spacing w:line="276" w:lineRule="auto"/>
              <w:jc w:val="left"/>
              <w:rPr>
                <w:rFonts w:ascii="仿宋" w:hAnsi="仿宋" w:eastAsia="仿宋" w:cs="黑体"/>
                <w:color w:val="000000"/>
                <w:szCs w:val="24"/>
              </w:rPr>
            </w:pPr>
            <w:r>
              <w:rPr>
                <w:rFonts w:hint="eastAsia" w:ascii="仿宋" w:hAnsi="仿宋" w:eastAsia="仿宋"/>
                <w:color w:val="000000"/>
                <w:szCs w:val="24"/>
              </w:rPr>
              <w:t>计算机</w:t>
            </w:r>
          </w:p>
        </w:tc>
      </w:tr>
    </w:tbl>
    <w:p>
      <w:pPr>
        <w:spacing w:line="360" w:lineRule="auto"/>
        <w:rPr>
          <w:rFonts w:ascii="仿宋" w:hAnsi="仿宋" w:eastAsia="仿宋" w:cs="黑体"/>
          <w:kern w:val="0"/>
          <w:sz w:val="24"/>
          <w:szCs w:val="24"/>
        </w:rPr>
      </w:pPr>
      <w:r>
        <w:rPr>
          <w:rFonts w:hint="eastAsia" w:ascii="仿宋" w:hAnsi="仿宋" w:eastAsia="仿宋"/>
          <w:sz w:val="24"/>
          <w:szCs w:val="24"/>
        </w:rPr>
        <w:t>校外实训基地</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9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szCs w:val="24"/>
              </w:rPr>
            </w:pPr>
            <w:r>
              <w:rPr>
                <w:rFonts w:hint="eastAsia" w:ascii="仿宋" w:hAnsi="仿宋" w:eastAsia="仿宋"/>
                <w:szCs w:val="24"/>
              </w:rPr>
              <w:t>序号</w:t>
            </w:r>
          </w:p>
        </w:tc>
        <w:tc>
          <w:tcPr>
            <w:tcW w:w="3960"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实训基地名称</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主要实训项目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szCs w:val="24"/>
              </w:rPr>
            </w:pPr>
            <w:r>
              <w:rPr>
                <w:rFonts w:hint="eastAsia" w:ascii="仿宋" w:hAnsi="仿宋" w:eastAsia="仿宋"/>
                <w:szCs w:val="24"/>
              </w:rPr>
              <w:t>1</w:t>
            </w:r>
          </w:p>
        </w:tc>
        <w:tc>
          <w:tcPr>
            <w:tcW w:w="3960" w:type="dxa"/>
            <w:tcBorders>
              <w:top w:val="single" w:color="auto" w:sz="4" w:space="0"/>
              <w:left w:val="nil"/>
              <w:bottom w:val="single" w:color="auto" w:sz="4" w:space="0"/>
              <w:right w:val="single" w:color="auto" w:sz="4" w:space="0"/>
            </w:tcBorders>
            <w:vAlign w:val="center"/>
          </w:tcPr>
          <w:p>
            <w:pPr>
              <w:spacing w:line="276" w:lineRule="auto"/>
              <w:jc w:val="center"/>
              <w:rPr>
                <w:rFonts w:ascii="仿宋" w:hAnsi="仿宋" w:eastAsia="仿宋" w:cs="黑体"/>
                <w:szCs w:val="24"/>
              </w:rPr>
            </w:pPr>
            <w:r>
              <w:rPr>
                <w:rFonts w:hint="eastAsia" w:ascii="仿宋" w:hAnsi="仿宋" w:eastAsia="仿宋"/>
                <w:szCs w:val="24"/>
              </w:rPr>
              <w:t>首都机场</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综合实训、顶岗实习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szCs w:val="24"/>
              </w:rPr>
            </w:pPr>
            <w:r>
              <w:rPr>
                <w:rFonts w:hint="eastAsia" w:ascii="仿宋" w:hAnsi="仿宋" w:eastAsia="仿宋"/>
                <w:szCs w:val="24"/>
              </w:rPr>
              <w:t>2</w:t>
            </w:r>
          </w:p>
        </w:tc>
        <w:tc>
          <w:tcPr>
            <w:tcW w:w="3960" w:type="dxa"/>
            <w:tcBorders>
              <w:top w:val="single" w:color="auto" w:sz="4" w:space="0"/>
              <w:left w:val="nil"/>
              <w:bottom w:val="single" w:color="auto" w:sz="4" w:space="0"/>
              <w:right w:val="single" w:color="auto" w:sz="4" w:space="0"/>
            </w:tcBorders>
          </w:tcPr>
          <w:p>
            <w:pPr>
              <w:spacing w:line="276" w:lineRule="auto"/>
              <w:jc w:val="center"/>
              <w:rPr>
                <w:rFonts w:ascii="仿宋" w:hAnsi="仿宋" w:eastAsia="仿宋" w:cs="黑体"/>
                <w:szCs w:val="24"/>
              </w:rPr>
            </w:pPr>
            <w:r>
              <w:rPr>
                <w:rFonts w:hint="eastAsia" w:ascii="仿宋" w:hAnsi="仿宋" w:eastAsia="仿宋"/>
                <w:szCs w:val="24"/>
              </w:rPr>
              <w:t>东方航空集团</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认识实习、顶岗实习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szCs w:val="24"/>
              </w:rPr>
            </w:pPr>
            <w:r>
              <w:rPr>
                <w:rFonts w:hint="eastAsia" w:ascii="仿宋" w:hAnsi="仿宋" w:eastAsia="仿宋"/>
                <w:szCs w:val="24"/>
              </w:rPr>
              <w:t>3</w:t>
            </w:r>
          </w:p>
        </w:tc>
        <w:tc>
          <w:tcPr>
            <w:tcW w:w="3960" w:type="dxa"/>
            <w:tcBorders>
              <w:top w:val="single" w:color="auto" w:sz="4" w:space="0"/>
              <w:left w:val="nil"/>
              <w:bottom w:val="single" w:color="auto" w:sz="4" w:space="0"/>
              <w:right w:val="single" w:color="auto" w:sz="4" w:space="0"/>
            </w:tcBorders>
          </w:tcPr>
          <w:p>
            <w:pPr>
              <w:spacing w:line="276" w:lineRule="auto"/>
              <w:jc w:val="center"/>
              <w:rPr>
                <w:rFonts w:ascii="仿宋" w:hAnsi="仿宋" w:eastAsia="仿宋" w:cs="黑体"/>
                <w:szCs w:val="24"/>
              </w:rPr>
            </w:pPr>
            <w:r>
              <w:rPr>
                <w:rFonts w:hint="eastAsia" w:ascii="仿宋" w:hAnsi="仿宋" w:eastAsia="仿宋"/>
                <w:szCs w:val="24"/>
              </w:rPr>
              <w:t>深圳机场</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认识实习、生产实习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仿宋" w:hAnsi="仿宋" w:eastAsia="仿宋" w:cs="黑体"/>
                <w:szCs w:val="24"/>
              </w:rPr>
            </w:pPr>
            <w:r>
              <w:rPr>
                <w:rFonts w:hint="eastAsia" w:ascii="仿宋" w:hAnsi="仿宋" w:eastAsia="仿宋"/>
                <w:szCs w:val="24"/>
              </w:rPr>
              <w:t>4</w:t>
            </w:r>
          </w:p>
        </w:tc>
        <w:tc>
          <w:tcPr>
            <w:tcW w:w="3960" w:type="dxa"/>
            <w:tcBorders>
              <w:top w:val="single" w:color="auto" w:sz="4" w:space="0"/>
              <w:left w:val="nil"/>
              <w:bottom w:val="single" w:color="auto" w:sz="4" w:space="0"/>
              <w:right w:val="single" w:color="auto" w:sz="4" w:space="0"/>
            </w:tcBorders>
          </w:tcPr>
          <w:p>
            <w:pPr>
              <w:spacing w:line="276" w:lineRule="auto"/>
              <w:jc w:val="center"/>
              <w:rPr>
                <w:rFonts w:ascii="仿宋" w:hAnsi="仿宋" w:eastAsia="仿宋" w:cs="黑体"/>
                <w:szCs w:val="24"/>
              </w:rPr>
            </w:pPr>
            <w:r>
              <w:rPr>
                <w:rFonts w:hint="eastAsia" w:ascii="仿宋" w:hAnsi="仿宋" w:eastAsia="仿宋"/>
                <w:szCs w:val="24"/>
              </w:rPr>
              <w:t>双流机场</w:t>
            </w:r>
          </w:p>
        </w:tc>
        <w:tc>
          <w:tcPr>
            <w:tcW w:w="3554" w:type="dxa"/>
            <w:tcBorders>
              <w:top w:val="single" w:color="auto" w:sz="4" w:space="0"/>
              <w:left w:val="nil"/>
              <w:bottom w:val="single" w:color="auto" w:sz="4" w:space="0"/>
              <w:right w:val="single" w:color="auto" w:sz="4" w:space="0"/>
            </w:tcBorders>
            <w:vAlign w:val="center"/>
          </w:tcPr>
          <w:p>
            <w:pPr>
              <w:spacing w:line="276" w:lineRule="auto"/>
              <w:ind w:firstLine="420" w:firstLineChars="200"/>
              <w:jc w:val="center"/>
              <w:rPr>
                <w:rFonts w:ascii="仿宋" w:hAnsi="仿宋" w:eastAsia="仿宋" w:cs="黑体"/>
                <w:szCs w:val="24"/>
              </w:rPr>
            </w:pPr>
            <w:r>
              <w:rPr>
                <w:rFonts w:hint="eastAsia" w:ascii="仿宋" w:hAnsi="仿宋" w:eastAsia="仿宋"/>
                <w:szCs w:val="24"/>
              </w:rPr>
              <w:t>认识实习、生产实习</w:t>
            </w:r>
          </w:p>
        </w:tc>
      </w:tr>
    </w:tbl>
    <w:p>
      <w:pPr>
        <w:spacing w:line="360" w:lineRule="auto"/>
        <w:rPr>
          <w:rFonts w:ascii="仿宋" w:hAnsi="仿宋" w:eastAsia="仿宋" w:cs="黑体"/>
          <w:b/>
          <w:bCs/>
          <w:sz w:val="24"/>
          <w:szCs w:val="24"/>
        </w:rPr>
      </w:pPr>
      <w:r>
        <w:rPr>
          <w:rFonts w:hint="eastAsia" w:ascii="仿宋" w:hAnsi="仿宋" w:eastAsia="仿宋"/>
          <w:b/>
          <w:bCs/>
          <w:sz w:val="24"/>
          <w:szCs w:val="24"/>
        </w:rPr>
        <w:t>九、教学方法、手段与教学组织形式建议</w:t>
      </w:r>
    </w:p>
    <w:p>
      <w:pPr>
        <w:spacing w:line="360" w:lineRule="auto"/>
        <w:ind w:firstLine="470" w:firstLineChars="196"/>
        <w:rPr>
          <w:rFonts w:ascii="仿宋" w:hAnsi="仿宋" w:eastAsia="仿宋"/>
          <w:sz w:val="24"/>
          <w:szCs w:val="24"/>
        </w:rPr>
      </w:pPr>
      <w:r>
        <w:rPr>
          <w:rFonts w:hint="eastAsia" w:ascii="仿宋" w:hAnsi="仿宋" w:eastAsia="仿宋"/>
          <w:sz w:val="24"/>
          <w:szCs w:val="24"/>
        </w:rPr>
        <w:t>在教学过程不论采用什么样的教学方法，都应该充分发挥学生的主体作用和教师的主导作用，注重培养学生分析和解决问题能力，引导学生完成“任务”，从而实现教学目标。在教学过程中可采用引导文教学法、角色扮演法、现场教学法、任务驱动法、案例教学法、项目教学法等多种形式，利用理实一体学训室、多媒体、录像等多种教学手段。</w:t>
      </w:r>
    </w:p>
    <w:p>
      <w:pPr>
        <w:spacing w:line="360" w:lineRule="auto"/>
        <w:rPr>
          <w:rFonts w:ascii="仿宋" w:hAnsi="仿宋" w:eastAsia="仿宋"/>
          <w:b/>
          <w:bCs/>
          <w:sz w:val="24"/>
          <w:szCs w:val="24"/>
        </w:rPr>
      </w:pPr>
      <w:r>
        <w:rPr>
          <w:rFonts w:hint="eastAsia" w:ascii="仿宋" w:hAnsi="仿宋" w:eastAsia="仿宋"/>
          <w:b/>
          <w:bCs/>
          <w:sz w:val="24"/>
          <w:szCs w:val="24"/>
        </w:rPr>
        <w:t>十、教学评价、考核建议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为全面评价学生各种职业核心能力及综合素质，需要构建多元结合的考试、考核方式,突出评价内容的多元化、评价角度立体化、评价过程的动态化、评价主体的互动化的发展原则。</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① 过程评价加期末考核评价相结合的方法进行评价；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② 理论考核加实作考核相结合的方法进行评价；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③ 课程考核加技能鉴定相结合的方法进行评价；</w:t>
      </w:r>
    </w:p>
    <w:p>
      <w:pPr>
        <w:spacing w:line="360" w:lineRule="auto"/>
        <w:ind w:firstLine="480" w:firstLineChars="200"/>
        <w:rPr>
          <w:rFonts w:ascii="仿宋" w:hAnsi="仿宋" w:eastAsia="仿宋"/>
          <w:sz w:val="24"/>
          <w:szCs w:val="24"/>
        </w:rPr>
      </w:pPr>
      <w:r>
        <w:rPr>
          <w:rFonts w:hint="eastAsia" w:ascii="仿宋" w:hAnsi="仿宋" w:eastAsia="仿宋"/>
          <w:sz w:val="24"/>
          <w:szCs w:val="24"/>
        </w:rPr>
        <w:t>④ 顶岗实践的校内指导教师与校外指导老师相结合进行评。</w:t>
      </w:r>
    </w:p>
    <w:p>
      <w:pPr>
        <w:spacing w:line="360" w:lineRule="auto"/>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 xml:space="preserve">            </w:t>
      </w:r>
    </w:p>
    <w:p>
      <w:pPr>
        <w:spacing w:line="360" w:lineRule="auto"/>
        <w:rPr>
          <w:rFonts w:ascii="仿宋" w:hAnsi="仿宋" w:eastAsia="仿宋"/>
          <w:sz w:val="24"/>
          <w:szCs w:val="24"/>
        </w:rPr>
      </w:pPr>
      <w:r>
        <w:rPr>
          <w:rFonts w:hint="eastAsia" w:ascii="仿宋" w:hAnsi="仿宋" w:eastAsia="仿宋"/>
          <w:sz w:val="24"/>
          <w:szCs w:val="24"/>
        </w:rPr>
        <w:t xml:space="preserve">                                           中航国铁</w:t>
      </w:r>
      <w:r>
        <w:rPr>
          <w:rFonts w:hint="eastAsia" w:ascii="仿宋" w:hAnsi="仿宋" w:eastAsia="仿宋"/>
          <w:sz w:val="24"/>
          <w:szCs w:val="24"/>
          <w:lang w:eastAsia="zh-CN"/>
        </w:rPr>
        <w:t>教育集团</w:t>
      </w:r>
      <w:r>
        <w:rPr>
          <w:rFonts w:hint="eastAsia" w:ascii="仿宋" w:hAnsi="仿宋" w:eastAsia="仿宋"/>
          <w:sz w:val="24"/>
          <w:szCs w:val="24"/>
        </w:rPr>
        <w:t>、旅游专业部</w:t>
      </w:r>
    </w:p>
    <w:p>
      <w:pPr>
        <w:spacing w:line="360" w:lineRule="auto"/>
        <w:ind w:firstLine="470" w:firstLineChars="196"/>
        <w:rPr>
          <w:rFonts w:ascii="仿宋" w:hAnsi="仿宋" w:eastAsia="仿宋"/>
          <w:sz w:val="24"/>
          <w:szCs w:val="24"/>
        </w:rPr>
      </w:pPr>
      <w:r>
        <w:rPr>
          <w:rFonts w:hint="eastAsia" w:ascii="仿宋" w:hAnsi="仿宋" w:eastAsia="仿宋"/>
          <w:sz w:val="24"/>
          <w:szCs w:val="24"/>
        </w:rPr>
        <w:t xml:space="preserve">                                                   2019年2月</w:t>
      </w:r>
    </w:p>
    <w:p>
      <w:pPr>
        <w:widowControl/>
        <w:adjustRightInd w:val="0"/>
        <w:snapToGrid w:val="0"/>
        <w:spacing w:line="360" w:lineRule="auto"/>
        <w:ind w:right="45"/>
        <w:jc w:val="left"/>
        <w:textAlignment w:val="baseline"/>
        <w:outlineLvl w:val="2"/>
        <w:rPr>
          <w:rFonts w:ascii="仿宋" w:hAnsi="仿宋" w:eastAsia="仿宋"/>
          <w:color w:val="000000"/>
          <w:kern w:val="0"/>
          <w:sz w:val="24"/>
          <w:szCs w:val="24"/>
          <w:u w:color="000000"/>
        </w:rPr>
      </w:pPr>
    </w:p>
    <w:sectPr>
      <w:pgSz w:w="11906" w:h="16838"/>
      <w:pgMar w:top="1440" w:right="141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黑体简体">
    <w:altName w:val="Arial Unicode MS"/>
    <w:panose1 w:val="00000000000000000000"/>
    <w:charset w:val="00"/>
    <w:family w:val="auto"/>
    <w:pitch w:val="default"/>
    <w:sig w:usb0="00000000" w:usb1="00000000" w:usb2="00000000" w:usb3="00000000" w:csb0="00000000" w:csb1="00000000"/>
  </w:font>
  <w:font w:name="方正书宋简体">
    <w:altName w:val="宋体"/>
    <w:panose1 w:val="00000000000000000000"/>
    <w:charset w:val="00"/>
    <w:family w:val="auto"/>
    <w:pitch w:val="default"/>
    <w:sig w:usb0="00000000" w:usb1="00000000" w:usb2="00000000" w:usb3="00000000" w:csb0="00000000" w:csb1="00000000"/>
  </w:font>
  <w:font w:name="方正细黑一简体">
    <w:altName w:val="黑体"/>
    <w:panose1 w:val="00000000000000000000"/>
    <w:charset w:val="00"/>
    <w:family w:val="auto"/>
    <w:pitch w:val="default"/>
    <w:sig w:usb0="00000000" w:usb1="00000000" w:usb2="00000000" w:usb3="00000000" w:csb0="00000000" w:csb1="00000000"/>
  </w:font>
  <w:font w:name="华文隶书">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13114"/>
      <w:docPartObj>
        <w:docPartGallery w:val="autotext"/>
      </w:docPartObj>
    </w:sdtPr>
    <w:sdtContent>
      <w:p>
        <w:pPr>
          <w:pStyle w:val="13"/>
          <w:jc w:val="center"/>
        </w:pPr>
        <w:r>
          <w:fldChar w:fldCharType="begin"/>
        </w:r>
        <w:r>
          <w:instrText xml:space="preserve"> PAGE   \* MERGEFORMAT </w:instrText>
        </w:r>
        <w:r>
          <w:fldChar w:fldCharType="separate"/>
        </w:r>
        <w:r>
          <w:rPr>
            <w:lang w:val="zh-CN"/>
          </w:rPr>
          <w:t>310</w:t>
        </w:r>
        <w:r>
          <w:rPr>
            <w:lang w:val="zh-CN"/>
          </w:rP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E41D8"/>
    <w:multiLevelType w:val="multilevel"/>
    <w:tmpl w:val="250E41D8"/>
    <w:lvl w:ilvl="0" w:tentative="0">
      <w:start w:val="1"/>
      <w:numFmt w:val="decimal"/>
      <w:lvlText w:val="（%1）"/>
      <w:lvlJc w:val="left"/>
      <w:pPr>
        <w:tabs>
          <w:tab w:val="left" w:pos="528"/>
        </w:tabs>
        <w:ind w:left="528" w:hanging="528"/>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1">
    <w:nsid w:val="452F69B9"/>
    <w:multiLevelType w:val="multilevel"/>
    <w:tmpl w:val="452F69B9"/>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A8C3497"/>
    <w:multiLevelType w:val="multilevel"/>
    <w:tmpl w:val="4A8C3497"/>
    <w:lvl w:ilvl="0" w:tentative="0">
      <w:start w:val="7"/>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08D6F4D"/>
    <w:multiLevelType w:val="multilevel"/>
    <w:tmpl w:val="508D6F4D"/>
    <w:lvl w:ilvl="0" w:tentative="0">
      <w:start w:val="1"/>
      <w:numFmt w:val="decimal"/>
      <w:lvlText w:val="（%1）"/>
      <w:lvlJc w:val="left"/>
      <w:pPr>
        <w:tabs>
          <w:tab w:val="left" w:pos="528"/>
        </w:tabs>
        <w:ind w:left="528" w:hanging="528"/>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4">
    <w:nsid w:val="5BD96FEB"/>
    <w:multiLevelType w:val="multilevel"/>
    <w:tmpl w:val="5BD96FEB"/>
    <w:lvl w:ilvl="0" w:tentative="0">
      <w:start w:val="1"/>
      <w:numFmt w:val="decimal"/>
      <w:lvlText w:val="（%1）"/>
      <w:lvlJc w:val="left"/>
      <w:pPr>
        <w:tabs>
          <w:tab w:val="left" w:pos="528"/>
        </w:tabs>
        <w:ind w:left="528" w:hanging="528"/>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5">
    <w:nsid w:val="69B0509F"/>
    <w:multiLevelType w:val="multilevel"/>
    <w:tmpl w:val="69B0509F"/>
    <w:lvl w:ilvl="0" w:tentative="0">
      <w:start w:val="7"/>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C1834C9"/>
    <w:multiLevelType w:val="multilevel"/>
    <w:tmpl w:val="6C1834C9"/>
    <w:lvl w:ilvl="0" w:tentative="0">
      <w:start w:val="2"/>
      <w:numFmt w:val="chineseCounting"/>
      <w:suff w:val="space"/>
      <w:lvlText w:val="(%1)"/>
      <w:lvlJc w:val="left"/>
      <w:pPr>
        <w:ind w:left="12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79515BA1"/>
    <w:multiLevelType w:val="multilevel"/>
    <w:tmpl w:val="79515BA1"/>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061CF"/>
    <w:rsid w:val="000328BC"/>
    <w:rsid w:val="00090EB3"/>
    <w:rsid w:val="00094496"/>
    <w:rsid w:val="000F62EA"/>
    <w:rsid w:val="00115BF9"/>
    <w:rsid w:val="00162E51"/>
    <w:rsid w:val="00186F81"/>
    <w:rsid w:val="00186F98"/>
    <w:rsid w:val="0026575E"/>
    <w:rsid w:val="0029021B"/>
    <w:rsid w:val="0032725B"/>
    <w:rsid w:val="00346D5E"/>
    <w:rsid w:val="003C0947"/>
    <w:rsid w:val="003E1796"/>
    <w:rsid w:val="003E59A0"/>
    <w:rsid w:val="004736F2"/>
    <w:rsid w:val="00484427"/>
    <w:rsid w:val="004D0A20"/>
    <w:rsid w:val="004D1FB0"/>
    <w:rsid w:val="004E3D1F"/>
    <w:rsid w:val="005B1079"/>
    <w:rsid w:val="006061CF"/>
    <w:rsid w:val="006B0CB9"/>
    <w:rsid w:val="006E0529"/>
    <w:rsid w:val="006F71AD"/>
    <w:rsid w:val="00730577"/>
    <w:rsid w:val="007347A8"/>
    <w:rsid w:val="0073578B"/>
    <w:rsid w:val="00737E47"/>
    <w:rsid w:val="00754681"/>
    <w:rsid w:val="0078718A"/>
    <w:rsid w:val="007A50FD"/>
    <w:rsid w:val="007B1665"/>
    <w:rsid w:val="007B17EA"/>
    <w:rsid w:val="007E2620"/>
    <w:rsid w:val="00883A0C"/>
    <w:rsid w:val="008C0F10"/>
    <w:rsid w:val="008F3896"/>
    <w:rsid w:val="008F3F15"/>
    <w:rsid w:val="008F617B"/>
    <w:rsid w:val="0090160F"/>
    <w:rsid w:val="00916CCD"/>
    <w:rsid w:val="00990AC4"/>
    <w:rsid w:val="00991D40"/>
    <w:rsid w:val="009A6C43"/>
    <w:rsid w:val="009D061E"/>
    <w:rsid w:val="009D68D5"/>
    <w:rsid w:val="00A14CB0"/>
    <w:rsid w:val="00A30AC3"/>
    <w:rsid w:val="00AA0DFB"/>
    <w:rsid w:val="00AE3FE9"/>
    <w:rsid w:val="00B61D99"/>
    <w:rsid w:val="00C97867"/>
    <w:rsid w:val="00CB47F3"/>
    <w:rsid w:val="00D37679"/>
    <w:rsid w:val="00D6137F"/>
    <w:rsid w:val="00D660E3"/>
    <w:rsid w:val="00D87661"/>
    <w:rsid w:val="00D87D37"/>
    <w:rsid w:val="00DB5203"/>
    <w:rsid w:val="00E71D08"/>
    <w:rsid w:val="00E77017"/>
    <w:rsid w:val="00F27EBF"/>
    <w:rsid w:val="00F351C1"/>
    <w:rsid w:val="00F65CC2"/>
    <w:rsid w:val="00FB69F7"/>
    <w:rsid w:val="0B1174DD"/>
    <w:rsid w:val="22583BE6"/>
    <w:rsid w:val="2C416D5F"/>
    <w:rsid w:val="2D7B77AD"/>
    <w:rsid w:val="35061ECE"/>
    <w:rsid w:val="399750A7"/>
    <w:rsid w:val="39990D49"/>
    <w:rsid w:val="4501549D"/>
    <w:rsid w:val="470A5BAB"/>
    <w:rsid w:val="57784CF9"/>
    <w:rsid w:val="78315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41"/>
    <w:qFormat/>
    <w:uiPriority w:val="99"/>
    <w:pPr>
      <w:keepNext/>
      <w:jc w:val="center"/>
      <w:outlineLvl w:val="0"/>
    </w:pPr>
    <w:rPr>
      <w:rFonts w:ascii="Arial" w:hAnsi="Arial" w:eastAsia="华文中宋" w:cs="Arial"/>
      <w:b/>
      <w:bCs/>
      <w:sz w:val="32"/>
      <w:szCs w:val="32"/>
    </w:rPr>
  </w:style>
  <w:style w:type="paragraph" w:styleId="3">
    <w:name w:val="heading 2"/>
    <w:basedOn w:val="1"/>
    <w:next w:val="1"/>
    <w:link w:val="42"/>
    <w:qFormat/>
    <w:uiPriority w:val="99"/>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43"/>
    <w:qFormat/>
    <w:uiPriority w:val="99"/>
    <w:pPr>
      <w:keepNext/>
      <w:keepLines/>
      <w:spacing w:before="260" w:after="260" w:line="415" w:lineRule="auto"/>
      <w:outlineLvl w:val="2"/>
    </w:pPr>
    <w:rPr>
      <w:rFonts w:ascii="Arial" w:hAnsi="Arial" w:cs="Arial"/>
      <w:b/>
      <w:bCs/>
      <w:sz w:val="32"/>
      <w:szCs w:val="32"/>
    </w:rPr>
  </w:style>
  <w:style w:type="paragraph" w:styleId="5">
    <w:name w:val="heading 4"/>
    <w:basedOn w:val="1"/>
    <w:next w:val="1"/>
    <w:link w:val="5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pPr>
    <w:rPr>
      <w:rFonts w:ascii="Times New Roman" w:hAnsi="Times New Roman"/>
      <w:sz w:val="28"/>
      <w:szCs w:val="28"/>
    </w:rPr>
  </w:style>
  <w:style w:type="paragraph" w:styleId="7">
    <w:name w:val="Body Text"/>
    <w:basedOn w:val="1"/>
    <w:link w:val="37"/>
    <w:unhideWhenUsed/>
    <w:qFormat/>
    <w:uiPriority w:val="99"/>
    <w:pPr>
      <w:spacing w:before="100" w:beforeAutospacing="1" w:after="120"/>
    </w:pPr>
    <w:rPr>
      <w:rFonts w:ascii="Times New Roman" w:hAnsi="Times New Roman"/>
    </w:rPr>
  </w:style>
  <w:style w:type="paragraph" w:styleId="8">
    <w:name w:val="Body Text Indent"/>
    <w:basedOn w:val="1"/>
    <w:link w:val="46"/>
    <w:semiHidden/>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Plain Text"/>
    <w:basedOn w:val="1"/>
    <w:link w:val="39"/>
    <w:unhideWhenUsed/>
    <w:qFormat/>
    <w:uiPriority w:val="99"/>
    <w:rPr>
      <w:rFonts w:ascii="宋体" w:hAnsi="Courier New"/>
    </w:rPr>
  </w:style>
  <w:style w:type="paragraph" w:styleId="11">
    <w:name w:val="Date"/>
    <w:basedOn w:val="1"/>
    <w:next w:val="1"/>
    <w:link w:val="44"/>
    <w:semiHidden/>
    <w:unhideWhenUsed/>
    <w:qFormat/>
    <w:uiPriority w:val="99"/>
    <w:pPr>
      <w:ind w:left="100" w:leftChars="2500"/>
    </w:pPr>
  </w:style>
  <w:style w:type="paragraph" w:styleId="12">
    <w:name w:val="Balloon Text"/>
    <w:basedOn w:val="1"/>
    <w:link w:val="24"/>
    <w:semiHidden/>
    <w:unhideWhenUsed/>
    <w:qFormat/>
    <w:uiPriority w:val="99"/>
    <w:rPr>
      <w:sz w:val="18"/>
      <w:szCs w:val="18"/>
    </w:rPr>
  </w:style>
  <w:style w:type="paragraph" w:styleId="13">
    <w:name w:val="footer"/>
    <w:basedOn w:val="1"/>
    <w:link w:val="30"/>
    <w:unhideWhenUsed/>
    <w:qFormat/>
    <w:uiPriority w:val="99"/>
    <w:pPr>
      <w:snapToGrid w:val="0"/>
      <w:jc w:val="left"/>
    </w:pPr>
    <w:rPr>
      <w:kern w:val="0"/>
      <w:sz w:val="18"/>
      <w:szCs w:val="18"/>
    </w:rPr>
  </w:style>
  <w:style w:type="paragraph" w:styleId="14">
    <w:name w:val="header"/>
    <w:basedOn w:val="1"/>
    <w:link w:val="29"/>
    <w:unhideWhenUsed/>
    <w:qFormat/>
    <w:uiPriority w:val="99"/>
    <w:pPr>
      <w:pBdr>
        <w:bottom w:val="single" w:color="auto" w:sz="6" w:space="1"/>
      </w:pBdr>
      <w:snapToGrid w:val="0"/>
      <w:jc w:val="center"/>
    </w:pPr>
    <w:rPr>
      <w:kern w:val="0"/>
      <w:sz w:val="18"/>
      <w:szCs w:val="18"/>
    </w:rPr>
  </w:style>
  <w:style w:type="paragraph" w:styleId="15">
    <w:name w:val="toc 1"/>
    <w:basedOn w:val="1"/>
    <w:next w:val="1"/>
    <w:unhideWhenUsed/>
    <w:qFormat/>
    <w:uiPriority w:val="39"/>
    <w:pPr>
      <w:tabs>
        <w:tab w:val="right" w:leader="dot" w:pos="9401"/>
      </w:tabs>
      <w:spacing w:line="360" w:lineRule="auto"/>
    </w:pPr>
    <w:rPr>
      <w:rFonts w:ascii="仿宋" w:hAnsi="仿宋" w:eastAsia="仿宋"/>
      <w:sz w:val="24"/>
    </w:rPr>
  </w:style>
  <w:style w:type="paragraph" w:styleId="16">
    <w:name w:val="Body Text 2"/>
    <w:basedOn w:val="1"/>
    <w:link w:val="50"/>
    <w:unhideWhenUsed/>
    <w:qFormat/>
    <w:uiPriority w:val="99"/>
    <w:pPr>
      <w:spacing w:before="100" w:beforeAutospacing="1" w:line="480" w:lineRule="auto"/>
    </w:pPr>
    <w:rPr>
      <w:rFonts w:ascii="Times New Roman" w:hAnsi="Times New Roman"/>
    </w:rPr>
  </w:style>
  <w:style w:type="paragraph" w:styleId="17">
    <w:name w:val="Normal (Web)"/>
    <w:basedOn w:val="1"/>
    <w:unhideWhenUsed/>
    <w:qFormat/>
    <w:uiPriority w:val="99"/>
    <w:pPr>
      <w:spacing w:before="100" w:beforeAutospacing="1" w:after="100" w:afterAutospacing="1"/>
      <w:jc w:val="left"/>
    </w:pPr>
    <w:rPr>
      <w:kern w:val="0"/>
      <w:sz w:val="24"/>
      <w:szCs w:val="24"/>
    </w:rPr>
  </w:style>
  <w:style w:type="paragraph" w:styleId="18">
    <w:name w:val="Title"/>
    <w:basedOn w:val="1"/>
    <w:next w:val="1"/>
    <w:link w:val="38"/>
    <w:qFormat/>
    <w:uiPriority w:val="99"/>
    <w:pPr>
      <w:spacing w:before="240" w:after="60"/>
      <w:jc w:val="center"/>
      <w:outlineLvl w:val="0"/>
    </w:pPr>
    <w:rPr>
      <w:rFonts w:ascii="Cambria" w:hAnsi="Cambria"/>
      <w:b/>
      <w:bCs/>
      <w:kern w:val="0"/>
      <w:sz w:val="32"/>
      <w:szCs w:val="32"/>
    </w:rPr>
  </w:style>
  <w:style w:type="table" w:styleId="20">
    <w:name w:val="Table Grid"/>
    <w:basedOn w:val="19"/>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unhideWhenUsed/>
    <w:qFormat/>
    <w:uiPriority w:val="99"/>
    <w:rPr>
      <w:color w:val="800080"/>
      <w:u w:val="single"/>
    </w:rPr>
  </w:style>
  <w:style w:type="character" w:styleId="23">
    <w:name w:val="Hyperlink"/>
    <w:basedOn w:val="21"/>
    <w:unhideWhenUsed/>
    <w:qFormat/>
    <w:uiPriority w:val="99"/>
    <w:rPr>
      <w:color w:val="0000FF"/>
      <w:u w:val="single"/>
    </w:rPr>
  </w:style>
  <w:style w:type="character" w:customStyle="1" w:styleId="24">
    <w:name w:val="批注框文本 Char"/>
    <w:basedOn w:val="21"/>
    <w:link w:val="12"/>
    <w:semiHidden/>
    <w:qFormat/>
    <w:uiPriority w:val="99"/>
    <w:rPr>
      <w:rFonts w:ascii="Calibri" w:hAnsi="Calibri" w:eastAsia="宋体" w:cs="Times New Roman"/>
      <w:sz w:val="18"/>
      <w:szCs w:val="18"/>
    </w:rPr>
  </w:style>
  <w:style w:type="paragraph" w:customStyle="1" w:styleId="25">
    <w:name w:val="列出段落1"/>
    <w:basedOn w:val="1"/>
    <w:qFormat/>
    <w:uiPriority w:val="0"/>
    <w:pPr>
      <w:ind w:firstLine="420" w:firstLineChars="200"/>
    </w:pPr>
  </w:style>
  <w:style w:type="paragraph" w:customStyle="1" w:styleId="26">
    <w:name w:val="样式3"/>
    <w:basedOn w:val="1"/>
    <w:qFormat/>
    <w:uiPriority w:val="0"/>
    <w:pPr>
      <w:adjustRightInd w:val="0"/>
      <w:spacing w:line="720" w:lineRule="auto"/>
      <w:jc w:val="center"/>
    </w:pPr>
    <w:rPr>
      <w:rFonts w:ascii="Times New Roman" w:hAnsi="Times New Roman" w:eastAsia="黑体"/>
      <w:sz w:val="28"/>
      <w:szCs w:val="28"/>
    </w:rPr>
  </w:style>
  <w:style w:type="character" w:customStyle="1" w:styleId="27">
    <w:name w:val="10"/>
    <w:basedOn w:val="21"/>
    <w:qFormat/>
    <w:uiPriority w:val="0"/>
    <w:rPr>
      <w:rFonts w:hint="default" w:ascii="Times New Roman" w:hAnsi="Times New Roman" w:cs="Times New Roman"/>
    </w:rPr>
  </w:style>
  <w:style w:type="character" w:customStyle="1" w:styleId="28">
    <w:name w:val="15"/>
    <w:basedOn w:val="21"/>
    <w:qFormat/>
    <w:uiPriority w:val="0"/>
    <w:rPr>
      <w:rFonts w:hint="default" w:ascii="Times New Roman" w:hAnsi="Times New Roman" w:cs="Times New Roman"/>
      <w:color w:val="0000FF"/>
      <w:u w:val="single"/>
    </w:rPr>
  </w:style>
  <w:style w:type="character" w:customStyle="1" w:styleId="29">
    <w:name w:val="页眉 Char"/>
    <w:basedOn w:val="21"/>
    <w:link w:val="14"/>
    <w:qFormat/>
    <w:uiPriority w:val="99"/>
    <w:rPr>
      <w:rFonts w:ascii="Calibri" w:hAnsi="Calibri" w:eastAsia="宋体" w:cs="Times New Roman"/>
      <w:kern w:val="0"/>
      <w:sz w:val="18"/>
      <w:szCs w:val="18"/>
    </w:rPr>
  </w:style>
  <w:style w:type="character" w:customStyle="1" w:styleId="30">
    <w:name w:val="页脚 Char"/>
    <w:basedOn w:val="21"/>
    <w:link w:val="13"/>
    <w:qFormat/>
    <w:uiPriority w:val="99"/>
    <w:rPr>
      <w:rFonts w:ascii="Calibri" w:hAnsi="Calibri" w:eastAsia="宋体" w:cs="Times New Roman"/>
      <w:kern w:val="0"/>
      <w:sz w:val="18"/>
      <w:szCs w:val="18"/>
    </w:rPr>
  </w:style>
  <w:style w:type="character" w:customStyle="1" w:styleId="31">
    <w:name w:val="16"/>
    <w:basedOn w:val="21"/>
    <w:qFormat/>
    <w:uiPriority w:val="0"/>
    <w:rPr>
      <w:rFonts w:hint="default" w:ascii="Times New Roman" w:hAnsi="Times New Roman" w:cs="Times New Roman"/>
    </w:rPr>
  </w:style>
  <w:style w:type="paragraph" w:customStyle="1" w:styleId="32">
    <w:name w:val="附件"/>
    <w:basedOn w:val="1"/>
    <w:qFormat/>
    <w:uiPriority w:val="0"/>
    <w:rPr>
      <w:rFonts w:ascii="方正黑体简体"/>
      <w:sz w:val="28"/>
      <w:szCs w:val="28"/>
    </w:rPr>
  </w:style>
  <w:style w:type="paragraph" w:customStyle="1" w:styleId="33">
    <w:name w:val="表内容"/>
    <w:basedOn w:val="32"/>
    <w:qFormat/>
    <w:uiPriority w:val="0"/>
    <w:pPr>
      <w:spacing w:line="240" w:lineRule="exact"/>
      <w:ind w:firstLine="100" w:firstLineChars="100"/>
    </w:pPr>
    <w:rPr>
      <w:rFonts w:ascii="方正书宋简体"/>
      <w:sz w:val="21"/>
      <w:szCs w:val="21"/>
    </w:rPr>
  </w:style>
  <w:style w:type="paragraph" w:customStyle="1" w:styleId="34">
    <w:name w:val="表内容行距"/>
    <w:basedOn w:val="33"/>
    <w:qFormat/>
    <w:uiPriority w:val="0"/>
    <w:pPr>
      <w:spacing w:line="340" w:lineRule="exact"/>
    </w:pPr>
  </w:style>
  <w:style w:type="paragraph" w:customStyle="1" w:styleId="35">
    <w:name w:val="_Style 1"/>
    <w:basedOn w:val="1"/>
    <w:qFormat/>
    <w:uiPriority w:val="0"/>
    <w:pPr>
      <w:ind w:firstLine="420" w:firstLineChars="200"/>
    </w:pPr>
  </w:style>
  <w:style w:type="paragraph" w:customStyle="1" w:styleId="36">
    <w:name w:val="样式5"/>
    <w:basedOn w:val="1"/>
    <w:qFormat/>
    <w:uiPriority w:val="0"/>
    <w:pPr>
      <w:widowControl/>
      <w:adjustRightInd w:val="0"/>
      <w:snapToGrid w:val="0"/>
      <w:spacing w:line="310" w:lineRule="atLeast"/>
      <w:ind w:firstLine="425"/>
      <w:jc w:val="left"/>
    </w:pPr>
    <w:rPr>
      <w:rFonts w:ascii="Arial" w:hAnsi="Arial" w:eastAsia="黑体"/>
      <w:kern w:val="0"/>
      <w:sz w:val="20"/>
      <w:szCs w:val="20"/>
    </w:rPr>
  </w:style>
  <w:style w:type="character" w:customStyle="1" w:styleId="37">
    <w:name w:val="正文文本 Char"/>
    <w:basedOn w:val="21"/>
    <w:link w:val="7"/>
    <w:qFormat/>
    <w:uiPriority w:val="99"/>
    <w:rPr>
      <w:rFonts w:ascii="Times New Roman" w:hAnsi="Times New Roman" w:eastAsia="宋体" w:cs="Times New Roman"/>
      <w:szCs w:val="21"/>
    </w:rPr>
  </w:style>
  <w:style w:type="character" w:customStyle="1" w:styleId="38">
    <w:name w:val="标题 Char"/>
    <w:basedOn w:val="21"/>
    <w:link w:val="18"/>
    <w:qFormat/>
    <w:uiPriority w:val="99"/>
    <w:rPr>
      <w:rFonts w:ascii="Cambria" w:hAnsi="Cambria" w:eastAsia="宋体" w:cs="Times New Roman"/>
      <w:b/>
      <w:bCs/>
      <w:kern w:val="0"/>
      <w:sz w:val="32"/>
      <w:szCs w:val="32"/>
    </w:rPr>
  </w:style>
  <w:style w:type="character" w:customStyle="1" w:styleId="39">
    <w:name w:val="纯文本 Char"/>
    <w:basedOn w:val="21"/>
    <w:link w:val="10"/>
    <w:qFormat/>
    <w:uiPriority w:val="99"/>
    <w:rPr>
      <w:rFonts w:ascii="宋体" w:hAnsi="Courier New" w:eastAsia="宋体" w:cs="Times New Roman"/>
      <w:szCs w:val="21"/>
    </w:rPr>
  </w:style>
  <w:style w:type="paragraph" w:styleId="40">
    <w:name w:val="List Paragraph"/>
    <w:basedOn w:val="1"/>
    <w:qFormat/>
    <w:uiPriority w:val="34"/>
    <w:pPr>
      <w:ind w:firstLine="420" w:firstLineChars="200"/>
    </w:pPr>
  </w:style>
  <w:style w:type="character" w:customStyle="1" w:styleId="41">
    <w:name w:val="标题 1 Char"/>
    <w:basedOn w:val="21"/>
    <w:link w:val="2"/>
    <w:qFormat/>
    <w:uiPriority w:val="99"/>
    <w:rPr>
      <w:rFonts w:ascii="Arial" w:hAnsi="Arial" w:eastAsia="华文中宋" w:cs="Arial"/>
      <w:b/>
      <w:bCs/>
      <w:sz w:val="32"/>
      <w:szCs w:val="32"/>
    </w:rPr>
  </w:style>
  <w:style w:type="character" w:customStyle="1" w:styleId="42">
    <w:name w:val="标题 2 Char"/>
    <w:basedOn w:val="21"/>
    <w:link w:val="3"/>
    <w:qFormat/>
    <w:uiPriority w:val="99"/>
    <w:rPr>
      <w:rFonts w:ascii="Arial" w:hAnsi="Arial" w:eastAsia="黑体" w:cs="Arial"/>
      <w:b/>
      <w:bCs/>
      <w:sz w:val="32"/>
      <w:szCs w:val="32"/>
    </w:rPr>
  </w:style>
  <w:style w:type="character" w:customStyle="1" w:styleId="43">
    <w:name w:val="标题 3 Char"/>
    <w:basedOn w:val="21"/>
    <w:link w:val="4"/>
    <w:qFormat/>
    <w:uiPriority w:val="99"/>
    <w:rPr>
      <w:rFonts w:ascii="Arial" w:hAnsi="Arial" w:eastAsia="宋体" w:cs="Arial"/>
      <w:b/>
      <w:bCs/>
      <w:sz w:val="32"/>
      <w:szCs w:val="32"/>
    </w:rPr>
  </w:style>
  <w:style w:type="character" w:customStyle="1" w:styleId="44">
    <w:name w:val="日期 Char"/>
    <w:basedOn w:val="21"/>
    <w:link w:val="11"/>
    <w:semiHidden/>
    <w:qFormat/>
    <w:uiPriority w:val="99"/>
    <w:rPr>
      <w:rFonts w:ascii="Calibri" w:hAnsi="Calibri" w:eastAsia="宋体" w:cs="Times New Roman"/>
      <w:szCs w:val="21"/>
    </w:rPr>
  </w:style>
  <w:style w:type="paragraph" w:customStyle="1" w:styleId="45">
    <w:name w:val="样式 首行缩进:  2 字符"/>
    <w:basedOn w:val="1"/>
    <w:qFormat/>
    <w:uiPriority w:val="0"/>
    <w:pPr>
      <w:topLinePunct/>
      <w:adjustRightInd w:val="0"/>
      <w:ind w:firstLine="200" w:firstLineChars="200"/>
    </w:pPr>
    <w:rPr>
      <w:rFonts w:ascii="Times New Roman" w:hAnsi="Times New Roman" w:cs="宋体"/>
    </w:rPr>
  </w:style>
  <w:style w:type="character" w:customStyle="1" w:styleId="46">
    <w:name w:val="正文文本缩进 Char"/>
    <w:basedOn w:val="21"/>
    <w:link w:val="8"/>
    <w:semiHidden/>
    <w:qFormat/>
    <w:uiPriority w:val="99"/>
    <w:rPr>
      <w:rFonts w:ascii="Calibri" w:hAnsi="Calibri" w:eastAsia="宋体" w:cs="Times New Roman"/>
      <w:szCs w:val="21"/>
    </w:rPr>
  </w:style>
  <w:style w:type="paragraph" w:customStyle="1" w:styleId="47">
    <w:name w:val="style6"/>
    <w:basedOn w:val="1"/>
    <w:qFormat/>
    <w:uiPriority w:val="0"/>
    <w:pPr>
      <w:widowControl/>
      <w:spacing w:line="360" w:lineRule="atLeast"/>
      <w:ind w:firstLine="480"/>
      <w:jc w:val="left"/>
    </w:pPr>
    <w:rPr>
      <w:rFonts w:ascii="宋体" w:hAnsi="宋体" w:cs="宋体"/>
      <w:color w:val="000000"/>
      <w:kern w:val="0"/>
      <w:sz w:val="18"/>
      <w:szCs w:val="18"/>
    </w:rPr>
  </w:style>
  <w:style w:type="paragraph" w:customStyle="1" w:styleId="48">
    <w:name w:val="111"/>
    <w:basedOn w:val="1"/>
    <w:qFormat/>
    <w:uiPriority w:val="0"/>
    <w:pPr>
      <w:spacing w:line="400" w:lineRule="exact"/>
      <w:ind w:firstLine="200" w:firstLineChars="200"/>
    </w:pPr>
    <w:rPr>
      <w:rFonts w:ascii="方正细黑一简体"/>
      <w:sz w:val="24"/>
      <w:szCs w:val="24"/>
    </w:rPr>
  </w:style>
  <w:style w:type="paragraph" w:customStyle="1" w:styleId="49">
    <w:name w:val="标题5"/>
    <w:basedOn w:val="1"/>
    <w:qFormat/>
    <w:uiPriority w:val="0"/>
    <w:pPr>
      <w:adjustRightInd w:val="0"/>
      <w:snapToGrid w:val="0"/>
      <w:spacing w:line="310" w:lineRule="atLeast"/>
      <w:ind w:firstLine="425"/>
    </w:pPr>
    <w:rPr>
      <w:rFonts w:ascii="Arial" w:hAnsi="Arial" w:eastAsia="黑体"/>
    </w:rPr>
  </w:style>
  <w:style w:type="character" w:customStyle="1" w:styleId="50">
    <w:name w:val="正文文本 2 Char"/>
    <w:basedOn w:val="21"/>
    <w:link w:val="16"/>
    <w:qFormat/>
    <w:uiPriority w:val="99"/>
    <w:rPr>
      <w:rFonts w:ascii="Times New Roman" w:hAnsi="Times New Roman" w:eastAsia="宋体" w:cs="Times New Roman"/>
      <w:szCs w:val="21"/>
    </w:rPr>
  </w:style>
  <w:style w:type="paragraph" w:customStyle="1" w:styleId="51">
    <w:name w:val="样式1"/>
    <w:basedOn w:val="1"/>
    <w:qFormat/>
    <w:uiPriority w:val="0"/>
    <w:rPr>
      <w:rFonts w:ascii="Times New Roman" w:hAnsi="Times New Roman"/>
    </w:rPr>
  </w:style>
  <w:style w:type="paragraph" w:customStyle="1" w:styleId="52">
    <w:name w:val="_Style 10"/>
    <w:basedOn w:val="1"/>
    <w:uiPriority w:val="0"/>
    <w:pPr>
      <w:widowControl/>
      <w:spacing w:before="100" w:beforeAutospacing="1" w:line="240" w:lineRule="exact"/>
      <w:jc w:val="left"/>
    </w:pPr>
    <w:rPr>
      <w:rFonts w:ascii="Times New Roman" w:hAnsi="Times New Roman"/>
    </w:rPr>
  </w:style>
  <w:style w:type="paragraph" w:customStyle="1" w:styleId="53">
    <w:name w:val="表题"/>
    <w:basedOn w:val="1"/>
    <w:qFormat/>
    <w:uiPriority w:val="0"/>
    <w:pPr>
      <w:adjustRightInd w:val="0"/>
      <w:snapToGrid w:val="0"/>
      <w:spacing w:line="310" w:lineRule="atLeast"/>
      <w:jc w:val="center"/>
    </w:pPr>
    <w:rPr>
      <w:rFonts w:ascii="Arial" w:hAnsi="Arial" w:eastAsia="黑体" w:cs="Arial"/>
    </w:rPr>
  </w:style>
  <w:style w:type="paragraph" w:customStyle="1" w:styleId="54">
    <w:name w:val="a"/>
    <w:basedOn w:val="1"/>
    <w:qFormat/>
    <w:uiPriority w:val="0"/>
    <w:pPr>
      <w:widowControl/>
      <w:jc w:val="left"/>
    </w:pPr>
    <w:rPr>
      <w:rFonts w:ascii="宋体" w:hAnsi="宋体" w:cs="宋体"/>
      <w:kern w:val="0"/>
      <w:sz w:val="24"/>
      <w:szCs w:val="24"/>
    </w:rPr>
  </w:style>
  <w:style w:type="character" w:customStyle="1" w:styleId="55">
    <w:name w:val="标题 4 Char"/>
    <w:basedOn w:val="21"/>
    <w:link w:val="5"/>
    <w:qFormat/>
    <w:uiPriority w:val="9"/>
    <w:rPr>
      <w:rFonts w:asciiTheme="majorHAnsi" w:hAnsiTheme="majorHAnsi" w:eastAsiaTheme="majorEastAsia" w:cstheme="majorBidi"/>
      <w:b/>
      <w:bCs/>
      <w:sz w:val="28"/>
      <w:szCs w:val="28"/>
    </w:rPr>
  </w:style>
  <w:style w:type="paragraph" w:customStyle="1" w:styleId="56">
    <w:name w:val="TOC Heading"/>
    <w:basedOn w:val="2"/>
    <w:next w:val="1"/>
    <w:unhideWhenUsed/>
    <w:qFormat/>
    <w:uiPriority w:val="39"/>
    <w:pPr>
      <w:keepLines/>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7">
    <w:name w:val="font131"/>
    <w:basedOn w:val="21"/>
    <w:uiPriority w:val="0"/>
    <w:rPr>
      <w:rFonts w:hint="default" w:ascii="Times New Roman" w:hAnsi="Times New Roman" w:cs="Times New Roman"/>
      <w:b/>
      <w:color w:val="000000"/>
      <w:sz w:val="20"/>
      <w:szCs w:val="20"/>
      <w:u w:val="single"/>
    </w:rPr>
  </w:style>
  <w:style w:type="character" w:customStyle="1" w:styleId="58">
    <w:name w:val="font11"/>
    <w:basedOn w:val="21"/>
    <w:qFormat/>
    <w:uiPriority w:val="0"/>
    <w:rPr>
      <w:rFonts w:hint="eastAsia" w:ascii="黑体" w:hAnsi="宋体" w:eastAsia="黑体" w:cs="黑体"/>
      <w:b/>
      <w:color w:val="000000"/>
      <w:sz w:val="20"/>
      <w:szCs w:val="20"/>
      <w:u w:val="single"/>
    </w:rPr>
  </w:style>
  <w:style w:type="character" w:customStyle="1" w:styleId="59">
    <w:name w:val="font91"/>
    <w:basedOn w:val="21"/>
    <w:uiPriority w:val="0"/>
    <w:rPr>
      <w:rFonts w:hint="default" w:ascii="Times New Roman" w:hAnsi="Times New Roman" w:cs="Times New Roman"/>
      <w:b/>
      <w:color w:val="000000"/>
      <w:sz w:val="20"/>
      <w:szCs w:val="20"/>
      <w:u w:val="none"/>
    </w:rPr>
  </w:style>
  <w:style w:type="character" w:customStyle="1" w:styleId="60">
    <w:name w:val="font61"/>
    <w:basedOn w:val="21"/>
    <w:uiPriority w:val="0"/>
    <w:rPr>
      <w:rFonts w:hint="eastAsia" w:ascii="黑体" w:hAnsi="宋体" w:eastAsia="黑体" w:cs="黑体"/>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3E5092-8970-4D24-845E-0AEF8787AA4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310</Pages>
  <Words>34393</Words>
  <Characters>196046</Characters>
  <Lines>1633</Lines>
  <Paragraphs>459</Paragraphs>
  <TotalTime>0</TotalTime>
  <ScaleCrop>false</ScaleCrop>
  <LinksUpToDate>false</LinksUpToDate>
  <CharactersWithSpaces>229980</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2019-02-26T02:45:00Z</dcterms:created>
  <dc:creator>XT365</dc:creator>
  <cp:lastModifiedBy>Administrator</cp:lastModifiedBy>
  <dcterms:modified xsi:type="dcterms:W3CDTF">2019-09-20T00:56:21Z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2052-11.1.0.8986</vt:lpwstr>
  </property>
</Properties>
</file>